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61" w:rsidRPr="00476029" w:rsidRDefault="00654561" w:rsidP="00476029">
      <w:pPr>
        <w:pStyle w:val="Com12"/>
      </w:pPr>
      <w:r w:rsidRPr="00476029">
        <w:rPr>
          <w:b/>
        </w:rPr>
        <w:t>Reuss</w:t>
      </w:r>
      <w:r w:rsidRPr="00476029">
        <w:t xml:space="preserve"> (rivier)</w:t>
      </w:r>
    </w:p>
    <w:tbl>
      <w:tblPr>
        <w:tblW w:w="5303" w:type="dxa"/>
        <w:tblCellSpacing w:w="7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9"/>
        <w:gridCol w:w="2694"/>
      </w:tblGrid>
      <w:tr w:rsidR="00476029" w:rsidRPr="00476029" w:rsidTr="00476029">
        <w:trPr>
          <w:tblCellSpacing w:w="7" w:type="dxa"/>
        </w:trPr>
        <w:tc>
          <w:tcPr>
            <w:tcW w:w="2588" w:type="dxa"/>
            <w:vAlign w:val="center"/>
            <w:hideMark/>
          </w:tcPr>
          <w:p w:rsidR="00654561" w:rsidRPr="00476029" w:rsidRDefault="00450B25" w:rsidP="00476029">
            <w:pPr>
              <w:pStyle w:val="Com12"/>
            </w:pPr>
            <w:hyperlink r:id="rId8" w:tooltip="Lengte (meetkunde)" w:history="1">
              <w:r w:rsidR="00654561" w:rsidRPr="00476029">
                <w:rPr>
                  <w:rStyle w:val="Hyperlink"/>
                  <w:bCs/>
                  <w:color w:val="auto"/>
                  <w:szCs w:val="24"/>
                  <w:u w:val="none"/>
                </w:rPr>
                <w:t>Lengte</w:t>
              </w:r>
            </w:hyperlink>
          </w:p>
        </w:tc>
        <w:tc>
          <w:tcPr>
            <w:tcW w:w="2673" w:type="dxa"/>
            <w:vAlign w:val="center"/>
            <w:hideMark/>
          </w:tcPr>
          <w:p w:rsidR="00654561" w:rsidRPr="00476029" w:rsidRDefault="00654561" w:rsidP="00476029">
            <w:pPr>
              <w:pStyle w:val="Com12"/>
            </w:pPr>
            <w:r w:rsidRPr="00476029">
              <w:t>158 km</w:t>
            </w:r>
          </w:p>
        </w:tc>
      </w:tr>
      <w:tr w:rsidR="00476029" w:rsidRPr="00476029" w:rsidTr="00476029">
        <w:trPr>
          <w:tblCellSpacing w:w="7" w:type="dxa"/>
        </w:trPr>
        <w:tc>
          <w:tcPr>
            <w:tcW w:w="2588" w:type="dxa"/>
            <w:vAlign w:val="center"/>
            <w:hideMark/>
          </w:tcPr>
          <w:p w:rsidR="00654561" w:rsidRPr="00476029" w:rsidRDefault="00450B25" w:rsidP="00476029">
            <w:pPr>
              <w:pStyle w:val="Com12"/>
            </w:pPr>
            <w:hyperlink r:id="rId9" w:tooltip="Hoogte" w:history="1">
              <w:r w:rsidR="00654561" w:rsidRPr="00476029">
                <w:rPr>
                  <w:rStyle w:val="Hyperlink"/>
                  <w:bCs/>
                  <w:color w:val="auto"/>
                  <w:szCs w:val="24"/>
                  <w:u w:val="none"/>
                </w:rPr>
                <w:t>Hoogte</w:t>
              </w:r>
            </w:hyperlink>
            <w:r w:rsidR="00654561" w:rsidRPr="00476029">
              <w:t xml:space="preserve"> van de bron</w:t>
            </w:r>
          </w:p>
        </w:tc>
        <w:tc>
          <w:tcPr>
            <w:tcW w:w="2673" w:type="dxa"/>
            <w:vAlign w:val="center"/>
            <w:hideMark/>
          </w:tcPr>
          <w:p w:rsidR="00654561" w:rsidRPr="00476029" w:rsidRDefault="00654561" w:rsidP="00476029">
            <w:pPr>
              <w:pStyle w:val="Com12"/>
            </w:pPr>
            <w:r w:rsidRPr="00476029">
              <w:t>2 431 m</w:t>
            </w:r>
          </w:p>
        </w:tc>
      </w:tr>
      <w:tr w:rsidR="00476029" w:rsidRPr="00476029" w:rsidTr="00476029">
        <w:trPr>
          <w:tblCellSpacing w:w="7" w:type="dxa"/>
        </w:trPr>
        <w:tc>
          <w:tcPr>
            <w:tcW w:w="2588" w:type="dxa"/>
            <w:vAlign w:val="center"/>
            <w:hideMark/>
          </w:tcPr>
          <w:p w:rsidR="00654561" w:rsidRPr="00476029" w:rsidRDefault="00450B25" w:rsidP="00476029">
            <w:pPr>
              <w:pStyle w:val="Com12"/>
            </w:pPr>
            <w:hyperlink r:id="rId10" w:tooltip="Debiet" w:history="1">
              <w:r w:rsidR="00654561" w:rsidRPr="00476029">
                <w:rPr>
                  <w:rStyle w:val="Hyperlink"/>
                  <w:bCs/>
                  <w:color w:val="auto"/>
                  <w:szCs w:val="24"/>
                  <w:u w:val="none"/>
                </w:rPr>
                <w:t>Debiet</w:t>
              </w:r>
            </w:hyperlink>
          </w:p>
        </w:tc>
        <w:tc>
          <w:tcPr>
            <w:tcW w:w="2673" w:type="dxa"/>
            <w:vAlign w:val="center"/>
            <w:hideMark/>
          </w:tcPr>
          <w:p w:rsidR="00654561" w:rsidRPr="00476029" w:rsidRDefault="00654561" w:rsidP="00476029">
            <w:pPr>
              <w:pStyle w:val="Com12"/>
            </w:pPr>
            <w:r w:rsidRPr="00476029">
              <w:t>130 m³/s</w:t>
            </w:r>
          </w:p>
        </w:tc>
      </w:tr>
      <w:tr w:rsidR="00476029" w:rsidRPr="00476029" w:rsidTr="00476029">
        <w:trPr>
          <w:tblCellSpacing w:w="7" w:type="dxa"/>
        </w:trPr>
        <w:tc>
          <w:tcPr>
            <w:tcW w:w="2588" w:type="dxa"/>
            <w:vAlign w:val="center"/>
            <w:hideMark/>
          </w:tcPr>
          <w:p w:rsidR="00654561" w:rsidRPr="00476029" w:rsidRDefault="00450B25" w:rsidP="00476029">
            <w:pPr>
              <w:pStyle w:val="Com12"/>
            </w:pPr>
            <w:hyperlink r:id="rId11" w:tooltip="Stroomgebied" w:history="1">
              <w:r w:rsidR="00654561" w:rsidRPr="00476029">
                <w:rPr>
                  <w:rStyle w:val="Hyperlink"/>
                  <w:bCs/>
                  <w:color w:val="auto"/>
                  <w:szCs w:val="24"/>
                  <w:u w:val="none"/>
                </w:rPr>
                <w:t>Stroomgebied</w:t>
              </w:r>
            </w:hyperlink>
          </w:p>
        </w:tc>
        <w:tc>
          <w:tcPr>
            <w:tcW w:w="2673" w:type="dxa"/>
            <w:vAlign w:val="center"/>
            <w:hideMark/>
          </w:tcPr>
          <w:p w:rsidR="00654561" w:rsidRPr="00476029" w:rsidRDefault="00654561" w:rsidP="00476029">
            <w:pPr>
              <w:pStyle w:val="Com12"/>
            </w:pPr>
            <w:r w:rsidRPr="00476029">
              <w:t>3 425 km²</w:t>
            </w:r>
          </w:p>
        </w:tc>
      </w:tr>
      <w:tr w:rsidR="00476029" w:rsidRPr="00476029" w:rsidTr="00476029">
        <w:trPr>
          <w:tblCellSpacing w:w="7" w:type="dxa"/>
        </w:trPr>
        <w:tc>
          <w:tcPr>
            <w:tcW w:w="2588" w:type="dxa"/>
            <w:vAlign w:val="center"/>
            <w:hideMark/>
          </w:tcPr>
          <w:p w:rsidR="00654561" w:rsidRPr="00476029" w:rsidRDefault="00654561" w:rsidP="00476029">
            <w:pPr>
              <w:pStyle w:val="Com12"/>
            </w:pPr>
            <w:r w:rsidRPr="00476029">
              <w:t>Van</w:t>
            </w:r>
          </w:p>
        </w:tc>
        <w:tc>
          <w:tcPr>
            <w:tcW w:w="2673" w:type="dxa"/>
            <w:vAlign w:val="center"/>
            <w:hideMark/>
          </w:tcPr>
          <w:p w:rsidR="00654561" w:rsidRPr="00476029" w:rsidRDefault="00450B25" w:rsidP="00476029">
            <w:pPr>
              <w:pStyle w:val="Com12"/>
            </w:pPr>
            <w:hyperlink r:id="rId12" w:tooltip="Gotthardmassief" w:history="1">
              <w:proofErr w:type="spellStart"/>
              <w:r w:rsidR="00654561" w:rsidRPr="00476029">
                <w:rPr>
                  <w:rStyle w:val="Hyperlink"/>
                  <w:color w:val="auto"/>
                  <w:szCs w:val="24"/>
                  <w:u w:val="none"/>
                </w:rPr>
                <w:t>Gotthardmassief</w:t>
              </w:r>
              <w:proofErr w:type="spellEnd"/>
            </w:hyperlink>
          </w:p>
        </w:tc>
      </w:tr>
      <w:tr w:rsidR="00476029" w:rsidRPr="00476029" w:rsidTr="00476029">
        <w:trPr>
          <w:tblCellSpacing w:w="7" w:type="dxa"/>
        </w:trPr>
        <w:tc>
          <w:tcPr>
            <w:tcW w:w="2588" w:type="dxa"/>
            <w:vAlign w:val="center"/>
            <w:hideMark/>
          </w:tcPr>
          <w:p w:rsidR="00654561" w:rsidRPr="00476029" w:rsidRDefault="00654561" w:rsidP="00476029">
            <w:pPr>
              <w:pStyle w:val="Com12"/>
            </w:pPr>
            <w:r w:rsidRPr="00476029">
              <w:t>Naar</w:t>
            </w:r>
          </w:p>
        </w:tc>
        <w:tc>
          <w:tcPr>
            <w:tcW w:w="2673" w:type="dxa"/>
            <w:vAlign w:val="center"/>
            <w:hideMark/>
          </w:tcPr>
          <w:p w:rsidR="00654561" w:rsidRPr="00476029" w:rsidRDefault="00450B25" w:rsidP="00476029">
            <w:pPr>
              <w:pStyle w:val="Com12"/>
            </w:pPr>
            <w:hyperlink r:id="rId13" w:tooltip="Aare" w:history="1">
              <w:r w:rsidR="00654561" w:rsidRPr="00476029">
                <w:rPr>
                  <w:rStyle w:val="Hyperlink"/>
                  <w:color w:val="auto"/>
                  <w:szCs w:val="24"/>
                  <w:u w:val="none"/>
                </w:rPr>
                <w:t>Aare</w:t>
              </w:r>
            </w:hyperlink>
            <w:r w:rsidR="00654561" w:rsidRPr="00476029">
              <w:t xml:space="preserve"> bij </w:t>
            </w:r>
            <w:hyperlink r:id="rId14" w:tooltip="Windisch" w:history="1">
              <w:proofErr w:type="spellStart"/>
              <w:r w:rsidR="00654561" w:rsidRPr="00476029">
                <w:rPr>
                  <w:rStyle w:val="Hyperlink"/>
                  <w:color w:val="auto"/>
                  <w:szCs w:val="24"/>
                  <w:u w:val="none"/>
                </w:rPr>
                <w:t>Windisch</w:t>
              </w:r>
              <w:proofErr w:type="spellEnd"/>
            </w:hyperlink>
          </w:p>
        </w:tc>
      </w:tr>
      <w:tr w:rsidR="00476029" w:rsidRPr="00476029" w:rsidTr="00476029">
        <w:trPr>
          <w:tblCellSpacing w:w="7" w:type="dxa"/>
        </w:trPr>
        <w:tc>
          <w:tcPr>
            <w:tcW w:w="2588" w:type="dxa"/>
            <w:vAlign w:val="center"/>
            <w:hideMark/>
          </w:tcPr>
          <w:p w:rsidR="00654561" w:rsidRPr="00476029" w:rsidRDefault="00654561" w:rsidP="00476029">
            <w:pPr>
              <w:pStyle w:val="Com12"/>
            </w:pPr>
            <w:r w:rsidRPr="00476029">
              <w:t>Stroomt door</w:t>
            </w:r>
          </w:p>
        </w:tc>
        <w:tc>
          <w:tcPr>
            <w:tcW w:w="2673" w:type="dxa"/>
            <w:vAlign w:val="center"/>
            <w:hideMark/>
          </w:tcPr>
          <w:p w:rsidR="00654561" w:rsidRPr="00476029" w:rsidRDefault="00450B25" w:rsidP="00476029">
            <w:pPr>
              <w:pStyle w:val="Com12"/>
            </w:pPr>
            <w:hyperlink r:id="rId15" w:tooltip="Zwitserland" w:history="1">
              <w:r w:rsidR="00654561" w:rsidRPr="00476029">
                <w:rPr>
                  <w:rStyle w:val="Hyperlink"/>
                  <w:color w:val="auto"/>
                  <w:szCs w:val="24"/>
                  <w:u w:val="none"/>
                </w:rPr>
                <w:t>Zwitserland</w:t>
              </w:r>
            </w:hyperlink>
          </w:p>
        </w:tc>
      </w:tr>
    </w:tbl>
    <w:p w:rsidR="00476029" w:rsidRDefault="00654561" w:rsidP="00476029">
      <w:pPr>
        <w:pStyle w:val="BusTic"/>
      </w:pPr>
      <w:r w:rsidRPr="00476029">
        <w:t xml:space="preserve">De Reuss is 158 km lang en heeft een stroomgebied van 3425 km². </w:t>
      </w:r>
    </w:p>
    <w:p w:rsidR="00654561" w:rsidRPr="00476029" w:rsidRDefault="00654561" w:rsidP="00476029">
      <w:pPr>
        <w:pStyle w:val="BusTic"/>
      </w:pPr>
      <w:r w:rsidRPr="00476029">
        <w:t xml:space="preserve">Daarmee is deze rivier na de </w:t>
      </w:r>
      <w:hyperlink r:id="rId16" w:tooltip="Rijn" w:history="1">
        <w:r w:rsidRPr="00476029">
          <w:rPr>
            <w:rStyle w:val="Hyperlink"/>
            <w:color w:val="auto"/>
            <w:szCs w:val="24"/>
            <w:u w:val="none"/>
          </w:rPr>
          <w:t>Rijn</w:t>
        </w:r>
      </w:hyperlink>
      <w:r w:rsidRPr="00476029">
        <w:t xml:space="preserve">, </w:t>
      </w:r>
      <w:hyperlink r:id="rId17" w:tooltip="Aare" w:history="1">
        <w:r w:rsidRPr="00476029">
          <w:rPr>
            <w:rStyle w:val="Hyperlink"/>
            <w:color w:val="auto"/>
            <w:szCs w:val="24"/>
            <w:u w:val="none"/>
          </w:rPr>
          <w:t>Aare</w:t>
        </w:r>
      </w:hyperlink>
      <w:r w:rsidRPr="00476029">
        <w:t xml:space="preserve"> en </w:t>
      </w:r>
      <w:hyperlink r:id="rId18" w:tooltip="Rhône (rivier)" w:history="1">
        <w:r w:rsidRPr="00476029">
          <w:rPr>
            <w:rStyle w:val="Hyperlink"/>
            <w:color w:val="auto"/>
            <w:szCs w:val="24"/>
            <w:u w:val="none"/>
          </w:rPr>
          <w:t>Rhône</w:t>
        </w:r>
      </w:hyperlink>
      <w:r w:rsidRPr="00476029">
        <w:t xml:space="preserve"> de op drie na grootste rivier in Zwitserland.</w:t>
      </w:r>
    </w:p>
    <w:p w:rsidR="00476029" w:rsidRDefault="00476029" w:rsidP="00476029">
      <w:pPr>
        <w:pStyle w:val="BusTic"/>
      </w:pPr>
      <w:r w:rsidRPr="00476029">
        <w:rPr>
          <w:noProof/>
        </w:rPr>
        <w:drawing>
          <wp:anchor distT="0" distB="0" distL="114300" distR="114300" simplePos="0" relativeHeight="251658240" behindDoc="0" locked="0" layoutInCell="1" allowOverlap="1" wp14:anchorId="304B449C" wp14:editId="5293F328">
            <wp:simplePos x="0" y="0"/>
            <wp:positionH relativeFrom="column">
              <wp:posOffset>3900170</wp:posOffset>
            </wp:positionH>
            <wp:positionV relativeFrom="paragraph">
              <wp:posOffset>81280</wp:posOffset>
            </wp:positionV>
            <wp:extent cx="2514600" cy="1885950"/>
            <wp:effectExtent l="133350" t="57150" r="95250" b="152400"/>
            <wp:wrapSquare wrapText="bothSides"/>
            <wp:docPr id="1" name="Afbeelding 1" descr="Reuss River needle d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uss River needle dam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561" w:rsidRPr="00476029">
        <w:t xml:space="preserve">Ze begint bij de </w:t>
      </w:r>
      <w:hyperlink r:id="rId21" w:tooltip="Gotthardpas" w:history="1">
        <w:proofErr w:type="spellStart"/>
        <w:r w:rsidR="00654561" w:rsidRPr="00476029">
          <w:rPr>
            <w:rStyle w:val="Hyperlink"/>
            <w:color w:val="auto"/>
            <w:szCs w:val="24"/>
            <w:u w:val="none"/>
          </w:rPr>
          <w:t>Gotthardpas</w:t>
        </w:r>
        <w:proofErr w:type="spellEnd"/>
      </w:hyperlink>
      <w:r w:rsidR="00654561" w:rsidRPr="00476029">
        <w:t xml:space="preserve"> en de </w:t>
      </w:r>
      <w:hyperlink r:id="rId22" w:tooltip="Furkapas" w:history="1">
        <w:proofErr w:type="spellStart"/>
        <w:r w:rsidR="00654561" w:rsidRPr="00476029">
          <w:rPr>
            <w:rStyle w:val="Hyperlink"/>
            <w:color w:val="auto"/>
            <w:szCs w:val="24"/>
            <w:u w:val="none"/>
          </w:rPr>
          <w:t>Furkapas</w:t>
        </w:r>
        <w:proofErr w:type="spellEnd"/>
      </w:hyperlink>
      <w:r w:rsidR="00654561" w:rsidRPr="00476029">
        <w:t xml:space="preserve">. </w:t>
      </w:r>
    </w:p>
    <w:p w:rsidR="00654561" w:rsidRPr="00476029" w:rsidRDefault="00654561" w:rsidP="00476029">
      <w:pPr>
        <w:pStyle w:val="BusTic"/>
      </w:pPr>
      <w:r w:rsidRPr="00476029">
        <w:t xml:space="preserve">De </w:t>
      </w:r>
      <w:proofErr w:type="spellStart"/>
      <w:r w:rsidRPr="00476029">
        <w:t>Gotthardreuss</w:t>
      </w:r>
      <w:proofErr w:type="spellEnd"/>
      <w:r w:rsidRPr="00476029">
        <w:t xml:space="preserve"> en </w:t>
      </w:r>
      <w:proofErr w:type="spellStart"/>
      <w:r w:rsidRPr="00476029">
        <w:t>Furkareuss</w:t>
      </w:r>
      <w:proofErr w:type="spellEnd"/>
      <w:r w:rsidRPr="00476029">
        <w:t xml:space="preserve"> komen samen in het dal van </w:t>
      </w:r>
      <w:hyperlink r:id="rId23" w:tooltip="Uri (kanton)" w:history="1">
        <w:r w:rsidRPr="00476029">
          <w:rPr>
            <w:rStyle w:val="Hyperlink"/>
            <w:color w:val="auto"/>
            <w:szCs w:val="24"/>
            <w:u w:val="none"/>
          </w:rPr>
          <w:t>Uri</w:t>
        </w:r>
      </w:hyperlink>
      <w:r w:rsidRPr="00476029">
        <w:t xml:space="preserve"> en de rivier stroomt dan naar het oosten.</w:t>
      </w:r>
    </w:p>
    <w:p w:rsidR="00476029" w:rsidRDefault="00654561" w:rsidP="00476029">
      <w:pPr>
        <w:pStyle w:val="BusTic"/>
      </w:pPr>
      <w:r w:rsidRPr="00476029">
        <w:t xml:space="preserve">Bij </w:t>
      </w:r>
      <w:hyperlink r:id="rId24" w:tooltip="Andermatt" w:history="1">
        <w:proofErr w:type="spellStart"/>
        <w:r w:rsidRPr="00476029">
          <w:rPr>
            <w:rStyle w:val="Hyperlink"/>
            <w:color w:val="auto"/>
            <w:szCs w:val="24"/>
            <w:u w:val="none"/>
          </w:rPr>
          <w:t>Andermatt</w:t>
        </w:r>
        <w:proofErr w:type="spellEnd"/>
      </w:hyperlink>
      <w:r w:rsidRPr="00476029">
        <w:t xml:space="preserve"> buigt de rivier naar het noorden en doorstroomt de </w:t>
      </w:r>
      <w:hyperlink r:id="rId25" w:tooltip="Schöllenenschlucht (de pagina bestaat niet)" w:history="1">
        <w:proofErr w:type="spellStart"/>
        <w:r w:rsidRPr="00476029">
          <w:rPr>
            <w:rStyle w:val="Hyperlink"/>
            <w:color w:val="auto"/>
            <w:szCs w:val="24"/>
            <w:u w:val="none"/>
          </w:rPr>
          <w:t>Schöllenenschlucht</w:t>
        </w:r>
        <w:proofErr w:type="spellEnd"/>
      </w:hyperlink>
      <w:r w:rsidRPr="00476029">
        <w:t xml:space="preserve">. </w:t>
      </w:r>
      <w:bookmarkStart w:id="0" w:name="_GoBack"/>
      <w:bookmarkEnd w:id="0"/>
    </w:p>
    <w:p w:rsidR="00476029" w:rsidRDefault="00654561" w:rsidP="00476029">
      <w:pPr>
        <w:pStyle w:val="BusTic"/>
      </w:pPr>
      <w:r w:rsidRPr="00476029">
        <w:t xml:space="preserve">Deze </w:t>
      </w:r>
      <w:hyperlink r:id="rId26" w:tooltip="Kloof" w:history="1">
        <w:r w:rsidRPr="00476029">
          <w:rPr>
            <w:rStyle w:val="Hyperlink"/>
            <w:color w:val="auto"/>
            <w:szCs w:val="24"/>
            <w:u w:val="none"/>
          </w:rPr>
          <w:t>kloof</w:t>
        </w:r>
      </w:hyperlink>
      <w:r w:rsidRPr="00476029">
        <w:t xml:space="preserve"> met zijn steile, honderden meters hoge </w:t>
      </w:r>
      <w:hyperlink r:id="rId27" w:tooltip="Graniet" w:history="1">
        <w:r w:rsidRPr="00476029">
          <w:rPr>
            <w:rStyle w:val="Hyperlink"/>
            <w:color w:val="auto"/>
            <w:szCs w:val="24"/>
            <w:u w:val="none"/>
          </w:rPr>
          <w:t>granietwanden</w:t>
        </w:r>
      </w:hyperlink>
      <w:r w:rsidRPr="00476029">
        <w:t xml:space="preserve"> was in de </w:t>
      </w:r>
      <w:hyperlink r:id="rId28" w:tooltip="Middeleeuwen" w:history="1">
        <w:r w:rsidRPr="00476029">
          <w:rPr>
            <w:rStyle w:val="Hyperlink"/>
            <w:color w:val="auto"/>
            <w:szCs w:val="24"/>
            <w:u w:val="none"/>
          </w:rPr>
          <w:t>middeleeuwen</w:t>
        </w:r>
      </w:hyperlink>
      <w:r w:rsidRPr="00476029">
        <w:t xml:space="preserve"> de grote hindernis om de </w:t>
      </w:r>
      <w:proofErr w:type="spellStart"/>
      <w:r w:rsidRPr="00476029">
        <w:t>Gotthardpas</w:t>
      </w:r>
      <w:proofErr w:type="spellEnd"/>
      <w:r w:rsidRPr="00476029">
        <w:t xml:space="preserve"> te openen. </w:t>
      </w:r>
    </w:p>
    <w:p w:rsidR="00476029" w:rsidRDefault="00654561" w:rsidP="00476029">
      <w:pPr>
        <w:pStyle w:val="BusTic"/>
      </w:pPr>
      <w:r w:rsidRPr="00476029">
        <w:t xml:space="preserve">Dit werd overwonnen met moeilijke bouwwerken zoals </w:t>
      </w:r>
      <w:proofErr w:type="spellStart"/>
      <w:r w:rsidRPr="00476029">
        <w:t>Urnerloch</w:t>
      </w:r>
      <w:proofErr w:type="spellEnd"/>
      <w:r w:rsidRPr="00476029">
        <w:t xml:space="preserve"> en de </w:t>
      </w:r>
      <w:proofErr w:type="spellStart"/>
      <w:r w:rsidRPr="00476029">
        <w:t>Teufelsbrücke</w:t>
      </w:r>
      <w:proofErr w:type="spellEnd"/>
      <w:r w:rsidRPr="00476029">
        <w:t xml:space="preserve"> (duivelsbrug). </w:t>
      </w:r>
    </w:p>
    <w:p w:rsidR="00654561" w:rsidRPr="00476029" w:rsidRDefault="00654561" w:rsidP="00476029">
      <w:pPr>
        <w:pStyle w:val="BusTic"/>
      </w:pPr>
      <w:r w:rsidRPr="00476029">
        <w:t xml:space="preserve">In de Schöllenen bevindt zich ook een monument voor de Russische generaal </w:t>
      </w:r>
      <w:hyperlink r:id="rId29" w:tooltip="Aleksander Soevorov (de pagina bestaat niet)" w:history="1">
        <w:proofErr w:type="spellStart"/>
        <w:r w:rsidRPr="00476029">
          <w:rPr>
            <w:rStyle w:val="Hyperlink"/>
            <w:color w:val="auto"/>
            <w:szCs w:val="24"/>
            <w:u w:val="none"/>
          </w:rPr>
          <w:t>Soevorov</w:t>
        </w:r>
        <w:proofErr w:type="spellEnd"/>
      </w:hyperlink>
      <w:r w:rsidRPr="00476029">
        <w:t xml:space="preserve">, dat herinnert aan zijn Alpenpassage van </w:t>
      </w:r>
      <w:hyperlink r:id="rId30" w:tooltip="24 september" w:history="1">
        <w:r w:rsidRPr="00476029">
          <w:rPr>
            <w:rStyle w:val="Hyperlink"/>
            <w:color w:val="auto"/>
            <w:szCs w:val="24"/>
            <w:u w:val="none"/>
          </w:rPr>
          <w:t>24 september</w:t>
        </w:r>
      </w:hyperlink>
      <w:r w:rsidRPr="00476029">
        <w:t xml:space="preserve"> </w:t>
      </w:r>
      <w:hyperlink r:id="rId31" w:tooltip="1699" w:history="1">
        <w:r w:rsidRPr="00476029">
          <w:rPr>
            <w:rStyle w:val="Hyperlink"/>
            <w:color w:val="auto"/>
            <w:szCs w:val="24"/>
            <w:u w:val="none"/>
          </w:rPr>
          <w:t>1699</w:t>
        </w:r>
      </w:hyperlink>
      <w:r w:rsidRPr="00476029">
        <w:t xml:space="preserve"> voor de veldtocht in Noord-Italië van Rusland en Oostenrijk tegen de Fransen in de </w:t>
      </w:r>
      <w:hyperlink r:id="rId32" w:tooltip="Tweede Coalitieoorlog" w:history="1">
        <w:r w:rsidRPr="00476029">
          <w:rPr>
            <w:rStyle w:val="Hyperlink"/>
            <w:color w:val="auto"/>
            <w:szCs w:val="24"/>
            <w:u w:val="none"/>
          </w:rPr>
          <w:t>Tweede Coalitieoorlog</w:t>
        </w:r>
      </w:hyperlink>
      <w:r w:rsidRPr="00476029">
        <w:t>.</w:t>
      </w:r>
    </w:p>
    <w:p w:rsidR="00476029" w:rsidRDefault="00654561" w:rsidP="00476029">
      <w:pPr>
        <w:pStyle w:val="BusTic"/>
      </w:pPr>
      <w:r w:rsidRPr="00476029">
        <w:t xml:space="preserve">Bij </w:t>
      </w:r>
      <w:proofErr w:type="spellStart"/>
      <w:r w:rsidRPr="00476029">
        <w:t>Göschenen</w:t>
      </w:r>
      <w:proofErr w:type="spellEnd"/>
      <w:r w:rsidRPr="00476029">
        <w:t xml:space="preserve"> komen de spoorrails en de snelweg uit de </w:t>
      </w:r>
      <w:proofErr w:type="spellStart"/>
      <w:r w:rsidRPr="00476029">
        <w:t>Gotthardtunnel</w:t>
      </w:r>
      <w:proofErr w:type="spellEnd"/>
      <w:r w:rsidRPr="00476029">
        <w:t xml:space="preserve">. </w:t>
      </w:r>
    </w:p>
    <w:p w:rsidR="00654561" w:rsidRPr="00476029" w:rsidRDefault="00654561" w:rsidP="00476029">
      <w:pPr>
        <w:pStyle w:val="BusTic"/>
      </w:pPr>
      <w:r w:rsidRPr="00476029">
        <w:t xml:space="preserve">Tot </w:t>
      </w:r>
      <w:proofErr w:type="spellStart"/>
      <w:r w:rsidRPr="00476029">
        <w:t>Erstfeld</w:t>
      </w:r>
      <w:proofErr w:type="spellEnd"/>
      <w:r w:rsidRPr="00476029">
        <w:t xml:space="preserve"> volgen nog meer kloven. Daarna stroomt de Reuss door de brede vlakte van het </w:t>
      </w:r>
      <w:proofErr w:type="spellStart"/>
      <w:r w:rsidRPr="00476029">
        <w:t>Reussdal</w:t>
      </w:r>
      <w:proofErr w:type="spellEnd"/>
      <w:r w:rsidRPr="00476029">
        <w:t xml:space="preserve"> in Uri, en mondt bij </w:t>
      </w:r>
      <w:proofErr w:type="spellStart"/>
      <w:r w:rsidRPr="00476029">
        <w:t>Flüelen</w:t>
      </w:r>
      <w:proofErr w:type="spellEnd"/>
      <w:r w:rsidRPr="00476029">
        <w:t xml:space="preserve"> in het </w:t>
      </w:r>
      <w:hyperlink r:id="rId33" w:tooltip="Meer van Luzern" w:history="1">
        <w:r w:rsidRPr="00476029">
          <w:rPr>
            <w:rStyle w:val="Hyperlink"/>
            <w:color w:val="auto"/>
            <w:szCs w:val="24"/>
            <w:u w:val="none"/>
          </w:rPr>
          <w:t xml:space="preserve">Meer van </w:t>
        </w:r>
        <w:proofErr w:type="spellStart"/>
        <w:r w:rsidRPr="00476029">
          <w:rPr>
            <w:rStyle w:val="Hyperlink"/>
            <w:color w:val="auto"/>
            <w:szCs w:val="24"/>
            <w:u w:val="none"/>
          </w:rPr>
          <w:t>Luzern</w:t>
        </w:r>
        <w:proofErr w:type="spellEnd"/>
      </w:hyperlink>
      <w:r w:rsidRPr="00476029">
        <w:t xml:space="preserve"> uit.</w:t>
      </w:r>
    </w:p>
    <w:p w:rsidR="00654561" w:rsidRPr="00476029" w:rsidRDefault="00654561" w:rsidP="00476029">
      <w:pPr>
        <w:pStyle w:val="BusTic"/>
      </w:pPr>
      <w:r w:rsidRPr="00476029">
        <w:t xml:space="preserve">In </w:t>
      </w:r>
      <w:proofErr w:type="spellStart"/>
      <w:r w:rsidRPr="00476029">
        <w:t>Luzern</w:t>
      </w:r>
      <w:proofErr w:type="spellEnd"/>
      <w:r w:rsidRPr="00476029">
        <w:t xml:space="preserve"> verlaat de rivier het Meer van </w:t>
      </w:r>
      <w:proofErr w:type="spellStart"/>
      <w:r w:rsidRPr="00476029">
        <w:t>Luzern</w:t>
      </w:r>
      <w:proofErr w:type="spellEnd"/>
      <w:r w:rsidRPr="00476029">
        <w:t xml:space="preserve"> en stroomt als brede rivier met veel bochten in noordelijke richting door het </w:t>
      </w:r>
      <w:proofErr w:type="spellStart"/>
      <w:r w:rsidRPr="00476029">
        <w:t>Reussdal</w:t>
      </w:r>
      <w:proofErr w:type="spellEnd"/>
      <w:r w:rsidRPr="00476029">
        <w:t xml:space="preserve"> langs oude plaatsen, zoals </w:t>
      </w:r>
      <w:proofErr w:type="spellStart"/>
      <w:r w:rsidRPr="00476029">
        <w:t>Bremgarten</w:t>
      </w:r>
      <w:proofErr w:type="spellEnd"/>
      <w:r w:rsidRPr="00476029">
        <w:t xml:space="preserve"> en </w:t>
      </w:r>
      <w:proofErr w:type="spellStart"/>
      <w:r w:rsidRPr="00476029">
        <w:t>Mellingen</w:t>
      </w:r>
      <w:proofErr w:type="spellEnd"/>
      <w:r w:rsidRPr="00476029">
        <w:t xml:space="preserve">, totdat ze onder </w:t>
      </w:r>
      <w:proofErr w:type="spellStart"/>
      <w:r w:rsidRPr="00476029">
        <w:t>Windisch</w:t>
      </w:r>
      <w:proofErr w:type="spellEnd"/>
      <w:r w:rsidRPr="00476029">
        <w:t xml:space="preserve"> bij de waterburcht in de Aare uitmondt.</w:t>
      </w:r>
    </w:p>
    <w:p w:rsidR="00BB6CDC" w:rsidRPr="00476029" w:rsidRDefault="00BB6CDC" w:rsidP="00476029">
      <w:pPr>
        <w:pStyle w:val="Com12"/>
      </w:pPr>
    </w:p>
    <w:sectPr w:rsidR="00BB6CDC" w:rsidRPr="00476029" w:rsidSect="00CD4559">
      <w:headerReference w:type="even" r:id="rId34"/>
      <w:headerReference w:type="default" r:id="rId35"/>
      <w:footerReference w:type="default" r:id="rId36"/>
      <w:headerReference w:type="first" r:id="rId3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B25" w:rsidRDefault="00450B25" w:rsidP="00A64884">
      <w:r>
        <w:separator/>
      </w:r>
    </w:p>
  </w:endnote>
  <w:endnote w:type="continuationSeparator" w:id="0">
    <w:p w:rsidR="00450B25" w:rsidRDefault="00450B25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50B25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476029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B25" w:rsidRDefault="00450B25" w:rsidP="00A64884">
      <w:r>
        <w:separator/>
      </w:r>
    </w:p>
  </w:footnote>
  <w:footnote w:type="continuationSeparator" w:id="0">
    <w:p w:rsidR="00450B25" w:rsidRDefault="00450B25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50B2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5BCF6AE5" wp14:editId="3F44A803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6029">
      <w:rPr>
        <w:rFonts w:asciiTheme="majorHAnsi" w:hAnsiTheme="majorHAnsi"/>
        <w:b/>
        <w:sz w:val="24"/>
        <w:szCs w:val="24"/>
      </w:rPr>
      <w:t xml:space="preserve">De Reuss </w:t>
    </w:r>
  </w:p>
  <w:p w:rsidR="00A64884" w:rsidRDefault="00450B25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50B2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7"/>
  </w:num>
  <w:num w:numId="15">
    <w:abstractNumId w:val="7"/>
  </w:num>
  <w:num w:numId="16">
    <w:abstractNumId w:val="7"/>
  </w:num>
  <w:num w:numId="17">
    <w:abstractNumId w:val="10"/>
  </w:num>
  <w:num w:numId="18">
    <w:abstractNumId w:val="3"/>
  </w:num>
  <w:num w:numId="19">
    <w:abstractNumId w:val="0"/>
  </w:num>
  <w:num w:numId="20">
    <w:abstractNumId w:val="2"/>
  </w:num>
  <w:num w:numId="21">
    <w:abstractNumId w:val="4"/>
  </w:num>
  <w:num w:numId="2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1B3C"/>
    <w:rsid w:val="000778C0"/>
    <w:rsid w:val="00093B5E"/>
    <w:rsid w:val="000B0DEE"/>
    <w:rsid w:val="000C44D3"/>
    <w:rsid w:val="000C6750"/>
    <w:rsid w:val="000F5282"/>
    <w:rsid w:val="000F649D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55394"/>
    <w:rsid w:val="00391B53"/>
    <w:rsid w:val="003B7806"/>
    <w:rsid w:val="003C2669"/>
    <w:rsid w:val="003D0C08"/>
    <w:rsid w:val="003D2025"/>
    <w:rsid w:val="003D4136"/>
    <w:rsid w:val="003E52B3"/>
    <w:rsid w:val="003F31FB"/>
    <w:rsid w:val="00405C0A"/>
    <w:rsid w:val="004071D1"/>
    <w:rsid w:val="00434791"/>
    <w:rsid w:val="004400F6"/>
    <w:rsid w:val="00450B25"/>
    <w:rsid w:val="004562EF"/>
    <w:rsid w:val="0046134F"/>
    <w:rsid w:val="00466037"/>
    <w:rsid w:val="00476029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432F7"/>
    <w:rsid w:val="00646BA5"/>
    <w:rsid w:val="00647D49"/>
    <w:rsid w:val="00654561"/>
    <w:rsid w:val="0066651E"/>
    <w:rsid w:val="00673A4E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8E7D42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0638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94319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5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Lengte_(meetkunde)" TargetMode="External"/><Relationship Id="rId13" Type="http://schemas.openxmlformats.org/officeDocument/2006/relationships/hyperlink" Target="http://nl.wikipedia.org/wiki/Aare" TargetMode="External"/><Relationship Id="rId18" Type="http://schemas.openxmlformats.org/officeDocument/2006/relationships/hyperlink" Target="http://nl.wikipedia.org/wiki/Rh%C3%B4ne_(rivier)" TargetMode="External"/><Relationship Id="rId26" Type="http://schemas.openxmlformats.org/officeDocument/2006/relationships/hyperlink" Target="http://nl.wikipedia.org/wiki/Kloof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Gotthardpas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Gotthardmassief" TargetMode="External"/><Relationship Id="rId17" Type="http://schemas.openxmlformats.org/officeDocument/2006/relationships/hyperlink" Target="http://nl.wikipedia.org/wiki/Aare" TargetMode="External"/><Relationship Id="rId25" Type="http://schemas.openxmlformats.org/officeDocument/2006/relationships/hyperlink" Target="http://nl.wikipedia.org/w/index.php?title=Sch%C3%B6llenenschlucht&amp;action=edit&amp;redlink=1" TargetMode="External"/><Relationship Id="rId33" Type="http://schemas.openxmlformats.org/officeDocument/2006/relationships/hyperlink" Target="http://nl.wikipedia.org/wiki/Meer_van_Luzern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Rijn" TargetMode="External"/><Relationship Id="rId20" Type="http://schemas.openxmlformats.org/officeDocument/2006/relationships/image" Target="media/image1.jpeg"/><Relationship Id="rId29" Type="http://schemas.openxmlformats.org/officeDocument/2006/relationships/hyperlink" Target="http://nl.wikipedia.org/w/index.php?title=Aleksander_Soevorov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troomgebied" TargetMode="External"/><Relationship Id="rId24" Type="http://schemas.openxmlformats.org/officeDocument/2006/relationships/hyperlink" Target="http://nl.wikipedia.org/wiki/Andermatt" TargetMode="External"/><Relationship Id="rId32" Type="http://schemas.openxmlformats.org/officeDocument/2006/relationships/hyperlink" Target="http://nl.wikipedia.org/wiki/Tweede_Coalitieoorlog" TargetMode="External"/><Relationship Id="rId37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Zwitserland" TargetMode="External"/><Relationship Id="rId23" Type="http://schemas.openxmlformats.org/officeDocument/2006/relationships/hyperlink" Target="http://nl.wikipedia.org/wiki/Uri_(kanton)" TargetMode="External"/><Relationship Id="rId28" Type="http://schemas.openxmlformats.org/officeDocument/2006/relationships/hyperlink" Target="http://nl.wikipedia.org/wiki/Middeleeuwen" TargetMode="External"/><Relationship Id="rId36" Type="http://schemas.openxmlformats.org/officeDocument/2006/relationships/footer" Target="footer1.xml"/><Relationship Id="rId10" Type="http://schemas.openxmlformats.org/officeDocument/2006/relationships/hyperlink" Target="http://nl.wikipedia.org/wiki/Debiet" TargetMode="External"/><Relationship Id="rId19" Type="http://schemas.openxmlformats.org/officeDocument/2006/relationships/hyperlink" Target="http://nl.wikipedia.org/wiki/Bestand:Reuss_River_needle_dam.jpg" TargetMode="External"/><Relationship Id="rId31" Type="http://schemas.openxmlformats.org/officeDocument/2006/relationships/hyperlink" Target="http://nl.wikipedia.org/wiki/169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Hoogte" TargetMode="External"/><Relationship Id="rId14" Type="http://schemas.openxmlformats.org/officeDocument/2006/relationships/hyperlink" Target="http://nl.wikipedia.org/wiki/Windisch" TargetMode="External"/><Relationship Id="rId22" Type="http://schemas.openxmlformats.org/officeDocument/2006/relationships/hyperlink" Target="http://nl.wikipedia.org/wiki/Furkapas" TargetMode="External"/><Relationship Id="rId27" Type="http://schemas.openxmlformats.org/officeDocument/2006/relationships/hyperlink" Target="http://nl.wikipedia.org/wiki/Graniet" TargetMode="External"/><Relationship Id="rId30" Type="http://schemas.openxmlformats.org/officeDocument/2006/relationships/hyperlink" Target="http://nl.wikipedia.org/wiki/24_september" TargetMode="External"/><Relationship Id="rId35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Zwitzerland </vt:lpstr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Zwitzerland</dc:title>
  <dc:subject>Rivieren</dc:subject>
  <dc:creator>Van het Internet</dc:creator>
  <dc:description>BusTic</dc:description>
  <cp:lastModifiedBy>Leen</cp:lastModifiedBy>
  <cp:revision>4</cp:revision>
  <dcterms:created xsi:type="dcterms:W3CDTF">2010-08-02T13:50:00Z</dcterms:created>
  <dcterms:modified xsi:type="dcterms:W3CDTF">2010-08-09T15:48:00Z</dcterms:modified>
  <cp:category>2010</cp:category>
</cp:coreProperties>
</file>