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AA" w:rsidRPr="00B36E08" w:rsidRDefault="002C6CAA" w:rsidP="00B36E08">
      <w:pPr>
        <w:pStyle w:val="Com12"/>
        <w:rPr>
          <w:b/>
          <w:color w:val="000000" w:themeColor="text1"/>
        </w:rPr>
      </w:pPr>
      <w:r w:rsidRPr="00B36E08">
        <w:rPr>
          <w:b/>
          <w:color w:val="000000" w:themeColor="text1"/>
        </w:rPr>
        <w:t>Vézère</w:t>
      </w:r>
    </w:p>
    <w:tbl>
      <w:tblPr>
        <w:tblW w:w="5017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3332"/>
      </w:tblGrid>
      <w:tr w:rsidR="00B36E08" w:rsidRPr="00B36E08" w:rsidTr="00B36E08">
        <w:trPr>
          <w:tblCellSpacing w:w="6" w:type="dxa"/>
        </w:trPr>
        <w:tc>
          <w:tcPr>
            <w:tcW w:w="0" w:type="auto"/>
            <w:vAlign w:val="center"/>
            <w:hideMark/>
          </w:tcPr>
          <w:p w:rsidR="002C6CAA" w:rsidRPr="00B36E08" w:rsidRDefault="00716D5A" w:rsidP="00B36E08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2C6CAA" w:rsidRPr="00B36E0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314" w:type="dxa"/>
            <w:vAlign w:val="center"/>
            <w:hideMark/>
          </w:tcPr>
          <w:p w:rsidR="002C6CAA" w:rsidRPr="00B36E08" w:rsidRDefault="002C6CAA" w:rsidP="00B36E08">
            <w:pPr>
              <w:pStyle w:val="Com12"/>
              <w:rPr>
                <w:color w:val="000000" w:themeColor="text1"/>
              </w:rPr>
            </w:pPr>
            <w:r w:rsidRPr="00B36E08">
              <w:rPr>
                <w:color w:val="000000" w:themeColor="text1"/>
              </w:rPr>
              <w:t>211 km</w:t>
            </w:r>
          </w:p>
        </w:tc>
      </w:tr>
      <w:tr w:rsidR="00B36E08" w:rsidRPr="00B36E08" w:rsidTr="00B36E08">
        <w:trPr>
          <w:tblCellSpacing w:w="6" w:type="dxa"/>
        </w:trPr>
        <w:tc>
          <w:tcPr>
            <w:tcW w:w="0" w:type="auto"/>
            <w:vAlign w:val="center"/>
            <w:hideMark/>
          </w:tcPr>
          <w:p w:rsidR="002C6CAA" w:rsidRPr="00B36E08" w:rsidRDefault="002C6CAA" w:rsidP="00B36E08">
            <w:pPr>
              <w:pStyle w:val="Com12"/>
              <w:rPr>
                <w:bCs/>
                <w:color w:val="000000" w:themeColor="text1"/>
              </w:rPr>
            </w:pPr>
            <w:r w:rsidRPr="00B36E08">
              <w:rPr>
                <w:bCs/>
                <w:color w:val="000000" w:themeColor="text1"/>
              </w:rPr>
              <w:t>Van</w:t>
            </w:r>
          </w:p>
        </w:tc>
        <w:tc>
          <w:tcPr>
            <w:tcW w:w="3314" w:type="dxa"/>
            <w:vAlign w:val="center"/>
            <w:hideMark/>
          </w:tcPr>
          <w:p w:rsidR="002C6CAA" w:rsidRPr="00B36E08" w:rsidRDefault="00716D5A" w:rsidP="00B36E08">
            <w:pPr>
              <w:pStyle w:val="Com12"/>
              <w:rPr>
                <w:color w:val="000000" w:themeColor="text1"/>
              </w:rPr>
            </w:pPr>
            <w:hyperlink r:id="rId9" w:tooltip="Centraal Massief" w:history="1">
              <w:r w:rsidR="002C6CAA" w:rsidRPr="00B36E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Centraal Massief</w:t>
              </w:r>
            </w:hyperlink>
          </w:p>
        </w:tc>
      </w:tr>
      <w:tr w:rsidR="00B36E08" w:rsidRPr="00B36E08" w:rsidTr="00B36E08">
        <w:trPr>
          <w:tblCellSpacing w:w="6" w:type="dxa"/>
        </w:trPr>
        <w:tc>
          <w:tcPr>
            <w:tcW w:w="0" w:type="auto"/>
            <w:vAlign w:val="center"/>
            <w:hideMark/>
          </w:tcPr>
          <w:p w:rsidR="002C6CAA" w:rsidRPr="00B36E08" w:rsidRDefault="002C6CAA" w:rsidP="00B36E08">
            <w:pPr>
              <w:pStyle w:val="Com12"/>
              <w:rPr>
                <w:bCs/>
                <w:color w:val="000000" w:themeColor="text1"/>
              </w:rPr>
            </w:pPr>
            <w:r w:rsidRPr="00B36E08">
              <w:rPr>
                <w:bCs/>
                <w:color w:val="000000" w:themeColor="text1"/>
              </w:rPr>
              <w:t>Naar</w:t>
            </w:r>
          </w:p>
        </w:tc>
        <w:tc>
          <w:tcPr>
            <w:tcW w:w="3314" w:type="dxa"/>
            <w:vAlign w:val="center"/>
            <w:hideMark/>
          </w:tcPr>
          <w:p w:rsidR="002C6CAA" w:rsidRPr="00B36E08" w:rsidRDefault="00716D5A" w:rsidP="00B36E08">
            <w:pPr>
              <w:pStyle w:val="Com12"/>
              <w:rPr>
                <w:color w:val="000000" w:themeColor="text1"/>
              </w:rPr>
            </w:pPr>
            <w:hyperlink r:id="rId10" w:tooltip="Dordogne (rivier)" w:history="1">
              <w:r w:rsidR="002C6CAA" w:rsidRPr="00B36E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Dordogne</w:t>
              </w:r>
            </w:hyperlink>
          </w:p>
        </w:tc>
      </w:tr>
      <w:tr w:rsidR="00B36E08" w:rsidRPr="00B36E08" w:rsidTr="00B36E08">
        <w:trPr>
          <w:tblCellSpacing w:w="6" w:type="dxa"/>
        </w:trPr>
        <w:tc>
          <w:tcPr>
            <w:tcW w:w="0" w:type="auto"/>
            <w:vAlign w:val="center"/>
            <w:hideMark/>
          </w:tcPr>
          <w:p w:rsidR="002C6CAA" w:rsidRPr="00B36E08" w:rsidRDefault="002C6CAA" w:rsidP="00B36E08">
            <w:pPr>
              <w:pStyle w:val="Com12"/>
              <w:rPr>
                <w:bCs/>
                <w:color w:val="000000" w:themeColor="text1"/>
              </w:rPr>
            </w:pPr>
            <w:r w:rsidRPr="00B36E08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314" w:type="dxa"/>
            <w:vAlign w:val="center"/>
            <w:hideMark/>
          </w:tcPr>
          <w:p w:rsidR="002C6CAA" w:rsidRPr="00B36E08" w:rsidRDefault="00716D5A" w:rsidP="00B36E08">
            <w:pPr>
              <w:pStyle w:val="Com12"/>
              <w:rPr>
                <w:color w:val="000000" w:themeColor="text1"/>
              </w:rPr>
            </w:pPr>
            <w:hyperlink r:id="rId11" w:tooltip="Limousin" w:history="1">
              <w:r w:rsidR="002C6CAA" w:rsidRPr="00B36E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Limousin</w:t>
              </w:r>
            </w:hyperlink>
            <w:r w:rsidR="002C6CAA" w:rsidRPr="00B36E08">
              <w:rPr>
                <w:color w:val="000000" w:themeColor="text1"/>
              </w:rPr>
              <w:t xml:space="preserve">, </w:t>
            </w:r>
            <w:hyperlink r:id="rId12" w:tooltip="Aquitanië" w:history="1">
              <w:r w:rsidR="002C6CAA" w:rsidRPr="00B36E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Aquitanië</w:t>
              </w:r>
            </w:hyperlink>
          </w:p>
        </w:tc>
      </w:tr>
    </w:tbl>
    <w:p w:rsidR="00B36E08" w:rsidRDefault="00B36E08" w:rsidP="00B36E08">
      <w:pPr>
        <w:pStyle w:val="BusTic"/>
      </w:pPr>
      <w:r w:rsidRPr="00B36E08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13AE8BF" wp14:editId="7BFFE171">
            <wp:simplePos x="0" y="0"/>
            <wp:positionH relativeFrom="column">
              <wp:posOffset>3907790</wp:posOffset>
            </wp:positionH>
            <wp:positionV relativeFrom="paragraph">
              <wp:posOffset>88265</wp:posOffset>
            </wp:positionV>
            <wp:extent cx="2508885" cy="2095500"/>
            <wp:effectExtent l="114300" t="57150" r="81915" b="133350"/>
            <wp:wrapSquare wrapText="bothSides"/>
            <wp:docPr id="3" name="Afbeelding 3" descr="Vezer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zere0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095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CAA" w:rsidRPr="00B36E08">
        <w:t xml:space="preserve">De </w:t>
      </w:r>
      <w:r w:rsidR="002C6CAA" w:rsidRPr="00B36E08">
        <w:rPr>
          <w:bCs/>
        </w:rPr>
        <w:t>Vézère</w:t>
      </w:r>
      <w:r w:rsidR="002C6CAA" w:rsidRPr="00B36E08">
        <w:t xml:space="preserve"> is een rivier in de Franse regio </w:t>
      </w:r>
      <w:hyperlink r:id="rId15" w:tooltip="Limousin" w:history="1"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Limousin</w:t>
        </w:r>
      </w:hyperlink>
      <w:r w:rsidR="002C6CAA" w:rsidRPr="00B36E08">
        <w:t xml:space="preserve">. </w:t>
      </w:r>
    </w:p>
    <w:p w:rsidR="002C6CAA" w:rsidRPr="00B36E08" w:rsidRDefault="002C6CAA" w:rsidP="00B36E08">
      <w:pPr>
        <w:pStyle w:val="BusTic"/>
      </w:pPr>
      <w:r w:rsidRPr="00B36E08">
        <w:t xml:space="preserve">Hij ontspringt in het </w:t>
      </w:r>
      <w:hyperlink r:id="rId16" w:tooltip="Centraal Massief" w:history="1">
        <w:r w:rsidRPr="00B36E08">
          <w:rPr>
            <w:rStyle w:val="Hyperlink"/>
            <w:rFonts w:eastAsiaTheme="majorEastAsia"/>
            <w:color w:val="000000" w:themeColor="text1"/>
            <w:u w:val="none"/>
          </w:rPr>
          <w:t>Centraal Massief</w:t>
        </w:r>
      </w:hyperlink>
      <w:r w:rsidRPr="00B36E08">
        <w:t xml:space="preserve"> op het </w:t>
      </w:r>
      <w:r w:rsidRPr="00B36E08">
        <w:rPr>
          <w:iCs/>
        </w:rPr>
        <w:t xml:space="preserve">plateau van </w:t>
      </w:r>
      <w:hyperlink r:id="rId17" w:tooltip="Millevaches" w:history="1">
        <w:proofErr w:type="spellStart"/>
        <w:r w:rsidRPr="00B36E08">
          <w:rPr>
            <w:rStyle w:val="Hyperlink"/>
            <w:rFonts w:eastAsiaTheme="majorEastAsia"/>
            <w:iCs/>
            <w:color w:val="000000" w:themeColor="text1"/>
            <w:u w:val="none"/>
          </w:rPr>
          <w:t>Millevaches</w:t>
        </w:r>
        <w:proofErr w:type="spellEnd"/>
      </w:hyperlink>
      <w:r w:rsidRPr="00B36E08">
        <w:t xml:space="preserve"> en mondt bij het plaatsje </w:t>
      </w:r>
      <w:hyperlink r:id="rId18" w:tooltip="Limeuil" w:history="1">
        <w:proofErr w:type="spellStart"/>
        <w:r w:rsidRPr="00B36E08">
          <w:rPr>
            <w:rStyle w:val="Hyperlink"/>
            <w:rFonts w:eastAsiaTheme="majorEastAsia"/>
            <w:color w:val="000000" w:themeColor="text1"/>
            <w:u w:val="none"/>
          </w:rPr>
          <w:t>Limeuil</w:t>
        </w:r>
        <w:proofErr w:type="spellEnd"/>
      </w:hyperlink>
      <w:r w:rsidRPr="00B36E08">
        <w:t xml:space="preserve"> in de </w:t>
      </w:r>
      <w:hyperlink r:id="rId19" w:tooltip="Dordogne (rivier)" w:history="1">
        <w:r w:rsidRPr="00B36E08">
          <w:rPr>
            <w:rStyle w:val="Hyperlink"/>
            <w:rFonts w:eastAsiaTheme="majorEastAsia"/>
            <w:color w:val="000000" w:themeColor="text1"/>
            <w:u w:val="none"/>
          </w:rPr>
          <w:t>Dordogne</w:t>
        </w:r>
      </w:hyperlink>
      <w:r w:rsidRPr="00B36E08">
        <w:t xml:space="preserve"> uit.</w:t>
      </w:r>
    </w:p>
    <w:p w:rsidR="00B36E08" w:rsidRDefault="00B36E08" w:rsidP="00B36E08">
      <w:pPr>
        <w:pStyle w:val="Com12"/>
        <w:rPr>
          <w:color w:val="000000" w:themeColor="text1"/>
        </w:rPr>
      </w:pPr>
    </w:p>
    <w:p w:rsidR="00B36E08" w:rsidRPr="00B36E08" w:rsidRDefault="002C6CAA" w:rsidP="00B36E08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B36E08">
        <w:rPr>
          <w:b/>
        </w:rPr>
        <w:t>De belangrijkste zijrivieren zijn</w:t>
      </w:r>
      <w:r w:rsidR="00B36E08" w:rsidRPr="00B36E08">
        <w:rPr>
          <w:b/>
        </w:rPr>
        <w:t>:</w:t>
      </w:r>
      <w:r w:rsidRPr="00B36E08">
        <w:rPr>
          <w:b/>
        </w:rPr>
        <w:t xml:space="preserve"> </w:t>
      </w:r>
    </w:p>
    <w:p w:rsidR="00B36E08" w:rsidRDefault="002C6CAA" w:rsidP="00B36E08">
      <w:pPr>
        <w:pStyle w:val="BusTic"/>
        <w:keepLines/>
        <w:numPr>
          <w:ilvl w:val="0"/>
          <w:numId w:val="17"/>
        </w:numPr>
        <w:ind w:left="283" w:hanging="283"/>
      </w:pPr>
      <w:r w:rsidRPr="00B36E08">
        <w:t xml:space="preserve">de </w:t>
      </w:r>
      <w:proofErr w:type="spellStart"/>
      <w:r w:rsidRPr="00B36E08">
        <w:t>Bradascou</w:t>
      </w:r>
      <w:proofErr w:type="spellEnd"/>
      <w:r w:rsidRPr="00B36E08">
        <w:t xml:space="preserve">, </w:t>
      </w:r>
    </w:p>
    <w:p w:rsidR="00B36E08" w:rsidRDefault="002C6CAA" w:rsidP="00B36E08">
      <w:pPr>
        <w:pStyle w:val="BusTic"/>
        <w:keepLines/>
        <w:numPr>
          <w:ilvl w:val="0"/>
          <w:numId w:val="18"/>
        </w:numPr>
        <w:ind w:left="283" w:hanging="283"/>
      </w:pPr>
      <w:r w:rsidRPr="00B36E08">
        <w:t xml:space="preserve">de </w:t>
      </w:r>
      <w:hyperlink r:id="rId20" w:tooltip="Corrèze (rivier)" w:history="1">
        <w:r w:rsidRPr="00B36E08">
          <w:rPr>
            <w:rStyle w:val="Hyperlink"/>
            <w:rFonts w:eastAsiaTheme="majorEastAsia"/>
            <w:color w:val="000000" w:themeColor="text1"/>
            <w:u w:val="none"/>
          </w:rPr>
          <w:t>Corrèze</w:t>
        </w:r>
      </w:hyperlink>
      <w:r w:rsidRPr="00B36E08">
        <w:t xml:space="preserve"> </w:t>
      </w:r>
    </w:p>
    <w:p w:rsidR="00B36E08" w:rsidRDefault="002C6CAA" w:rsidP="00B36E08">
      <w:pPr>
        <w:pStyle w:val="BusTic"/>
        <w:keepLines/>
        <w:numPr>
          <w:ilvl w:val="0"/>
          <w:numId w:val="18"/>
        </w:numPr>
        <w:ind w:left="283" w:hanging="283"/>
      </w:pPr>
      <w:r w:rsidRPr="00B36E08">
        <w:t xml:space="preserve">de </w:t>
      </w:r>
      <w:proofErr w:type="spellStart"/>
      <w:r w:rsidRPr="00B36E08">
        <w:t>Beune</w:t>
      </w:r>
      <w:proofErr w:type="spellEnd"/>
      <w:r w:rsidRPr="00B36E08">
        <w:t xml:space="preserve">. </w:t>
      </w:r>
    </w:p>
    <w:p w:rsidR="00B36E08" w:rsidRDefault="00B36E08" w:rsidP="00B36E08">
      <w:pPr>
        <w:pStyle w:val="BusTic"/>
        <w:numPr>
          <w:ilvl w:val="0"/>
          <w:numId w:val="0"/>
        </w:numPr>
      </w:pPr>
    </w:p>
    <w:p w:rsidR="00B36E08" w:rsidRPr="00B36E08" w:rsidRDefault="002C6CAA" w:rsidP="00B36E08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B36E08">
        <w:rPr>
          <w:b/>
        </w:rPr>
        <w:t xml:space="preserve">Hij stroomt door het departement </w:t>
      </w:r>
      <w:hyperlink r:id="rId21" w:tooltip="Corrèze (departement)" w:history="1">
        <w:r w:rsidRPr="00B36E08">
          <w:rPr>
            <w:rStyle w:val="Hyperlink"/>
            <w:rFonts w:eastAsiaTheme="majorEastAsia"/>
            <w:b/>
            <w:color w:val="000000" w:themeColor="text1"/>
            <w:u w:val="none"/>
          </w:rPr>
          <w:t>Corrèze</w:t>
        </w:r>
      </w:hyperlink>
      <w:r w:rsidRPr="00B36E08">
        <w:rPr>
          <w:b/>
        </w:rPr>
        <w:t xml:space="preserve"> (regio Limousin) met de steden</w:t>
      </w:r>
      <w:r w:rsidR="00B36E08" w:rsidRPr="00B36E08">
        <w:rPr>
          <w:b/>
        </w:rPr>
        <w:t>:</w:t>
      </w:r>
      <w:r w:rsidRPr="00B36E08">
        <w:rPr>
          <w:b/>
        </w:rPr>
        <w:t xml:space="preserve"> </w:t>
      </w:r>
    </w:p>
    <w:p w:rsidR="00B36E08" w:rsidRDefault="00716D5A" w:rsidP="00B36E08">
      <w:pPr>
        <w:pStyle w:val="BusTic"/>
        <w:keepLines/>
        <w:numPr>
          <w:ilvl w:val="0"/>
          <w:numId w:val="22"/>
        </w:numPr>
        <w:ind w:left="283" w:hanging="283"/>
      </w:pPr>
      <w:hyperlink r:id="rId22" w:tooltip="Bugeat" w:history="1">
        <w:proofErr w:type="spellStart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Bugeat</w:t>
        </w:r>
        <w:proofErr w:type="spellEnd"/>
      </w:hyperlink>
      <w:r w:rsidR="002C6CAA" w:rsidRPr="00B36E08">
        <w:t>,</w:t>
      </w:r>
    </w:p>
    <w:p w:rsidR="00B36E08" w:rsidRDefault="002C6CAA" w:rsidP="00B36E08">
      <w:pPr>
        <w:pStyle w:val="BusTic"/>
        <w:keepLines/>
        <w:numPr>
          <w:ilvl w:val="0"/>
          <w:numId w:val="20"/>
        </w:numPr>
        <w:ind w:left="283" w:hanging="283"/>
      </w:pPr>
      <w:r w:rsidRPr="00B36E08">
        <w:t xml:space="preserve"> </w:t>
      </w:r>
      <w:hyperlink r:id="rId23" w:tooltip="Uzerche" w:history="1">
        <w:proofErr w:type="spellStart"/>
        <w:r w:rsidRPr="00B36E08">
          <w:rPr>
            <w:rStyle w:val="Hyperlink"/>
            <w:rFonts w:eastAsiaTheme="majorEastAsia"/>
            <w:color w:val="000000" w:themeColor="text1"/>
            <w:u w:val="none"/>
          </w:rPr>
          <w:t>Uzerche</w:t>
        </w:r>
        <w:proofErr w:type="spellEnd"/>
      </w:hyperlink>
      <w:r w:rsidRPr="00B36E08">
        <w:t xml:space="preserve">, </w:t>
      </w:r>
    </w:p>
    <w:p w:rsidR="00B36E08" w:rsidRDefault="00716D5A" w:rsidP="00B36E08">
      <w:pPr>
        <w:pStyle w:val="BusTic"/>
        <w:keepLines/>
        <w:numPr>
          <w:ilvl w:val="0"/>
          <w:numId w:val="20"/>
        </w:numPr>
        <w:ind w:left="283" w:hanging="283"/>
      </w:pPr>
      <w:hyperlink r:id="rId24" w:tooltip="Vigeois" w:history="1">
        <w:proofErr w:type="spellStart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Vigeois</w:t>
        </w:r>
        <w:proofErr w:type="spellEnd"/>
      </w:hyperlink>
      <w:r w:rsidR="002C6CAA" w:rsidRPr="00B36E08">
        <w:t xml:space="preserve"> en </w:t>
      </w:r>
      <w:hyperlink r:id="rId25" w:tooltip="Brive-la-Gaillarde" w:history="1">
        <w:proofErr w:type="spellStart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Brive</w:t>
        </w:r>
        <w:proofErr w:type="spellEnd"/>
      </w:hyperlink>
      <w:r w:rsidR="002C6CAA" w:rsidRPr="00B36E08">
        <w:t xml:space="preserve">, </w:t>
      </w:r>
    </w:p>
    <w:p w:rsidR="00B36E08" w:rsidRDefault="00B36E08" w:rsidP="00B36E08">
      <w:pPr>
        <w:pStyle w:val="BusTic"/>
        <w:numPr>
          <w:ilvl w:val="0"/>
          <w:numId w:val="0"/>
        </w:numPr>
      </w:pPr>
    </w:p>
    <w:p w:rsidR="00B36E08" w:rsidRPr="00B36E08" w:rsidRDefault="00B36E08" w:rsidP="00B36E08">
      <w:pPr>
        <w:pStyle w:val="BusTic"/>
        <w:numPr>
          <w:ilvl w:val="0"/>
          <w:numId w:val="0"/>
        </w:numPr>
        <w:rPr>
          <w:b/>
        </w:rPr>
      </w:pPr>
      <w:r w:rsidRPr="00B36E08">
        <w:rPr>
          <w:b/>
        </w:rPr>
        <w:t>E</w:t>
      </w:r>
      <w:r w:rsidR="002C6CAA" w:rsidRPr="00B36E08">
        <w:rPr>
          <w:b/>
        </w:rPr>
        <w:t>n</w:t>
      </w:r>
      <w:r w:rsidRPr="00B36E08">
        <w:rPr>
          <w:b/>
        </w:rPr>
        <w:t xml:space="preserve"> </w:t>
      </w:r>
      <w:r w:rsidR="002C6CAA" w:rsidRPr="00B36E08">
        <w:rPr>
          <w:b/>
        </w:rPr>
        <w:t xml:space="preserve">door het departement </w:t>
      </w:r>
      <w:hyperlink r:id="rId26" w:tooltip="Dordogne (departement)" w:history="1">
        <w:r w:rsidR="002C6CAA" w:rsidRPr="00B36E08">
          <w:rPr>
            <w:rStyle w:val="Hyperlink"/>
            <w:rFonts w:eastAsiaTheme="majorEastAsia"/>
            <w:b/>
            <w:color w:val="000000" w:themeColor="text1"/>
            <w:u w:val="none"/>
          </w:rPr>
          <w:t>Dordogne</w:t>
        </w:r>
      </w:hyperlink>
      <w:r w:rsidR="002C6CAA" w:rsidRPr="00B36E08">
        <w:rPr>
          <w:b/>
        </w:rPr>
        <w:t xml:space="preserve"> (regio Aquitanië) met de steden</w:t>
      </w:r>
      <w:r w:rsidRPr="00B36E08">
        <w:rPr>
          <w:b/>
        </w:rPr>
        <w:t>:</w:t>
      </w:r>
      <w:r w:rsidR="002C6CAA" w:rsidRPr="00B36E08">
        <w:rPr>
          <w:b/>
        </w:rPr>
        <w:t xml:space="preserve"> </w:t>
      </w:r>
    </w:p>
    <w:p w:rsidR="00B36E08" w:rsidRDefault="00716D5A" w:rsidP="00B36E08">
      <w:pPr>
        <w:pStyle w:val="BusTic"/>
        <w:keepLines/>
        <w:numPr>
          <w:ilvl w:val="0"/>
          <w:numId w:val="23"/>
        </w:numPr>
        <w:ind w:left="283" w:hanging="283"/>
      </w:pPr>
      <w:hyperlink r:id="rId27" w:tooltip="Terrasson-Lavilledieu" w:history="1">
        <w:proofErr w:type="spellStart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Terrasson-Lavilledieu</w:t>
        </w:r>
        <w:proofErr w:type="spellEnd"/>
      </w:hyperlink>
      <w:r w:rsidR="002C6CAA" w:rsidRPr="00B36E08">
        <w:t xml:space="preserve">, </w:t>
      </w:r>
    </w:p>
    <w:p w:rsidR="00B36E08" w:rsidRDefault="00716D5A" w:rsidP="00B36E08">
      <w:pPr>
        <w:pStyle w:val="BusTic"/>
        <w:keepLines/>
        <w:numPr>
          <w:ilvl w:val="0"/>
          <w:numId w:val="23"/>
        </w:numPr>
        <w:ind w:left="283" w:hanging="283"/>
        <w:rPr>
          <w:rStyle w:val="Hyperlink"/>
          <w:rFonts w:eastAsiaTheme="majorEastAsia"/>
          <w:color w:val="000000" w:themeColor="text1"/>
          <w:u w:val="none"/>
        </w:rPr>
      </w:pPr>
      <w:hyperlink r:id="rId28" w:tooltip="Les Eyzies-de-Tayac-Sireuil" w:history="1"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 xml:space="preserve">Les </w:t>
        </w:r>
        <w:proofErr w:type="spellStart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Eyzies</w:t>
        </w:r>
        <w:proofErr w:type="spellEnd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-de-</w:t>
        </w:r>
        <w:proofErr w:type="spellStart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Tayac</w:t>
        </w:r>
        <w:proofErr w:type="spellEnd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Sireuil</w:t>
        </w:r>
        <w:proofErr w:type="spellEnd"/>
      </w:hyperlink>
    </w:p>
    <w:p w:rsidR="002C6CAA" w:rsidRPr="00B36E08" w:rsidRDefault="00716D5A" w:rsidP="00B36E08">
      <w:pPr>
        <w:pStyle w:val="BusTic"/>
        <w:keepLines/>
        <w:numPr>
          <w:ilvl w:val="0"/>
          <w:numId w:val="23"/>
        </w:numPr>
        <w:ind w:left="283" w:hanging="283"/>
      </w:pPr>
      <w:hyperlink r:id="rId29" w:tooltip="Le Bugue" w:history="1">
        <w:proofErr w:type="spellStart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le</w:t>
        </w:r>
        <w:proofErr w:type="spellEnd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="002C6CAA" w:rsidRPr="00B36E08">
          <w:rPr>
            <w:rStyle w:val="Hyperlink"/>
            <w:rFonts w:eastAsiaTheme="majorEastAsia"/>
            <w:color w:val="000000" w:themeColor="text1"/>
            <w:u w:val="none"/>
          </w:rPr>
          <w:t>Bugue</w:t>
        </w:r>
        <w:proofErr w:type="spellEnd"/>
      </w:hyperlink>
      <w:bookmarkStart w:id="0" w:name="_GoBack"/>
      <w:bookmarkEnd w:id="0"/>
    </w:p>
    <w:p w:rsidR="00B36E08" w:rsidRDefault="00B36E08" w:rsidP="00B36E08">
      <w:pPr>
        <w:pStyle w:val="Com12"/>
        <w:ind w:left="284" w:hanging="284"/>
        <w:rPr>
          <w:color w:val="000000" w:themeColor="text1"/>
        </w:rPr>
      </w:pPr>
    </w:p>
    <w:p w:rsidR="00B36E08" w:rsidRDefault="002C6CAA" w:rsidP="00B36E08">
      <w:pPr>
        <w:pStyle w:val="BusTic"/>
        <w:numPr>
          <w:ilvl w:val="0"/>
          <w:numId w:val="24"/>
        </w:numPr>
        <w:ind w:left="284" w:hanging="284"/>
      </w:pPr>
      <w:r w:rsidRPr="00B36E08">
        <w:t xml:space="preserve">Het dal van de Vézère is beroemd geworden door de tijdens de </w:t>
      </w:r>
      <w:hyperlink r:id="rId30" w:tooltip="Paleolithicum" w:history="1">
        <w:r w:rsidRPr="00B36E08">
          <w:rPr>
            <w:rStyle w:val="Hyperlink"/>
            <w:rFonts w:eastAsiaTheme="majorEastAsia"/>
            <w:color w:val="000000" w:themeColor="text1"/>
            <w:u w:val="none"/>
          </w:rPr>
          <w:t>oude steentijd</w:t>
        </w:r>
      </w:hyperlink>
      <w:r w:rsidRPr="00B36E08">
        <w:t xml:space="preserve"> beschilderde </w:t>
      </w:r>
      <w:hyperlink r:id="rId31" w:tooltip="Grot" w:history="1">
        <w:r w:rsidRPr="00B36E08">
          <w:rPr>
            <w:rStyle w:val="Hyperlink"/>
            <w:rFonts w:eastAsiaTheme="majorEastAsia"/>
            <w:color w:val="000000" w:themeColor="text1"/>
            <w:u w:val="none"/>
          </w:rPr>
          <w:t>grotten</w:t>
        </w:r>
      </w:hyperlink>
      <w:r w:rsidRPr="00B36E08">
        <w:t xml:space="preserve">, met als waarschijnlijk bekendste voorbeeld die van </w:t>
      </w:r>
      <w:hyperlink r:id="rId32" w:tooltip="Lascaux" w:history="1">
        <w:proofErr w:type="spellStart"/>
        <w:r w:rsidRPr="00B36E08">
          <w:rPr>
            <w:rStyle w:val="Hyperlink"/>
            <w:rFonts w:eastAsiaTheme="majorEastAsia"/>
            <w:color w:val="000000" w:themeColor="text1"/>
            <w:u w:val="none"/>
          </w:rPr>
          <w:t>Lascaux</w:t>
        </w:r>
        <w:proofErr w:type="spellEnd"/>
      </w:hyperlink>
      <w:r w:rsidRPr="00B36E08">
        <w:t xml:space="preserve">. </w:t>
      </w:r>
    </w:p>
    <w:p w:rsidR="00B36E08" w:rsidRDefault="00B36E08" w:rsidP="00B36E08">
      <w:pPr>
        <w:pStyle w:val="Lijstalinea"/>
        <w:spacing w:before="120" w:after="120"/>
        <w:ind w:left="284" w:hanging="284"/>
        <w:contextualSpacing w:val="0"/>
      </w:pPr>
    </w:p>
    <w:p w:rsidR="002C6CAA" w:rsidRPr="00B36E08" w:rsidRDefault="002C6CAA" w:rsidP="00B36E08">
      <w:pPr>
        <w:pStyle w:val="BusTic"/>
        <w:numPr>
          <w:ilvl w:val="0"/>
          <w:numId w:val="24"/>
        </w:numPr>
        <w:ind w:left="284" w:hanging="284"/>
      </w:pPr>
      <w:r w:rsidRPr="00B36E08">
        <w:t xml:space="preserve">Alle grotten zijn in 1979 als groep op de </w:t>
      </w:r>
      <w:hyperlink r:id="rId33" w:tooltip="Werelderfgoedlijst" w:history="1">
        <w:proofErr w:type="spellStart"/>
        <w:r w:rsidRPr="00B36E08">
          <w:rPr>
            <w:rStyle w:val="Hyperlink"/>
            <w:rFonts w:eastAsiaTheme="majorEastAsia"/>
            <w:color w:val="000000" w:themeColor="text1"/>
            <w:u w:val="none"/>
          </w:rPr>
          <w:t>Werelderfgoedlijst</w:t>
        </w:r>
        <w:proofErr w:type="spellEnd"/>
      </w:hyperlink>
      <w:r w:rsidRPr="00B36E08">
        <w:t xml:space="preserve"> van de </w:t>
      </w:r>
      <w:hyperlink r:id="rId34" w:tooltip="Unesco" w:history="1">
        <w:r w:rsidRPr="00B36E08">
          <w:rPr>
            <w:rStyle w:val="Hyperlink"/>
            <w:rFonts w:eastAsiaTheme="majorEastAsia"/>
            <w:color w:val="000000" w:themeColor="text1"/>
            <w:u w:val="none"/>
          </w:rPr>
          <w:t>Unesco</w:t>
        </w:r>
      </w:hyperlink>
      <w:r w:rsidRPr="00B36E08">
        <w:t xml:space="preserve"> gezet (zie </w:t>
      </w:r>
      <w:hyperlink r:id="rId35" w:tooltip="Prehistorische locaties en beschilderde grotten in de Vézérevallei" w:history="1">
        <w:r w:rsidRPr="00B36E08">
          <w:rPr>
            <w:rStyle w:val="Hyperlink"/>
            <w:rFonts w:eastAsiaTheme="majorEastAsia"/>
            <w:color w:val="000000" w:themeColor="text1"/>
            <w:u w:val="none"/>
          </w:rPr>
          <w:t xml:space="preserve">Prehistorische locaties en beschilderde grotten in de </w:t>
        </w:r>
        <w:proofErr w:type="spellStart"/>
        <w:r w:rsidRPr="00B36E08">
          <w:rPr>
            <w:rStyle w:val="Hyperlink"/>
            <w:rFonts w:eastAsiaTheme="majorEastAsia"/>
            <w:color w:val="000000" w:themeColor="text1"/>
            <w:u w:val="none"/>
          </w:rPr>
          <w:t>Vézérevallei</w:t>
        </w:r>
        <w:proofErr w:type="spellEnd"/>
      </w:hyperlink>
      <w:r w:rsidRPr="00B36E08">
        <w:t>).</w:t>
      </w:r>
    </w:p>
    <w:p w:rsidR="007C53C1" w:rsidRPr="00B36E08" w:rsidRDefault="007C53C1" w:rsidP="00B36E08">
      <w:pPr>
        <w:pStyle w:val="Com12"/>
        <w:rPr>
          <w:color w:val="000000" w:themeColor="text1"/>
          <w:szCs w:val="24"/>
        </w:rPr>
      </w:pPr>
    </w:p>
    <w:sectPr w:rsidR="007C53C1" w:rsidRPr="00B36E08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5A" w:rsidRDefault="00716D5A" w:rsidP="00A64884">
      <w:r>
        <w:separator/>
      </w:r>
    </w:p>
  </w:endnote>
  <w:endnote w:type="continuationSeparator" w:id="0">
    <w:p w:rsidR="00716D5A" w:rsidRDefault="00716D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6D5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226E4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26E4C" w:rsidRPr="00A64884">
          <w:rPr>
            <w:rFonts w:asciiTheme="majorHAnsi" w:hAnsiTheme="majorHAnsi"/>
            <w:b/>
          </w:rPr>
          <w:fldChar w:fldCharType="separate"/>
        </w:r>
        <w:r w:rsidR="00B36E08">
          <w:rPr>
            <w:rFonts w:asciiTheme="majorHAnsi" w:hAnsiTheme="majorHAnsi"/>
            <w:b/>
            <w:noProof/>
          </w:rPr>
          <w:t>1</w:t>
        </w:r>
        <w:r w:rsidR="00226E4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5A" w:rsidRDefault="00716D5A" w:rsidP="00A64884">
      <w:r>
        <w:separator/>
      </w:r>
    </w:p>
  </w:footnote>
  <w:footnote w:type="continuationSeparator" w:id="0">
    <w:p w:rsidR="00716D5A" w:rsidRDefault="00716D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6D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305BD27" wp14:editId="2E363D0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6E08">
      <w:rPr>
        <w:rFonts w:asciiTheme="majorHAnsi" w:hAnsiTheme="majorHAnsi"/>
        <w:b/>
        <w:sz w:val="24"/>
        <w:szCs w:val="24"/>
      </w:rPr>
      <w:t xml:space="preserve">De Vézère </w:t>
    </w:r>
  </w:p>
  <w:p w:rsidR="00A64884" w:rsidRDefault="00716D5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6D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ADB"/>
    <w:multiLevelType w:val="hybridMultilevel"/>
    <w:tmpl w:val="604A779E"/>
    <w:lvl w:ilvl="0" w:tplc="EA2A12B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174E"/>
    <w:multiLevelType w:val="hybridMultilevel"/>
    <w:tmpl w:val="5BC880E2"/>
    <w:lvl w:ilvl="0" w:tplc="04130001">
      <w:start w:val="1"/>
      <w:numFmt w:val="bullet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1E28131A"/>
    <w:multiLevelType w:val="hybridMultilevel"/>
    <w:tmpl w:val="E1B460F8"/>
    <w:lvl w:ilvl="0" w:tplc="95AA2282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30CD7"/>
    <w:multiLevelType w:val="hybridMultilevel"/>
    <w:tmpl w:val="9A7605CC"/>
    <w:lvl w:ilvl="0" w:tplc="04130001">
      <w:start w:val="1"/>
      <w:numFmt w:val="bullet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3B0D17BA"/>
    <w:multiLevelType w:val="hybridMultilevel"/>
    <w:tmpl w:val="CFF47036"/>
    <w:lvl w:ilvl="0" w:tplc="95AA2282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47346AEA"/>
    <w:multiLevelType w:val="hybridMultilevel"/>
    <w:tmpl w:val="B87E5C4C"/>
    <w:lvl w:ilvl="0" w:tplc="EA2A12B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00A75"/>
    <w:multiLevelType w:val="hybridMultilevel"/>
    <w:tmpl w:val="D9148C80"/>
    <w:lvl w:ilvl="0" w:tplc="D2B02A4A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631C6B53"/>
    <w:multiLevelType w:val="hybridMultilevel"/>
    <w:tmpl w:val="290C0D7C"/>
    <w:lvl w:ilvl="0" w:tplc="D2B02A4A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11"/>
  </w:num>
  <w:num w:numId="19">
    <w:abstractNumId w:val="4"/>
  </w:num>
  <w:num w:numId="20">
    <w:abstractNumId w:val="2"/>
  </w:num>
  <w:num w:numId="21">
    <w:abstractNumId w:val="5"/>
  </w:num>
  <w:num w:numId="22">
    <w:abstractNumId w:val="6"/>
  </w:num>
  <w:num w:numId="23">
    <w:abstractNumId w:val="0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6E4C"/>
    <w:rsid w:val="002464E4"/>
    <w:rsid w:val="00282059"/>
    <w:rsid w:val="002C10CD"/>
    <w:rsid w:val="002C233C"/>
    <w:rsid w:val="002C5AD0"/>
    <w:rsid w:val="002C6CAA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70B75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6D5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36E08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estand:Vezere01.jpg" TargetMode="External"/><Relationship Id="rId18" Type="http://schemas.openxmlformats.org/officeDocument/2006/relationships/hyperlink" Target="http://nl.wikipedia.org/wiki/Limeuil" TargetMode="External"/><Relationship Id="rId26" Type="http://schemas.openxmlformats.org/officeDocument/2006/relationships/hyperlink" Target="http://nl.wikipedia.org/wiki/Dordogne_(departement)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orr%C3%A8ze_(departement)" TargetMode="External"/><Relationship Id="rId34" Type="http://schemas.openxmlformats.org/officeDocument/2006/relationships/hyperlink" Target="http://nl.wikipedia.org/wiki/Unes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quitani%C3%AB" TargetMode="External"/><Relationship Id="rId17" Type="http://schemas.openxmlformats.org/officeDocument/2006/relationships/hyperlink" Target="http://nl.wikipedia.org/wiki/Millevaches" TargetMode="External"/><Relationship Id="rId25" Type="http://schemas.openxmlformats.org/officeDocument/2006/relationships/hyperlink" Target="http://nl.wikipedia.org/wiki/Brive-la-Gaillarde" TargetMode="External"/><Relationship Id="rId33" Type="http://schemas.openxmlformats.org/officeDocument/2006/relationships/hyperlink" Target="http://nl.wikipedia.org/wiki/Werelderfgoedlijst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entraal_Massief" TargetMode="External"/><Relationship Id="rId20" Type="http://schemas.openxmlformats.org/officeDocument/2006/relationships/hyperlink" Target="http://nl.wikipedia.org/wiki/Corr%C3%A8ze_(rivier)" TargetMode="External"/><Relationship Id="rId29" Type="http://schemas.openxmlformats.org/officeDocument/2006/relationships/hyperlink" Target="http://nl.wikipedia.org/wiki/Le_Bugu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ousin" TargetMode="External"/><Relationship Id="rId24" Type="http://schemas.openxmlformats.org/officeDocument/2006/relationships/hyperlink" Target="http://nl.wikipedia.org/wiki/Vigeois" TargetMode="External"/><Relationship Id="rId32" Type="http://schemas.openxmlformats.org/officeDocument/2006/relationships/hyperlink" Target="http://nl.wikipedia.org/wiki/Lascaux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ousin" TargetMode="External"/><Relationship Id="rId23" Type="http://schemas.openxmlformats.org/officeDocument/2006/relationships/hyperlink" Target="http://nl.wikipedia.org/wiki/Uzerche" TargetMode="External"/><Relationship Id="rId28" Type="http://schemas.openxmlformats.org/officeDocument/2006/relationships/hyperlink" Target="http://nl.wikipedia.org/wiki/Les_Eyzies-de-Tayac-Sireui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Dordogne_(rivier)" TargetMode="External"/><Relationship Id="rId19" Type="http://schemas.openxmlformats.org/officeDocument/2006/relationships/hyperlink" Target="http://nl.wikipedia.org/wiki/Dordogne_(rivier)" TargetMode="External"/><Relationship Id="rId31" Type="http://schemas.openxmlformats.org/officeDocument/2006/relationships/hyperlink" Target="http://nl.wikipedia.org/wiki/Gr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entraal_Massief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Bugeat" TargetMode="External"/><Relationship Id="rId27" Type="http://schemas.openxmlformats.org/officeDocument/2006/relationships/hyperlink" Target="http://nl.wikipedia.org/wiki/Terrasson-Lavilledieu" TargetMode="External"/><Relationship Id="rId30" Type="http://schemas.openxmlformats.org/officeDocument/2006/relationships/hyperlink" Target="http://nl.wikipedia.org/wiki/Paleolithicum" TargetMode="External"/><Relationship Id="rId35" Type="http://schemas.openxmlformats.org/officeDocument/2006/relationships/hyperlink" Target="http://nl.wikipedia.org/wiki/Prehistorische_locaties_en_beschilderde_grotten_in_de_V%C3%A9z%C3%A9revalle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2010-07-21T07:34:00Z</dcterms:created>
  <dcterms:modified xsi:type="dcterms:W3CDTF">2010-07-21T15:33:00Z</dcterms:modified>
  <cp:category>2010</cp:category>
</cp:coreProperties>
</file>