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07" w:rsidRPr="00494468" w:rsidRDefault="00A54607" w:rsidP="00A54607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494468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</w:t>
      </w:r>
      <w:proofErr w:type="spellStart"/>
      <w:r w:rsidRPr="00494468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Ryton</w:t>
      </w:r>
      <w:proofErr w:type="spellEnd"/>
      <w:r w:rsidRPr="00494468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</w:p>
    <w:bookmarkEnd w:id="0"/>
    <w:p w:rsid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</w:t>
      </w:r>
      <w:r w:rsidRPr="00494468">
        <w:rPr>
          <w:rFonts w:ascii="Comic Sans MS" w:hAnsi="Comic Sans MS"/>
          <w:b/>
          <w:bCs/>
          <w:vanish/>
          <w:color w:val="000000" w:themeColor="text1"/>
          <w:sz w:val="24"/>
          <w:szCs w:val="24"/>
          <w:lang/>
        </w:rPr>
        <w:t>River Ryton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a tributary of the </w:t>
      </w:r>
      <w:hyperlink r:id="rId7" w:tooltip="River Idle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Idle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494468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494468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bCs/>
          <w:color w:val="000000" w:themeColor="text1"/>
          <w:sz w:val="24"/>
          <w:szCs w:val="24"/>
          <w:lang/>
        </w:rPr>
        <w:t>Ryton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zijrivier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hyperlink r:id="rId8" w:tooltip="River Idle" w:history="1">
        <w:proofErr w:type="spellStart"/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Idle</w:t>
        </w:r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is formed from a series of tributaries but begins at Lindrick Common in the </w:t>
      </w:r>
      <w:hyperlink r:id="rId9" w:tooltip="Rotherham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Metropolitan Borough of Rotherham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10" w:tooltip="South Yorkshire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South Yorkshire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11" w:tooltip="Engeland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England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Het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gevormd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reeks van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zijrivieren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maar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begint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bij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Lindrick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gemeenschappelijk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hyperlink r:id="rId12" w:tooltip="Rotherham" w:history="1">
        <w:proofErr w:type="spellStart"/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Rotherham</w:t>
        </w:r>
        <w:proofErr w:type="spellEnd"/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13" w:tooltip="South Yorkshire" w:history="1"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South Yorkshire</w:t>
        </w:r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14" w:tooltip="Engeland" w:history="1">
        <w:proofErr w:type="spellStart"/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Engeland</w:t>
        </w:r>
        <w:proofErr w:type="spellEnd"/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Most of its course is in </w:t>
      </w:r>
      <w:hyperlink r:id="rId15" w:tooltip="Nottinghamshire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Nottinghamshire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flowing through the town of </w:t>
      </w:r>
      <w:hyperlink r:id="rId16" w:tooltip="Worksop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Worksop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meeste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cursus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in </w:t>
      </w:r>
      <w:hyperlink r:id="rId17" w:tooltip="Nottinghamshire" w:history="1"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Nottinghamshire</w:t>
        </w:r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stad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8" w:tooltip="Worksop" w:history="1">
        <w:proofErr w:type="spellStart"/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Worksop</w:t>
        </w:r>
        <w:proofErr w:type="spellEnd"/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meanders northwards to join the River Idle near the town of </w:t>
      </w:r>
      <w:hyperlink r:id="rId19" w:tooltip="Bawtry" w:history="1">
        <w:r w:rsidRPr="0049446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Bawtry</w:t>
        </w:r>
      </w:hyperlink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on the South Yorkshire-Nottinghamshire border.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A54607" w:rsidRP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Het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slingert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zich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noordelijke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richting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Idle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nodigen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stad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20" w:tooltip="Bawtry" w:history="1">
        <w:proofErr w:type="spellStart"/>
        <w:r w:rsidRPr="0049446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Bawtry</w:t>
        </w:r>
        <w:proofErr w:type="spellEnd"/>
      </w:hyperlink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de South Yorkshire-Nottinghamshire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>While much of its route is rural, its course through Worksop is man made, a result of development and milling.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Terwijl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groot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route is het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platteland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is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gemaakt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middel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koers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Worksop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man,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gevolg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ontwikkeling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frezen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>It used to flow through Scrooby, where there was a mill, but was diverted northwards in the 1960s.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Het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gebruikt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om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stroom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Scrooby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daar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was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molen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maar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werd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omgeleid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jaren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1960. 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>It supplies water to the Chesterfield Canal through two feeders, and a number of the bridges which cross it are of interest architecturally, which has resulted in them becoming Listed structures.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A54607" w:rsidRP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Het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bedrijf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levert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water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Canal Chesterfield via twee feeders, en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aantal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bruggen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die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passeren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architectonisch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belang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die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heeft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geresulteerd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hen steeds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Aangeboden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structuren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494468" w:rsidRDefault="00A54607" w:rsidP="00494468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 water quality of the river is moderate, as a considerable proportion of the total flow is supplied by the processed water from sewage treatment works.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waterkwaliteit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matig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omdat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aanzienlijk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totale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stroom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geleverd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het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verwerkte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water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rioolwaterzuiveringsinstallaties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werken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494468">
        <w:rPr>
          <w:rFonts w:ascii="Comic Sans MS" w:hAnsi="Comic Sans MS"/>
          <w:vanish/>
          <w:color w:val="000000" w:themeColor="text1"/>
          <w:sz w:val="24"/>
          <w:szCs w:val="24"/>
          <w:lang/>
        </w:rPr>
        <w:t>Despite this, there are significant populations of fish in the river, and it is used for organised angling.</w:t>
      </w:r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494468" w:rsidRPr="00494468" w:rsidRDefault="00A54607">
      <w:pPr>
        <w:pStyle w:val="Lijstalinea"/>
        <w:numPr>
          <w:ilvl w:val="0"/>
          <w:numId w:val="26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Ondanks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dit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er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belangrijke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populaties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vissen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en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gebruikt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georganiseerde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>hengelsport</w:t>
      </w:r>
      <w:proofErr w:type="spellEnd"/>
      <w:r w:rsidRPr="0049446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sectPr w:rsidR="00494468" w:rsidRPr="00494468" w:rsidSect="00CD45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90" w:rsidRDefault="005E4390" w:rsidP="00A64884">
      <w:r>
        <w:separator/>
      </w:r>
    </w:p>
  </w:endnote>
  <w:endnote w:type="continuationSeparator" w:id="0">
    <w:p w:rsidR="005E4390" w:rsidRDefault="005E439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94468">
    <w:pPr>
      <w:pStyle w:val="Voettekst"/>
      <w:jc w:val="right"/>
      <w:rPr>
        <w:rFonts w:asciiTheme="majorHAnsi" w:hAnsiTheme="majorHAnsi"/>
        <w:b/>
      </w:rPr>
    </w:pPr>
    <w:r w:rsidRPr="0002588E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2588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2588E" w:rsidRPr="00A64884">
          <w:rPr>
            <w:rFonts w:asciiTheme="majorHAnsi" w:hAnsiTheme="majorHAnsi"/>
            <w:b/>
          </w:rPr>
          <w:fldChar w:fldCharType="separate"/>
        </w:r>
        <w:r w:rsidR="00494468">
          <w:rPr>
            <w:rFonts w:asciiTheme="majorHAnsi" w:hAnsiTheme="majorHAnsi"/>
            <w:b/>
            <w:noProof/>
          </w:rPr>
          <w:t>1</w:t>
        </w:r>
        <w:r w:rsidR="0002588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90" w:rsidRDefault="005E4390" w:rsidP="00A64884">
      <w:r>
        <w:separator/>
      </w:r>
    </w:p>
  </w:footnote>
  <w:footnote w:type="continuationSeparator" w:id="0">
    <w:p w:rsidR="005E4390" w:rsidRDefault="005E439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258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94468" w:rsidP="00A64884">
    <w:pPr>
      <w:pStyle w:val="Koptekst"/>
      <w:jc w:val="center"/>
    </w:pPr>
    <w:r w:rsidRPr="0002588E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 w:rsidR="0002588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258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87B47"/>
    <w:multiLevelType w:val="multilevel"/>
    <w:tmpl w:val="6F1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B66BB"/>
    <w:multiLevelType w:val="hybridMultilevel"/>
    <w:tmpl w:val="E806AB8C"/>
    <w:lvl w:ilvl="0" w:tplc="BBAE77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5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1"/>
  </w:num>
  <w:num w:numId="2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588E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183D"/>
    <w:rsid w:val="00405C0A"/>
    <w:rsid w:val="004071D1"/>
    <w:rsid w:val="00434791"/>
    <w:rsid w:val="004400F6"/>
    <w:rsid w:val="004562EF"/>
    <w:rsid w:val="0046134F"/>
    <w:rsid w:val="00466037"/>
    <w:rsid w:val="00483AFF"/>
    <w:rsid w:val="00494468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390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46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Idle&amp;rurl=translate.google.nl&amp;usg=ALkJrhgXTuEuWKdfzTkJL71TSj4SPD2_jg" TargetMode="External"/><Relationship Id="rId13" Type="http://schemas.openxmlformats.org/officeDocument/2006/relationships/hyperlink" Target="http://translate.googleusercontent.com/translate_c?hl=nl&amp;langpair=en%7Cnl&amp;u=http://en.wikipedia.org/wiki/South_Yorkshire&amp;rurl=translate.google.nl&amp;usg=ALkJrhhHdnPe_65hwkf-bHGJ0KWoLqftQw" TargetMode="External"/><Relationship Id="rId18" Type="http://schemas.openxmlformats.org/officeDocument/2006/relationships/hyperlink" Target="http://translate.googleusercontent.com/translate_c?hl=nl&amp;langpair=en%7Cnl&amp;u=http://en.wikipedia.org/wiki/Worksop&amp;rurl=translate.google.nl&amp;usg=ALkJrhgSLGng4h0-K--Y9_fAErrlhWMbvg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translate.googleusercontent.com/translate_c?hl=nl&amp;langpair=en%7Cnl&amp;u=http://en.wikipedia.org/wiki/River_Idle&amp;rurl=translate.google.nl&amp;usg=ALkJrhgXTuEuWKdfzTkJL71TSj4SPD2_jg" TargetMode="External"/><Relationship Id="rId12" Type="http://schemas.openxmlformats.org/officeDocument/2006/relationships/hyperlink" Target="http://translate.googleusercontent.com/translate_c?hl=nl&amp;langpair=en%7Cnl&amp;u=http://en.wikipedia.org/wiki/Metropolitan_Borough_of_Rotherham&amp;rurl=translate.google.nl&amp;usg=ALkJrhhxWWDgpw42qNK-PJmxmne9S7dkHw" TargetMode="External"/><Relationship Id="rId17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orksop&amp;rurl=translate.google.nl&amp;usg=ALkJrhgSLGng4h0-K--Y9_fAErrlhWMbvg" TargetMode="External"/><Relationship Id="rId20" Type="http://schemas.openxmlformats.org/officeDocument/2006/relationships/hyperlink" Target="http://translate.googleusercontent.com/translate_c?hl=nl&amp;langpair=en%7Cnl&amp;u=http://en.wikipedia.org/wiki/Bawtry&amp;rurl=translate.google.nl&amp;usg=ALkJrhj0hlQR3wU_nht709vEc_X1D4jYZQ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South_Yorkshire&amp;rurl=translate.google.nl&amp;usg=ALkJrhhHdnPe_65hwkf-bHGJ0KWoLqftQw" TargetMode="External"/><Relationship Id="rId19" Type="http://schemas.openxmlformats.org/officeDocument/2006/relationships/hyperlink" Target="http://translate.googleusercontent.com/translate_c?hl=nl&amp;langpair=en%7Cnl&amp;u=http://en.wikipedia.org/wiki/Bawtry&amp;rurl=translate.google.nl&amp;usg=ALkJrhj0hlQR3wU_nht709vEc_X1D4jY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Metropolitan_Borough_of_Rotherham&amp;rurl=translate.google.nl&amp;usg=ALkJrhhxWWDgpw42qNK-PJmxmne9S7dkHw" TargetMode="External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2010-08-20T08:47:00Z</dcterms:created>
  <dcterms:modified xsi:type="dcterms:W3CDTF">2010-12-06T20:38:00Z</dcterms:modified>
  <cp:category>2010</cp:category>
</cp:coreProperties>
</file>