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07" w:rsidRPr="00B766F1" w:rsidRDefault="00BD1307" w:rsidP="00B766F1">
      <w:pPr>
        <w:pStyle w:val="Com12"/>
        <w:rPr>
          <w:color w:val="000000" w:themeColor="text1"/>
        </w:rPr>
      </w:pPr>
      <w:r w:rsidRPr="00B766F1">
        <w:rPr>
          <w:b/>
          <w:color w:val="000000" w:themeColor="text1"/>
        </w:rPr>
        <w:t>Fulda</w:t>
      </w:r>
      <w:r w:rsidRPr="00B766F1">
        <w:rPr>
          <w:color w:val="000000" w:themeColor="text1"/>
        </w:rPr>
        <w:t xml:space="preserve"> (rivier)</w:t>
      </w:r>
    </w:p>
    <w:tbl>
      <w:tblPr>
        <w:tblW w:w="6576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466"/>
        <w:gridCol w:w="4110"/>
      </w:tblGrid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E444B7" w:rsidP="00B766F1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BD1307" w:rsidRPr="00B766F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092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color w:val="000000" w:themeColor="text1"/>
              </w:rPr>
            </w:pPr>
            <w:r w:rsidRPr="00B766F1">
              <w:rPr>
                <w:color w:val="000000" w:themeColor="text1"/>
              </w:rPr>
              <w:t>218 km</w:t>
            </w:r>
          </w:p>
        </w:tc>
      </w:tr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E444B7" w:rsidP="00B766F1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BD1307" w:rsidRPr="00B766F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BD1307" w:rsidRPr="00B766F1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092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color w:val="000000" w:themeColor="text1"/>
              </w:rPr>
            </w:pPr>
            <w:r w:rsidRPr="00B766F1">
              <w:rPr>
                <w:color w:val="000000" w:themeColor="text1"/>
              </w:rPr>
              <w:t>850 m</w:t>
            </w:r>
          </w:p>
        </w:tc>
      </w:tr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E444B7" w:rsidP="00B766F1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BD1307" w:rsidRPr="00B766F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092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color w:val="000000" w:themeColor="text1"/>
              </w:rPr>
            </w:pPr>
            <w:r w:rsidRPr="00B766F1">
              <w:rPr>
                <w:color w:val="000000" w:themeColor="text1"/>
              </w:rPr>
              <w:t>6932 km²</w:t>
            </w:r>
          </w:p>
        </w:tc>
      </w:tr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bCs/>
                <w:color w:val="000000" w:themeColor="text1"/>
              </w:rPr>
            </w:pPr>
            <w:r w:rsidRPr="00B766F1">
              <w:rPr>
                <w:bCs/>
                <w:color w:val="000000" w:themeColor="text1"/>
              </w:rPr>
              <w:t>Van</w:t>
            </w:r>
          </w:p>
        </w:tc>
        <w:tc>
          <w:tcPr>
            <w:tcW w:w="4092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color w:val="000000" w:themeColor="text1"/>
              </w:rPr>
            </w:pPr>
            <w:r w:rsidRPr="00B766F1">
              <w:rPr>
                <w:color w:val="000000" w:themeColor="text1"/>
              </w:rPr>
              <w:t xml:space="preserve">de </w:t>
            </w:r>
            <w:hyperlink r:id="rId10" w:tooltip="Wasserkuppe" w:history="1">
              <w:r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Wasserkuppe</w:t>
              </w:r>
            </w:hyperlink>
            <w:r w:rsidRPr="00B766F1">
              <w:rPr>
                <w:color w:val="000000" w:themeColor="text1"/>
              </w:rPr>
              <w:t xml:space="preserve"> (Hessische </w:t>
            </w:r>
            <w:hyperlink r:id="rId11" w:tooltip="Rhön" w:history="1">
              <w:r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Rhön</w:t>
              </w:r>
            </w:hyperlink>
            <w:r w:rsidRPr="00B766F1">
              <w:rPr>
                <w:color w:val="000000" w:themeColor="text1"/>
              </w:rPr>
              <w:t>)</w:t>
            </w:r>
          </w:p>
        </w:tc>
      </w:tr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bCs/>
                <w:color w:val="000000" w:themeColor="text1"/>
              </w:rPr>
            </w:pPr>
            <w:r w:rsidRPr="00B766F1">
              <w:rPr>
                <w:bCs/>
                <w:color w:val="000000" w:themeColor="text1"/>
              </w:rPr>
              <w:t>Naar</w:t>
            </w:r>
          </w:p>
        </w:tc>
        <w:tc>
          <w:tcPr>
            <w:tcW w:w="4092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color w:val="000000" w:themeColor="text1"/>
              </w:rPr>
            </w:pPr>
            <w:r w:rsidRPr="00B766F1">
              <w:rPr>
                <w:color w:val="000000" w:themeColor="text1"/>
              </w:rPr>
              <w:t xml:space="preserve">de </w:t>
            </w:r>
            <w:hyperlink r:id="rId12" w:tooltip="Wezer" w:history="1">
              <w:r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Wezer</w:t>
              </w:r>
            </w:hyperlink>
            <w:r w:rsidRPr="00B766F1">
              <w:rPr>
                <w:color w:val="000000" w:themeColor="text1"/>
              </w:rPr>
              <w:t xml:space="preserve"> bij </w:t>
            </w:r>
            <w:hyperlink r:id="rId13" w:tooltip="Hann. Münden" w:history="1">
              <w:r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Hann. Münden</w:t>
              </w:r>
            </w:hyperlink>
          </w:p>
        </w:tc>
      </w:tr>
      <w:tr w:rsidR="00BD1307" w:rsidRPr="00B766F1" w:rsidTr="00B766F1">
        <w:trPr>
          <w:tblCellSpacing w:w="6" w:type="dxa"/>
        </w:trPr>
        <w:tc>
          <w:tcPr>
            <w:tcW w:w="2448" w:type="dxa"/>
            <w:vAlign w:val="center"/>
            <w:hideMark/>
          </w:tcPr>
          <w:p w:rsidR="00BD1307" w:rsidRPr="00B766F1" w:rsidRDefault="00BD1307" w:rsidP="00B766F1">
            <w:pPr>
              <w:pStyle w:val="Com12"/>
              <w:rPr>
                <w:bCs/>
                <w:color w:val="000000" w:themeColor="text1"/>
              </w:rPr>
            </w:pPr>
            <w:r w:rsidRPr="00B766F1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092" w:type="dxa"/>
            <w:vAlign w:val="center"/>
            <w:hideMark/>
          </w:tcPr>
          <w:p w:rsidR="00BD1307" w:rsidRPr="00B766F1" w:rsidRDefault="00E444B7" w:rsidP="00B766F1">
            <w:pPr>
              <w:pStyle w:val="Com12"/>
              <w:rPr>
                <w:color w:val="000000" w:themeColor="text1"/>
              </w:rPr>
            </w:pPr>
            <w:hyperlink r:id="rId14" w:tooltip="Hessen" w:history="1">
              <w:r w:rsidR="00BD1307"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Hessen</w:t>
              </w:r>
            </w:hyperlink>
            <w:r w:rsidR="00BD1307" w:rsidRPr="00B766F1">
              <w:rPr>
                <w:color w:val="000000" w:themeColor="text1"/>
              </w:rPr>
              <w:t xml:space="preserve"> en </w:t>
            </w:r>
            <w:hyperlink r:id="rId15" w:tooltip="Nedersaksen" w:history="1">
              <w:r w:rsidR="00BD1307" w:rsidRPr="00B766F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Nedersaksen</w:t>
              </w:r>
            </w:hyperlink>
          </w:p>
        </w:tc>
      </w:tr>
    </w:tbl>
    <w:p w:rsidR="00B766F1" w:rsidRDefault="00BD1307" w:rsidP="00B766F1">
      <w:pPr>
        <w:pStyle w:val="BusTic"/>
      </w:pPr>
      <w:r w:rsidRPr="00B766F1">
        <w:t xml:space="preserve">De </w:t>
      </w:r>
      <w:r w:rsidRPr="00B766F1">
        <w:rPr>
          <w:bCs/>
        </w:rPr>
        <w:t>Fulda</w:t>
      </w:r>
      <w:r w:rsidRPr="00B766F1">
        <w:t xml:space="preserve"> is een 218 km lange rivier in de Duitse deelstaten </w:t>
      </w:r>
      <w:hyperlink r:id="rId16" w:tooltip="Hessen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Pr="00B766F1">
        <w:t xml:space="preserve"> en </w:t>
      </w:r>
      <w:hyperlink r:id="rId17" w:tooltip="Nedersaksen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Pr="00B766F1">
        <w:t xml:space="preserve"> en een van de beide bronrivieren van de </w:t>
      </w:r>
      <w:hyperlink r:id="rId18" w:tooltip="Wezer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Pr="00B766F1">
        <w:t xml:space="preserve">. </w:t>
      </w:r>
    </w:p>
    <w:p w:rsidR="00BD1307" w:rsidRPr="00B766F1" w:rsidRDefault="00BD1307" w:rsidP="00B766F1">
      <w:pPr>
        <w:pStyle w:val="BusTic"/>
      </w:pPr>
      <w:r w:rsidRPr="00B766F1">
        <w:t xml:space="preserve">Ze stroomt van de </w:t>
      </w:r>
      <w:hyperlink r:id="rId19" w:tooltip="Rhön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Rhön</w:t>
        </w:r>
      </w:hyperlink>
      <w:r w:rsidRPr="00B766F1">
        <w:t xml:space="preserve"> naar </w:t>
      </w:r>
      <w:hyperlink r:id="rId20" w:tooltip="Hannoversch Münden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Hann. Münden</w:t>
        </w:r>
      </w:hyperlink>
      <w:r w:rsidRPr="00B766F1">
        <w:t>.</w:t>
      </w:r>
    </w:p>
    <w:p w:rsidR="00B766F1" w:rsidRDefault="00B766F1" w:rsidP="00B766F1">
      <w:pPr>
        <w:pStyle w:val="Com12"/>
        <w:rPr>
          <w:color w:val="000000" w:themeColor="text1"/>
        </w:rPr>
      </w:pPr>
    </w:p>
    <w:p w:rsidR="00B766F1" w:rsidRDefault="00B766F1" w:rsidP="00B766F1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64135</wp:posOffset>
            </wp:positionV>
            <wp:extent cx="2518410" cy="1901190"/>
            <wp:effectExtent l="133350" t="19050" r="72390" b="41910"/>
            <wp:wrapSquare wrapText="bothSides"/>
            <wp:docPr id="4" name="Afbeelding 4" descr="Kassel Fuldast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ssel Fuldasteg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01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D1307" w:rsidRPr="00B766F1">
        <w:t xml:space="preserve">De Fulda ontspringt op de </w:t>
      </w:r>
      <w:hyperlink r:id="rId23" w:tooltip="Wasserkuppe" w:history="1">
        <w:r w:rsidR="00BD1307" w:rsidRPr="00B766F1">
          <w:rPr>
            <w:rStyle w:val="Hyperlink"/>
            <w:rFonts w:eastAsiaTheme="majorEastAsia"/>
            <w:color w:val="000000" w:themeColor="text1"/>
            <w:u w:val="none"/>
          </w:rPr>
          <w:t>Wasserkuppe</w:t>
        </w:r>
      </w:hyperlink>
      <w:r w:rsidR="00BD1307" w:rsidRPr="00B766F1">
        <w:t xml:space="preserve">, de hoogste berg van de </w:t>
      </w:r>
      <w:hyperlink r:id="rId24" w:tooltip="Rhön" w:history="1">
        <w:r w:rsidR="00BD1307" w:rsidRPr="00B766F1">
          <w:rPr>
            <w:rStyle w:val="Hyperlink"/>
            <w:rFonts w:eastAsiaTheme="majorEastAsia"/>
            <w:color w:val="000000" w:themeColor="text1"/>
            <w:u w:val="none"/>
          </w:rPr>
          <w:t>Rhön</w:t>
        </w:r>
      </w:hyperlink>
      <w:r w:rsidR="00BD1307" w:rsidRPr="00B766F1">
        <w:t xml:space="preserve">. </w:t>
      </w:r>
    </w:p>
    <w:p w:rsidR="00B766F1" w:rsidRDefault="00BD1307" w:rsidP="00B766F1">
      <w:pPr>
        <w:pStyle w:val="BusTic"/>
      </w:pPr>
      <w:r w:rsidRPr="00B766F1">
        <w:t xml:space="preserve">De rivier stroomt aanvankelijk in westelijke richting door de Hessische Rhön en buigt vervolgens af naar het noorden om de scheiding te vormen tussen de Rhön en de </w:t>
      </w:r>
      <w:hyperlink r:id="rId25" w:tooltip="Vogelsberg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Vogelsberg</w:t>
        </w:r>
      </w:hyperlink>
      <w:r w:rsidRPr="00B766F1">
        <w:t xml:space="preserve">. </w:t>
      </w:r>
    </w:p>
    <w:p w:rsidR="00B766F1" w:rsidRDefault="00BD1307" w:rsidP="00B766F1">
      <w:pPr>
        <w:pStyle w:val="BusTic"/>
      </w:pPr>
      <w:r w:rsidRPr="00B766F1">
        <w:t xml:space="preserve">De Fulda passeert op haar weg naar het noorden </w:t>
      </w:r>
      <w:hyperlink r:id="rId26" w:tooltip="Fulda (stad)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Fulda</w:t>
        </w:r>
      </w:hyperlink>
      <w:r w:rsidRPr="00B766F1">
        <w:t xml:space="preserve"> en </w:t>
      </w:r>
      <w:hyperlink r:id="rId27" w:tooltip="Kassel (Duitsland)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Kassel</w:t>
        </w:r>
      </w:hyperlink>
      <w:r w:rsidRPr="00B766F1">
        <w:t xml:space="preserve">. </w:t>
      </w:r>
    </w:p>
    <w:p w:rsidR="00BD1307" w:rsidRPr="00B766F1" w:rsidRDefault="00BD1307" w:rsidP="00B766F1">
      <w:pPr>
        <w:pStyle w:val="BusTic"/>
      </w:pPr>
      <w:r w:rsidRPr="00B766F1">
        <w:t xml:space="preserve">Bij </w:t>
      </w:r>
      <w:hyperlink r:id="rId28" w:tooltip="Hann. Münden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Hann. Münden</w:t>
        </w:r>
      </w:hyperlink>
      <w:r w:rsidRPr="00B766F1">
        <w:t xml:space="preserve"> verenigt de Fulda zich met de </w:t>
      </w:r>
      <w:hyperlink r:id="rId29" w:tooltip="Werra" w:history="1">
        <w:r w:rsidRPr="00B766F1">
          <w:rPr>
            <w:rStyle w:val="Hyperlink"/>
            <w:rFonts w:eastAsiaTheme="majorEastAsia"/>
            <w:color w:val="000000" w:themeColor="text1"/>
            <w:u w:val="none"/>
          </w:rPr>
          <w:t>Werra</w:t>
        </w:r>
      </w:hyperlink>
      <w:r w:rsidRPr="00B766F1">
        <w:t>, de oostelijke bronrivier van de Wezer.</w:t>
      </w:r>
    </w:p>
    <w:p w:rsidR="007C53C1" w:rsidRPr="00B766F1" w:rsidRDefault="007C53C1" w:rsidP="00B766F1">
      <w:pPr>
        <w:pStyle w:val="Com12"/>
        <w:rPr>
          <w:color w:val="000000" w:themeColor="text1"/>
          <w:szCs w:val="24"/>
        </w:rPr>
      </w:pPr>
    </w:p>
    <w:sectPr w:rsidR="007C53C1" w:rsidRPr="00B766F1" w:rsidSect="00CD4559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BB" w:rsidRDefault="009A45BB" w:rsidP="00A64884">
      <w:r>
        <w:separator/>
      </w:r>
    </w:p>
  </w:endnote>
  <w:endnote w:type="continuationSeparator" w:id="0">
    <w:p w:rsidR="009A45BB" w:rsidRDefault="009A45BB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766F1">
    <w:pPr>
      <w:pStyle w:val="Voettekst"/>
      <w:jc w:val="right"/>
      <w:rPr>
        <w:rFonts w:asciiTheme="majorHAnsi" w:hAnsiTheme="majorHAnsi"/>
        <w:b/>
      </w:rPr>
    </w:pPr>
    <w:r w:rsidRPr="00E444B7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E444B7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444B7" w:rsidRPr="00A64884">
          <w:rPr>
            <w:rFonts w:asciiTheme="majorHAnsi" w:hAnsiTheme="majorHAnsi"/>
            <w:b/>
          </w:rPr>
          <w:fldChar w:fldCharType="separate"/>
        </w:r>
        <w:r w:rsidR="00B766F1">
          <w:rPr>
            <w:rFonts w:asciiTheme="majorHAnsi" w:hAnsiTheme="majorHAnsi"/>
            <w:b/>
            <w:noProof/>
          </w:rPr>
          <w:t>1</w:t>
        </w:r>
        <w:r w:rsidR="00E444B7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BB" w:rsidRDefault="009A45BB" w:rsidP="00A64884">
      <w:r>
        <w:separator/>
      </w:r>
    </w:p>
  </w:footnote>
  <w:footnote w:type="continuationSeparator" w:id="0">
    <w:p w:rsidR="009A45BB" w:rsidRDefault="009A45BB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444B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6F1">
      <w:rPr>
        <w:rFonts w:asciiTheme="majorHAnsi" w:hAnsiTheme="majorHAnsi"/>
        <w:b/>
        <w:sz w:val="24"/>
        <w:szCs w:val="24"/>
      </w:rPr>
      <w:t xml:space="preserve">De Fulda </w:t>
    </w:r>
  </w:p>
  <w:p w:rsidR="00A64884" w:rsidRDefault="00E444B7" w:rsidP="00A64884">
    <w:pPr>
      <w:pStyle w:val="Koptekst"/>
      <w:jc w:val="center"/>
    </w:pPr>
    <w:r w:rsidRPr="00E444B7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444B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C3789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A45BB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766F1"/>
    <w:rsid w:val="00BA10BA"/>
    <w:rsid w:val="00BA10FC"/>
    <w:rsid w:val="00BB0A36"/>
    <w:rsid w:val="00BB733D"/>
    <w:rsid w:val="00BD1307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573F5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444B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Hann._M%C3%BCnden" TargetMode="External"/><Relationship Id="rId18" Type="http://schemas.openxmlformats.org/officeDocument/2006/relationships/hyperlink" Target="http://nl.wikipedia.org/wiki/Wezer" TargetMode="External"/><Relationship Id="rId26" Type="http://schemas.openxmlformats.org/officeDocument/2006/relationships/hyperlink" Target="http://nl.wikipedia.org/wiki/Fulda_(stad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estand:Kassel_Fuldasteg.jp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Wezer" TargetMode="External"/><Relationship Id="rId17" Type="http://schemas.openxmlformats.org/officeDocument/2006/relationships/hyperlink" Target="http://nl.wikipedia.org/wiki/Nedersaksen" TargetMode="External"/><Relationship Id="rId25" Type="http://schemas.openxmlformats.org/officeDocument/2006/relationships/hyperlink" Target="http://nl.wikipedia.org/wiki/Vogelsberg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essen" TargetMode="External"/><Relationship Id="rId20" Type="http://schemas.openxmlformats.org/officeDocument/2006/relationships/hyperlink" Target="http://nl.wikipedia.org/wiki/Hannoversch_M%C3%BCnden" TargetMode="External"/><Relationship Id="rId29" Type="http://schemas.openxmlformats.org/officeDocument/2006/relationships/hyperlink" Target="http://nl.wikipedia.org/wiki/Wer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h%C3%B6n" TargetMode="External"/><Relationship Id="rId24" Type="http://schemas.openxmlformats.org/officeDocument/2006/relationships/hyperlink" Target="http://nl.wikipedia.org/wiki/Rh%C3%B6n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edersaksen" TargetMode="External"/><Relationship Id="rId23" Type="http://schemas.openxmlformats.org/officeDocument/2006/relationships/hyperlink" Target="http://nl.wikipedia.org/wiki/Wasserkuppe" TargetMode="External"/><Relationship Id="rId28" Type="http://schemas.openxmlformats.org/officeDocument/2006/relationships/hyperlink" Target="http://nl.wikipedia.org/wiki/Hann._M%C3%BCnden" TargetMode="External"/><Relationship Id="rId10" Type="http://schemas.openxmlformats.org/officeDocument/2006/relationships/hyperlink" Target="http://nl.wikipedia.org/wiki/Wasserkuppe" TargetMode="External"/><Relationship Id="rId19" Type="http://schemas.openxmlformats.org/officeDocument/2006/relationships/hyperlink" Target="http://nl.wikipedia.org/wiki/Rh%C3%B6n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Hessen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nl.wikipedia.org/wiki/Kassel_(Duitsland)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2010-07-25T08:42:00Z</dcterms:created>
  <dcterms:modified xsi:type="dcterms:W3CDTF">2010-07-28T08:45:00Z</dcterms:modified>
  <cp:category>2010</cp:category>
</cp:coreProperties>
</file>