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A41" w:rsidRPr="007C1642" w:rsidRDefault="00774A41" w:rsidP="00A05E80">
      <w:pPr>
        <w:pStyle w:val="Com12"/>
        <w:rPr>
          <w:bdr w:val="single" w:sz="8" w:space="0" w:color="000000" w:themeColor="text1"/>
          <w:shd w:val="clear" w:color="auto" w:fill="FFFF00"/>
        </w:rPr>
      </w:pPr>
      <w:proofErr w:type="spellStart"/>
      <w:r w:rsidRPr="007C1642">
        <w:rPr>
          <w:bdr w:val="single" w:sz="8" w:space="0" w:color="000000" w:themeColor="text1"/>
          <w:shd w:val="clear" w:color="auto" w:fill="FFFF00"/>
        </w:rPr>
        <w:t>Ahr</w:t>
      </w:r>
      <w:proofErr w:type="spellEnd"/>
    </w:p>
    <w:p w:rsidR="00774A41" w:rsidRPr="00A05E80" w:rsidRDefault="00A05E80" w:rsidP="00A05E80">
      <w:pPr>
        <w:pStyle w:val="Com12"/>
        <w:ind w:left="5664" w:firstLine="708"/>
        <w:rPr>
          <w:i/>
        </w:rPr>
      </w:pPr>
      <w:r w:rsidRPr="00A05E80">
        <w:rPr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4324985</wp:posOffset>
            </wp:positionH>
            <wp:positionV relativeFrom="paragraph">
              <wp:posOffset>354965</wp:posOffset>
            </wp:positionV>
            <wp:extent cx="2095500" cy="2788920"/>
            <wp:effectExtent l="133350" t="38100" r="57150" b="68580"/>
            <wp:wrapSquare wrapText="bothSides"/>
            <wp:docPr id="5" name="Afbeelding 5" descr="http://upload.wikimedia.org/wikipedia/commons/thumb/c/ca/Blankenheim_3_Ahrquelle.JPG/220px-Blankenheim_3_Ahrque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commons/thumb/c/ca/Blankenheim_3_Ahrquelle.JPG/220px-Blankenheim_3_Ahrquelle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889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774A41" w:rsidRPr="00A05E80">
        <w:rPr>
          <w:i/>
        </w:rPr>
        <w:t xml:space="preserve">Bron van de </w:t>
      </w:r>
      <w:proofErr w:type="spellStart"/>
      <w:r w:rsidR="00774A41" w:rsidRPr="00A05E80">
        <w:rPr>
          <w:i/>
        </w:rPr>
        <w:t>Ahr</w:t>
      </w:r>
      <w:proofErr w:type="spellEnd"/>
      <w:r w:rsidR="00774A41" w:rsidRPr="00A05E80">
        <w:rPr>
          <w:i/>
        </w:rPr>
        <w:t xml:space="preserve"> in </w:t>
      </w:r>
      <w:proofErr w:type="spellStart"/>
      <w:r w:rsidR="00774A41" w:rsidRPr="00A05E80">
        <w:rPr>
          <w:i/>
        </w:rPr>
        <w:t>Blankenheim</w:t>
      </w:r>
      <w:proofErr w:type="spellEnd"/>
    </w:p>
    <w:p w:rsidR="00A05E80" w:rsidRDefault="00774A41" w:rsidP="00A05E80">
      <w:pPr>
        <w:pStyle w:val="BusTic"/>
      </w:pPr>
      <w:r w:rsidRPr="00A05E80">
        <w:t xml:space="preserve">De </w:t>
      </w:r>
      <w:proofErr w:type="spellStart"/>
      <w:r w:rsidRPr="00A05E80">
        <w:rPr>
          <w:b/>
          <w:bCs/>
        </w:rPr>
        <w:t>Ahr</w:t>
      </w:r>
      <w:proofErr w:type="spellEnd"/>
      <w:r w:rsidRPr="00A05E80">
        <w:t xml:space="preserve"> is een rivier in </w:t>
      </w:r>
      <w:hyperlink r:id="rId9" w:tooltip="Duitsland" w:history="1">
        <w:r w:rsidRPr="00A05E80">
          <w:rPr>
            <w:rStyle w:val="Hyperlink"/>
            <w:rFonts w:eastAsiaTheme="majorEastAsia"/>
            <w:color w:val="000000" w:themeColor="text1"/>
            <w:u w:val="none"/>
          </w:rPr>
          <w:t>Duitsland</w:t>
        </w:r>
      </w:hyperlink>
      <w:r w:rsidRPr="00A05E80">
        <w:t xml:space="preserve">. </w:t>
      </w:r>
    </w:p>
    <w:p w:rsidR="00A05E80" w:rsidRDefault="00774A41" w:rsidP="00A05E80">
      <w:pPr>
        <w:pStyle w:val="BusTic"/>
      </w:pPr>
      <w:r w:rsidRPr="00A05E80">
        <w:t xml:space="preserve">De bron bevindt zich in de bergen van de </w:t>
      </w:r>
      <w:hyperlink r:id="rId10" w:tooltip="Eifel" w:history="1">
        <w:proofErr w:type="spellStart"/>
        <w:r w:rsidRPr="00A05E80">
          <w:rPr>
            <w:rStyle w:val="Hyperlink"/>
            <w:rFonts w:eastAsiaTheme="majorEastAsia"/>
            <w:color w:val="000000" w:themeColor="text1"/>
            <w:u w:val="none"/>
          </w:rPr>
          <w:t>Eifel</w:t>
        </w:r>
        <w:proofErr w:type="spellEnd"/>
      </w:hyperlink>
      <w:r w:rsidRPr="00A05E80">
        <w:t xml:space="preserve"> op ongeveer 520 meter boven zeeniveau in </w:t>
      </w:r>
      <w:hyperlink r:id="rId11" w:tooltip="Blankenheim (Ahr)" w:history="1">
        <w:proofErr w:type="spellStart"/>
        <w:r w:rsidRPr="00A05E80">
          <w:rPr>
            <w:rStyle w:val="Hyperlink"/>
            <w:rFonts w:eastAsiaTheme="majorEastAsia"/>
            <w:color w:val="000000" w:themeColor="text1"/>
            <w:u w:val="none"/>
          </w:rPr>
          <w:t>Blankenheim</w:t>
        </w:r>
        <w:proofErr w:type="spellEnd"/>
      </w:hyperlink>
      <w:r w:rsidRPr="00A05E80">
        <w:t xml:space="preserve">. </w:t>
      </w:r>
    </w:p>
    <w:p w:rsidR="00A05E80" w:rsidRDefault="00774A41" w:rsidP="00A05E80">
      <w:pPr>
        <w:pStyle w:val="BusTic"/>
      </w:pPr>
      <w:r w:rsidRPr="00A05E80">
        <w:t xml:space="preserve">Hier ontspringt de rivier in de kelder van een halfhouten huis in de nabijheid van het kasteel van </w:t>
      </w:r>
      <w:proofErr w:type="spellStart"/>
      <w:r w:rsidRPr="00A05E80">
        <w:t>Blankenheim</w:t>
      </w:r>
      <w:proofErr w:type="spellEnd"/>
      <w:r w:rsidRPr="00A05E80">
        <w:t xml:space="preserve">. </w:t>
      </w:r>
    </w:p>
    <w:p w:rsidR="00774A41" w:rsidRPr="00A05E80" w:rsidRDefault="00774A41" w:rsidP="00A05E80">
      <w:pPr>
        <w:pStyle w:val="BusTic"/>
      </w:pPr>
      <w:r w:rsidRPr="00A05E80">
        <w:t xml:space="preserve">Na 18 kilometer verlaat de rivier de deelstaat </w:t>
      </w:r>
      <w:hyperlink r:id="rId12" w:tooltip="Noord-Rijnland-Westfalen" w:history="1">
        <w:proofErr w:type="spellStart"/>
        <w:r w:rsidRPr="00A05E80">
          <w:rPr>
            <w:rStyle w:val="Hyperlink"/>
            <w:rFonts w:eastAsiaTheme="majorEastAsia"/>
            <w:color w:val="000000" w:themeColor="text1"/>
            <w:u w:val="none"/>
          </w:rPr>
          <w:t>Noord-Rijnland-Westfalen</w:t>
        </w:r>
        <w:proofErr w:type="spellEnd"/>
      </w:hyperlink>
      <w:r w:rsidRPr="00A05E80">
        <w:t xml:space="preserve"> en vloeit </w:t>
      </w:r>
      <w:hyperlink r:id="rId13" w:tooltip="Rijnland-Palts" w:history="1">
        <w:proofErr w:type="spellStart"/>
        <w:r w:rsidRPr="00A05E80">
          <w:rPr>
            <w:rStyle w:val="Hyperlink"/>
            <w:rFonts w:eastAsiaTheme="majorEastAsia"/>
            <w:color w:val="000000" w:themeColor="text1"/>
            <w:u w:val="none"/>
          </w:rPr>
          <w:t>Rijnland-Palts</w:t>
        </w:r>
        <w:proofErr w:type="spellEnd"/>
      </w:hyperlink>
      <w:r w:rsidRPr="00A05E80">
        <w:t xml:space="preserve"> binnen.</w:t>
      </w:r>
    </w:p>
    <w:p w:rsidR="00A05E80" w:rsidRDefault="00774A41" w:rsidP="00A05E80">
      <w:pPr>
        <w:pStyle w:val="BusTic"/>
      </w:pPr>
      <w:r w:rsidRPr="00A05E80">
        <w:t xml:space="preserve">De </w:t>
      </w:r>
      <w:proofErr w:type="spellStart"/>
      <w:r w:rsidRPr="00A05E80">
        <w:t>Ahr</w:t>
      </w:r>
      <w:proofErr w:type="spellEnd"/>
      <w:r w:rsidRPr="00A05E80">
        <w:t xml:space="preserve"> stroomt door de dorpen </w:t>
      </w:r>
      <w:hyperlink r:id="rId14" w:tooltip="Schuld (Ahr)" w:history="1">
        <w:r w:rsidRPr="00A05E80">
          <w:rPr>
            <w:rStyle w:val="Hyperlink"/>
            <w:rFonts w:eastAsiaTheme="majorEastAsia"/>
            <w:color w:val="000000" w:themeColor="text1"/>
            <w:u w:val="none"/>
          </w:rPr>
          <w:t>Schuld</w:t>
        </w:r>
      </w:hyperlink>
      <w:r w:rsidRPr="00A05E80">
        <w:t xml:space="preserve">, </w:t>
      </w:r>
      <w:hyperlink r:id="rId15" w:tooltip="Altenahr" w:history="1">
        <w:proofErr w:type="spellStart"/>
        <w:r w:rsidRPr="00A05E80">
          <w:rPr>
            <w:rStyle w:val="Hyperlink"/>
            <w:rFonts w:eastAsiaTheme="majorEastAsia"/>
            <w:color w:val="000000" w:themeColor="text1"/>
            <w:u w:val="none"/>
          </w:rPr>
          <w:t>Altenahr</w:t>
        </w:r>
        <w:proofErr w:type="spellEnd"/>
      </w:hyperlink>
      <w:r w:rsidRPr="00A05E80">
        <w:t xml:space="preserve"> en </w:t>
      </w:r>
      <w:hyperlink r:id="rId16" w:tooltip="Bad Neuenahr-Ahrweiler" w:history="1">
        <w:r w:rsidRPr="00A05E80">
          <w:rPr>
            <w:rStyle w:val="Hyperlink"/>
            <w:rFonts w:eastAsiaTheme="majorEastAsia"/>
            <w:color w:val="000000" w:themeColor="text1"/>
            <w:u w:val="none"/>
          </w:rPr>
          <w:t xml:space="preserve">Bad </w:t>
        </w:r>
        <w:proofErr w:type="spellStart"/>
        <w:r w:rsidRPr="00A05E80">
          <w:rPr>
            <w:rStyle w:val="Hyperlink"/>
            <w:rFonts w:eastAsiaTheme="majorEastAsia"/>
            <w:color w:val="000000" w:themeColor="text1"/>
            <w:u w:val="none"/>
          </w:rPr>
          <w:t>Neuenahr-Ahrweiler</w:t>
        </w:r>
        <w:proofErr w:type="spellEnd"/>
      </w:hyperlink>
      <w:r w:rsidRPr="00A05E80">
        <w:t xml:space="preserve">. </w:t>
      </w:r>
    </w:p>
    <w:p w:rsidR="00A05E80" w:rsidRDefault="00774A41" w:rsidP="00A05E80">
      <w:pPr>
        <w:pStyle w:val="BusTic"/>
      </w:pPr>
      <w:r w:rsidRPr="00A05E80">
        <w:t xml:space="preserve">Tussen </w:t>
      </w:r>
      <w:hyperlink r:id="rId17" w:tooltip="Remagen" w:history="1">
        <w:proofErr w:type="spellStart"/>
        <w:r w:rsidRPr="00A05E80">
          <w:rPr>
            <w:rStyle w:val="Hyperlink"/>
            <w:rFonts w:eastAsiaTheme="majorEastAsia"/>
            <w:color w:val="000000" w:themeColor="text1"/>
            <w:u w:val="none"/>
          </w:rPr>
          <w:t>Remagen</w:t>
        </w:r>
        <w:proofErr w:type="spellEnd"/>
      </w:hyperlink>
      <w:r w:rsidRPr="00A05E80">
        <w:t xml:space="preserve"> en </w:t>
      </w:r>
      <w:hyperlink r:id="rId18" w:tooltip="Sinzig" w:history="1">
        <w:proofErr w:type="spellStart"/>
        <w:r w:rsidRPr="00A05E80">
          <w:rPr>
            <w:rStyle w:val="Hyperlink"/>
            <w:rFonts w:eastAsiaTheme="majorEastAsia"/>
            <w:color w:val="000000" w:themeColor="text1"/>
            <w:u w:val="none"/>
          </w:rPr>
          <w:t>Sinzig</w:t>
        </w:r>
        <w:proofErr w:type="spellEnd"/>
      </w:hyperlink>
      <w:r w:rsidRPr="00A05E80">
        <w:t xml:space="preserve"> (ten zuiden van </w:t>
      </w:r>
      <w:hyperlink r:id="rId19" w:tooltip="Bonn" w:history="1">
        <w:r w:rsidRPr="00A05E80">
          <w:rPr>
            <w:rStyle w:val="Hyperlink"/>
            <w:rFonts w:eastAsiaTheme="majorEastAsia"/>
            <w:color w:val="000000" w:themeColor="text1"/>
            <w:u w:val="none"/>
          </w:rPr>
          <w:t>Bonn</w:t>
        </w:r>
      </w:hyperlink>
      <w:r w:rsidRPr="00A05E80">
        <w:t xml:space="preserve">), op ongeveer 50 meter boven zeeniveau, mondt de rivier uit in de </w:t>
      </w:r>
      <w:hyperlink r:id="rId20" w:tooltip="Rijn" w:history="1">
        <w:r w:rsidRPr="00A05E80">
          <w:rPr>
            <w:rStyle w:val="Hyperlink"/>
            <w:rFonts w:eastAsiaTheme="majorEastAsia"/>
            <w:color w:val="000000" w:themeColor="text1"/>
            <w:u w:val="none"/>
          </w:rPr>
          <w:t>Rijn</w:t>
        </w:r>
      </w:hyperlink>
      <w:r w:rsidRPr="00A05E80">
        <w:t xml:space="preserve">. </w:t>
      </w:r>
    </w:p>
    <w:p w:rsidR="00774A41" w:rsidRPr="00A05E80" w:rsidRDefault="00774A41" w:rsidP="00A05E80">
      <w:pPr>
        <w:pStyle w:val="BusTic"/>
      </w:pPr>
      <w:r w:rsidRPr="00A05E80">
        <w:t xml:space="preserve">De totale lengte van de rivier bedraagt ongeveer 86 kilometer, waarvan 68 kilometer in </w:t>
      </w:r>
      <w:hyperlink r:id="rId21" w:tooltip="Rijnland-Palts" w:history="1">
        <w:proofErr w:type="spellStart"/>
        <w:r w:rsidRPr="00A05E80">
          <w:rPr>
            <w:rStyle w:val="Hyperlink"/>
            <w:rFonts w:eastAsiaTheme="majorEastAsia"/>
            <w:color w:val="000000" w:themeColor="text1"/>
            <w:u w:val="none"/>
          </w:rPr>
          <w:t>Rijnland-Palts</w:t>
        </w:r>
        <w:proofErr w:type="spellEnd"/>
      </w:hyperlink>
      <w:r w:rsidRPr="00A05E80">
        <w:t>.</w:t>
      </w:r>
    </w:p>
    <w:p w:rsidR="00774A41" w:rsidRPr="00A05E80" w:rsidRDefault="00774A41" w:rsidP="00A05E80">
      <w:pPr>
        <w:pStyle w:val="BusTic"/>
      </w:pPr>
      <w:r w:rsidRPr="00A05E80">
        <w:t xml:space="preserve">De </w:t>
      </w:r>
      <w:proofErr w:type="spellStart"/>
      <w:r w:rsidRPr="00A05E80">
        <w:t>Ahr</w:t>
      </w:r>
      <w:proofErr w:type="spellEnd"/>
      <w:r w:rsidRPr="00A05E80">
        <w:t xml:space="preserve"> geeft ook zijn naam aan een </w:t>
      </w:r>
      <w:hyperlink r:id="rId22" w:tooltip="Duitsland (wijnstreken)" w:history="1">
        <w:r w:rsidRPr="00A05E80">
          <w:rPr>
            <w:rStyle w:val="Hyperlink"/>
            <w:rFonts w:eastAsiaTheme="majorEastAsia"/>
            <w:color w:val="000000" w:themeColor="text1"/>
            <w:u w:val="none"/>
          </w:rPr>
          <w:t>wijnstreek in Duitsland</w:t>
        </w:r>
      </w:hyperlink>
      <w:r w:rsidRPr="00A05E80">
        <w:t>.</w:t>
      </w:r>
    </w:p>
    <w:p w:rsidR="007C53C1" w:rsidRPr="00A05E80" w:rsidRDefault="007C53C1" w:rsidP="00A05E80">
      <w:pPr>
        <w:pStyle w:val="Com12"/>
      </w:pPr>
    </w:p>
    <w:sectPr w:rsidR="007C53C1" w:rsidRPr="00A05E80" w:rsidSect="00CD4559">
      <w:headerReference w:type="even" r:id="rId23"/>
      <w:headerReference w:type="default" r:id="rId24"/>
      <w:footerReference w:type="default" r:id="rId25"/>
      <w:headerReference w:type="first" r:id="rId26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839" w:rsidRDefault="00BC6839" w:rsidP="00A64884">
      <w:r>
        <w:separator/>
      </w:r>
    </w:p>
  </w:endnote>
  <w:endnote w:type="continuationSeparator" w:id="1">
    <w:p w:rsidR="00BC6839" w:rsidRDefault="00BC6839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B83F23">
    <w:pPr>
      <w:pStyle w:val="Voettekst"/>
      <w:jc w:val="right"/>
      <w:rPr>
        <w:rFonts w:asciiTheme="majorHAnsi" w:hAnsiTheme="majorHAnsi"/>
        <w:b/>
      </w:rPr>
    </w:pPr>
    <w:r w:rsidRPr="00B83F23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B83F23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B83F23" w:rsidRPr="00A64884">
          <w:rPr>
            <w:rFonts w:asciiTheme="majorHAnsi" w:hAnsiTheme="majorHAnsi"/>
            <w:b/>
          </w:rPr>
          <w:fldChar w:fldCharType="separate"/>
        </w:r>
        <w:r w:rsidR="007C1642">
          <w:rPr>
            <w:rFonts w:asciiTheme="majorHAnsi" w:hAnsiTheme="majorHAnsi"/>
            <w:b/>
            <w:noProof/>
          </w:rPr>
          <w:t>1</w:t>
        </w:r>
        <w:r w:rsidR="00B83F23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839" w:rsidRDefault="00BC6839" w:rsidP="00A64884">
      <w:r>
        <w:separator/>
      </w:r>
    </w:p>
  </w:footnote>
  <w:footnote w:type="continuationSeparator" w:id="1">
    <w:p w:rsidR="00BC6839" w:rsidRDefault="00BC6839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B83F2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5E80">
      <w:rPr>
        <w:rFonts w:asciiTheme="majorHAnsi" w:hAnsiTheme="majorHAnsi"/>
        <w:b/>
        <w:sz w:val="24"/>
        <w:szCs w:val="24"/>
      </w:rPr>
      <w:t xml:space="preserve">De </w:t>
    </w:r>
    <w:proofErr w:type="spellStart"/>
    <w:r w:rsidR="00A05E80">
      <w:rPr>
        <w:rFonts w:asciiTheme="majorHAnsi" w:hAnsiTheme="majorHAnsi"/>
        <w:b/>
        <w:sz w:val="24"/>
        <w:szCs w:val="24"/>
      </w:rPr>
      <w:t>Ahr</w:t>
    </w:r>
    <w:proofErr w:type="spellEnd"/>
    <w:r w:rsidR="00A05E80">
      <w:rPr>
        <w:rFonts w:asciiTheme="majorHAnsi" w:hAnsiTheme="majorHAnsi"/>
        <w:b/>
        <w:sz w:val="24"/>
        <w:szCs w:val="24"/>
      </w:rPr>
      <w:t xml:space="preserve"> </w:t>
    </w:r>
  </w:p>
  <w:p w:rsidR="00A64884" w:rsidRDefault="00B83F23" w:rsidP="00A64884">
    <w:pPr>
      <w:pStyle w:val="Koptekst"/>
      <w:jc w:val="center"/>
    </w:pPr>
    <w:r w:rsidRPr="00B83F23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B83F2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5505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74A41"/>
    <w:rsid w:val="007B062A"/>
    <w:rsid w:val="007B5A1B"/>
    <w:rsid w:val="007C07B5"/>
    <w:rsid w:val="007C1642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05E80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83F23"/>
    <w:rsid w:val="00BA10BA"/>
    <w:rsid w:val="00BA10FC"/>
    <w:rsid w:val="00BB0A36"/>
    <w:rsid w:val="00BB733D"/>
    <w:rsid w:val="00BC6839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ABB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A05E80"/>
    <w:pPr>
      <w:numPr>
        <w:numId w:val="0"/>
      </w:numPr>
    </w:pPr>
    <w:rPr>
      <w:b/>
      <w:color w:val="000000" w:themeColor="text1"/>
    </w:r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8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8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9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384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2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02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4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24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nl.wikipedia.org/wiki/Rijnland-Palts" TargetMode="External"/><Relationship Id="rId18" Type="http://schemas.openxmlformats.org/officeDocument/2006/relationships/hyperlink" Target="http://nl.wikipedia.org/wiki/Sinzig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Rijnland-Palts" TargetMode="External"/><Relationship Id="rId7" Type="http://schemas.openxmlformats.org/officeDocument/2006/relationships/hyperlink" Target="http://nl.wikipedia.org/wiki/Bestand:Blankenheim_3_Ahrquelle.JPG" TargetMode="External"/><Relationship Id="rId12" Type="http://schemas.openxmlformats.org/officeDocument/2006/relationships/hyperlink" Target="http://nl.wikipedia.org/wiki/Noord-Rijnland-Westfalen" TargetMode="External"/><Relationship Id="rId17" Type="http://schemas.openxmlformats.org/officeDocument/2006/relationships/hyperlink" Target="http://nl.wikipedia.org/wiki/Remagen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Bad_Neuenahr-Ahrweiler" TargetMode="External"/><Relationship Id="rId20" Type="http://schemas.openxmlformats.org/officeDocument/2006/relationships/hyperlink" Target="http://nl.wikipedia.org/wiki/Rij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Blankenheim_(Ahr)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Altenahr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://nl.wikipedia.org/wiki/Eifel" TargetMode="External"/><Relationship Id="rId19" Type="http://schemas.openxmlformats.org/officeDocument/2006/relationships/hyperlink" Target="http://nl.wikipedia.org/wiki/Bon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Duitsland" TargetMode="External"/><Relationship Id="rId14" Type="http://schemas.openxmlformats.org/officeDocument/2006/relationships/hyperlink" Target="http://nl.wikipedia.org/wiki/Schuld_(Ahr)" TargetMode="External"/><Relationship Id="rId22" Type="http://schemas.openxmlformats.org/officeDocument/2006/relationships/hyperlink" Target="http://nl.wikipedia.org/wiki/Duitsland_(wijnstreken)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enne</cp:lastModifiedBy>
  <cp:revision>5</cp:revision>
  <dcterms:created xsi:type="dcterms:W3CDTF">2010-07-24T10:20:00Z</dcterms:created>
  <dcterms:modified xsi:type="dcterms:W3CDTF">2010-09-26T09:50:00Z</dcterms:modified>
  <cp:category>2010</cp:category>
</cp:coreProperties>
</file>