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91" w:rsidRDefault="00514091" w:rsidP="00514091">
      <w:pPr>
        <w:pStyle w:val="Kop1"/>
      </w:pPr>
      <w:r>
        <w:t>Werre</w:t>
      </w:r>
    </w:p>
    <w:p w:rsidR="00514091" w:rsidRDefault="00514091" w:rsidP="00514091">
      <w:r>
        <w:t>Uit Wikipedia, de vrije encyclopedie</w:t>
      </w:r>
    </w:p>
    <w:p w:rsidR="00514091" w:rsidRDefault="00514091" w:rsidP="00514091">
      <w:r>
        <w:t xml:space="preserve">Ga naar: </w:t>
      </w:r>
      <w:hyperlink r:id="rId7" w:anchor="mw-head" w:history="1">
        <w:r>
          <w:rPr>
            <w:rStyle w:val="Hyperlink"/>
            <w:rFonts w:eastAsiaTheme="majorEastAsia"/>
          </w:rPr>
          <w:t>navigatie</w:t>
        </w:r>
      </w:hyperlink>
      <w:r>
        <w:t xml:space="preserve">, </w:t>
      </w:r>
      <w:hyperlink r:id="rId8" w:anchor="p-search" w:history="1">
        <w:r>
          <w:rPr>
            <w:rStyle w:val="Hyperlink"/>
            <w:rFonts w:eastAsiaTheme="majorEastAsia"/>
          </w:rPr>
          <w:t>zoeken</w:t>
        </w:r>
      </w:hyperlink>
      <w:r>
        <w:t xml:space="preserve"> </w:t>
      </w:r>
    </w:p>
    <w:tbl>
      <w:tblPr>
        <w:tblW w:w="3240" w:type="dxa"/>
        <w:tblCellSpacing w:w="6" w:type="dxa"/>
        <w:tblInd w:w="240" w:type="dxa"/>
        <w:tblCellMar>
          <w:left w:w="0" w:type="dxa"/>
          <w:right w:w="0" w:type="dxa"/>
        </w:tblCellMar>
        <w:tblLook w:val="04A0"/>
      </w:tblPr>
      <w:tblGrid>
        <w:gridCol w:w="1568"/>
        <w:gridCol w:w="2446"/>
      </w:tblGrid>
      <w:tr w:rsidR="00514091" w:rsidTr="00514091">
        <w:trPr>
          <w:tblCellSpacing w:w="6" w:type="dxa"/>
        </w:trPr>
        <w:tc>
          <w:tcPr>
            <w:tcW w:w="0" w:type="auto"/>
            <w:gridSpan w:val="2"/>
            <w:shd w:val="clear" w:color="auto" w:fill="99CCFF"/>
            <w:vAlign w:val="center"/>
            <w:hideMark/>
          </w:tcPr>
          <w:p w:rsidR="00514091" w:rsidRDefault="00514091">
            <w:pPr>
              <w:spacing w:after="240"/>
              <w:jc w:val="center"/>
              <w:rPr>
                <w:color w:val="000000"/>
              </w:rPr>
            </w:pPr>
            <w:r>
              <w:rPr>
                <w:b/>
                <w:bCs/>
                <w:color w:val="000000"/>
              </w:rPr>
              <w:t>Werre</w:t>
            </w:r>
          </w:p>
        </w:tc>
      </w:tr>
      <w:tr w:rsidR="00514091" w:rsidTr="00514091">
        <w:trPr>
          <w:tblCellSpacing w:w="6" w:type="dxa"/>
        </w:trPr>
        <w:tc>
          <w:tcPr>
            <w:tcW w:w="0" w:type="auto"/>
            <w:gridSpan w:val="2"/>
            <w:vAlign w:val="center"/>
            <w:hideMark/>
          </w:tcPr>
          <w:p w:rsidR="00514091" w:rsidRDefault="00514091">
            <w:pPr>
              <w:spacing w:after="240"/>
              <w:jc w:val="center"/>
            </w:pPr>
            <w:r>
              <w:rPr>
                <w:noProof/>
                <w:color w:val="0000FF"/>
              </w:rPr>
              <w:drawing>
                <wp:inline distT="0" distB="0" distL="0" distR="0">
                  <wp:extent cx="1905000" cy="2476500"/>
                  <wp:effectExtent l="19050" t="0" r="0" b="0"/>
                  <wp:docPr id="3" name="Afbeelding 3" descr="Germany River Werre Map.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many River Werre Map.svg">
                            <a:hlinkClick r:id="rId9"/>
                          </pic:cNvPr>
                          <pic:cNvPicPr>
                            <a:picLocks noChangeAspect="1" noChangeArrowheads="1"/>
                          </pic:cNvPicPr>
                        </pic:nvPicPr>
                        <pic:blipFill>
                          <a:blip r:embed="rId10" cstate="print"/>
                          <a:srcRect/>
                          <a:stretch>
                            <a:fillRect/>
                          </a:stretch>
                        </pic:blipFill>
                        <pic:spPr bwMode="auto">
                          <a:xfrm>
                            <a:off x="0" y="0"/>
                            <a:ext cx="1905000" cy="2476500"/>
                          </a:xfrm>
                          <a:prstGeom prst="rect">
                            <a:avLst/>
                          </a:prstGeom>
                          <a:noFill/>
                          <a:ln w="9525">
                            <a:noFill/>
                            <a:miter lim="800000"/>
                            <a:headEnd/>
                            <a:tailEnd/>
                          </a:ln>
                        </pic:spPr>
                      </pic:pic>
                    </a:graphicData>
                  </a:graphic>
                </wp:inline>
              </w:drawing>
            </w:r>
            <w:r>
              <w:br/>
            </w:r>
            <w:r>
              <w:rPr>
                <w:sz w:val="15"/>
                <w:szCs w:val="15"/>
              </w:rPr>
              <w:t>stroomgebied van de Werre</w:t>
            </w:r>
          </w:p>
        </w:tc>
      </w:tr>
      <w:tr w:rsidR="00514091" w:rsidTr="00514091">
        <w:trPr>
          <w:tblCellSpacing w:w="6" w:type="dxa"/>
        </w:trPr>
        <w:tc>
          <w:tcPr>
            <w:tcW w:w="0" w:type="auto"/>
            <w:vAlign w:val="center"/>
            <w:hideMark/>
          </w:tcPr>
          <w:p w:rsidR="00514091" w:rsidRDefault="00514091">
            <w:pPr>
              <w:spacing w:after="240"/>
              <w:rPr>
                <w:b/>
                <w:bCs/>
              </w:rPr>
            </w:pPr>
            <w:r>
              <w:rPr>
                <w:b/>
                <w:bCs/>
              </w:rPr>
              <w:t>Lengte</w:t>
            </w:r>
          </w:p>
        </w:tc>
        <w:tc>
          <w:tcPr>
            <w:tcW w:w="0" w:type="auto"/>
            <w:vAlign w:val="center"/>
            <w:hideMark/>
          </w:tcPr>
          <w:p w:rsidR="00514091" w:rsidRDefault="00514091">
            <w:pPr>
              <w:spacing w:after="240"/>
            </w:pPr>
            <w:r>
              <w:t>71,9 km km</w:t>
            </w:r>
          </w:p>
        </w:tc>
      </w:tr>
      <w:tr w:rsidR="00514091" w:rsidTr="00514091">
        <w:trPr>
          <w:tblCellSpacing w:w="6" w:type="dxa"/>
        </w:trPr>
        <w:tc>
          <w:tcPr>
            <w:tcW w:w="0" w:type="auto"/>
            <w:vAlign w:val="center"/>
            <w:hideMark/>
          </w:tcPr>
          <w:p w:rsidR="00514091" w:rsidRDefault="00514091">
            <w:pPr>
              <w:spacing w:after="240"/>
              <w:rPr>
                <w:b/>
                <w:bCs/>
              </w:rPr>
            </w:pPr>
            <w:r>
              <w:rPr>
                <w:b/>
                <w:bCs/>
              </w:rPr>
              <w:t>Hoogte (bron)</w:t>
            </w:r>
          </w:p>
        </w:tc>
        <w:tc>
          <w:tcPr>
            <w:tcW w:w="0" w:type="auto"/>
            <w:vAlign w:val="center"/>
            <w:hideMark/>
          </w:tcPr>
          <w:p w:rsidR="00514091" w:rsidRDefault="00514091">
            <w:pPr>
              <w:spacing w:after="240"/>
            </w:pPr>
            <w:r>
              <w:t xml:space="preserve">247 m </w:t>
            </w:r>
            <w:hyperlink r:id="rId11" w:tooltip="Normalnull" w:history="1">
              <w:r>
                <w:rPr>
                  <w:rStyle w:val="Hyperlink"/>
                  <w:rFonts w:eastAsiaTheme="majorEastAsia"/>
                </w:rPr>
                <w:t>NN</w:t>
              </w:r>
            </w:hyperlink>
            <w:r>
              <w:t xml:space="preserve"> m</w:t>
            </w:r>
          </w:p>
        </w:tc>
      </w:tr>
      <w:tr w:rsidR="00514091" w:rsidTr="00514091">
        <w:trPr>
          <w:tblCellSpacing w:w="6" w:type="dxa"/>
        </w:trPr>
        <w:tc>
          <w:tcPr>
            <w:tcW w:w="0" w:type="auto"/>
            <w:vAlign w:val="center"/>
            <w:hideMark/>
          </w:tcPr>
          <w:p w:rsidR="00514091" w:rsidRDefault="00514091">
            <w:pPr>
              <w:spacing w:after="240"/>
              <w:rPr>
                <w:b/>
                <w:bCs/>
              </w:rPr>
            </w:pPr>
            <w:r>
              <w:rPr>
                <w:b/>
                <w:bCs/>
              </w:rPr>
              <w:t>Hoogte (monding)</w:t>
            </w:r>
          </w:p>
        </w:tc>
        <w:tc>
          <w:tcPr>
            <w:tcW w:w="0" w:type="auto"/>
            <w:vAlign w:val="center"/>
            <w:hideMark/>
          </w:tcPr>
          <w:p w:rsidR="00514091" w:rsidRDefault="00514091">
            <w:pPr>
              <w:spacing w:after="240"/>
            </w:pPr>
            <w:r>
              <w:t xml:space="preserve">42 m </w:t>
            </w:r>
            <w:hyperlink r:id="rId12" w:tooltip="Normalnull" w:history="1">
              <w:r>
                <w:rPr>
                  <w:rStyle w:val="Hyperlink"/>
                  <w:rFonts w:eastAsiaTheme="majorEastAsia"/>
                </w:rPr>
                <w:t>NN</w:t>
              </w:r>
            </w:hyperlink>
            <w:r>
              <w:t xml:space="preserve"> m</w:t>
            </w:r>
          </w:p>
        </w:tc>
      </w:tr>
      <w:tr w:rsidR="00514091" w:rsidTr="00514091">
        <w:trPr>
          <w:tblCellSpacing w:w="6" w:type="dxa"/>
        </w:trPr>
        <w:tc>
          <w:tcPr>
            <w:tcW w:w="0" w:type="auto"/>
            <w:vAlign w:val="center"/>
            <w:hideMark/>
          </w:tcPr>
          <w:p w:rsidR="00514091" w:rsidRDefault="00514091">
            <w:pPr>
              <w:spacing w:after="240"/>
              <w:rPr>
                <w:b/>
                <w:bCs/>
              </w:rPr>
            </w:pPr>
            <w:hyperlink r:id="rId13" w:tooltip="Verhang" w:history="1">
              <w:r>
                <w:rPr>
                  <w:rStyle w:val="Hyperlink"/>
                  <w:rFonts w:eastAsiaTheme="majorEastAsia"/>
                  <w:b/>
                  <w:bCs/>
                </w:rPr>
                <w:t>Verhang</w:t>
              </w:r>
            </w:hyperlink>
          </w:p>
        </w:tc>
        <w:tc>
          <w:tcPr>
            <w:tcW w:w="0" w:type="auto"/>
            <w:vAlign w:val="center"/>
            <w:hideMark/>
          </w:tcPr>
          <w:p w:rsidR="00514091" w:rsidRDefault="00514091">
            <w:pPr>
              <w:spacing w:after="240"/>
            </w:pPr>
            <w:r>
              <w:t>205 m m/km</w:t>
            </w:r>
          </w:p>
        </w:tc>
      </w:tr>
      <w:tr w:rsidR="00514091" w:rsidTr="00514091">
        <w:trPr>
          <w:tblCellSpacing w:w="6" w:type="dxa"/>
        </w:trPr>
        <w:tc>
          <w:tcPr>
            <w:tcW w:w="0" w:type="auto"/>
            <w:vAlign w:val="center"/>
            <w:hideMark/>
          </w:tcPr>
          <w:p w:rsidR="00514091" w:rsidRDefault="00514091">
            <w:pPr>
              <w:spacing w:after="240"/>
              <w:rPr>
                <w:b/>
                <w:bCs/>
              </w:rPr>
            </w:pPr>
            <w:r>
              <w:rPr>
                <w:b/>
                <w:bCs/>
              </w:rPr>
              <w:t>Van</w:t>
            </w:r>
          </w:p>
        </w:tc>
        <w:tc>
          <w:tcPr>
            <w:tcW w:w="0" w:type="auto"/>
            <w:vAlign w:val="center"/>
            <w:hideMark/>
          </w:tcPr>
          <w:p w:rsidR="00514091" w:rsidRDefault="00514091">
            <w:pPr>
              <w:spacing w:after="240"/>
            </w:pPr>
            <w:hyperlink r:id="rId14" w:tooltip="Horn-Bad Meinberg" w:history="1">
              <w:r>
                <w:rPr>
                  <w:rStyle w:val="Hyperlink"/>
                  <w:rFonts w:eastAsiaTheme="majorEastAsia"/>
                </w:rPr>
                <w:t>Horn-Bad Meinberg</w:t>
              </w:r>
            </w:hyperlink>
          </w:p>
        </w:tc>
      </w:tr>
      <w:tr w:rsidR="00514091" w:rsidTr="00514091">
        <w:trPr>
          <w:tblCellSpacing w:w="6" w:type="dxa"/>
        </w:trPr>
        <w:tc>
          <w:tcPr>
            <w:tcW w:w="0" w:type="auto"/>
            <w:vAlign w:val="center"/>
            <w:hideMark/>
          </w:tcPr>
          <w:p w:rsidR="00514091" w:rsidRDefault="00514091">
            <w:pPr>
              <w:spacing w:after="240"/>
              <w:rPr>
                <w:b/>
                <w:bCs/>
              </w:rPr>
            </w:pPr>
            <w:r>
              <w:rPr>
                <w:b/>
                <w:bCs/>
              </w:rPr>
              <w:t>Naar</w:t>
            </w:r>
          </w:p>
        </w:tc>
        <w:tc>
          <w:tcPr>
            <w:tcW w:w="0" w:type="auto"/>
            <w:vAlign w:val="center"/>
            <w:hideMark/>
          </w:tcPr>
          <w:p w:rsidR="00514091" w:rsidRDefault="00514091">
            <w:pPr>
              <w:spacing w:after="240"/>
            </w:pPr>
            <w:r>
              <w:t xml:space="preserve">bij </w:t>
            </w:r>
            <w:hyperlink r:id="rId15" w:tooltip="Bad Oeynhausen" w:history="1">
              <w:r>
                <w:rPr>
                  <w:rStyle w:val="Hyperlink"/>
                  <w:rFonts w:eastAsiaTheme="majorEastAsia"/>
                </w:rPr>
                <w:t>Bad Oeynhausen</w:t>
              </w:r>
            </w:hyperlink>
            <w:r>
              <w:t xml:space="preserve"> in de </w:t>
            </w:r>
            <w:hyperlink r:id="rId16" w:tooltip="Wezer" w:history="1">
              <w:r>
                <w:rPr>
                  <w:rStyle w:val="Hyperlink"/>
                  <w:rFonts w:eastAsiaTheme="majorEastAsia"/>
                </w:rPr>
                <w:t>Wezer</w:t>
              </w:r>
            </w:hyperlink>
          </w:p>
        </w:tc>
      </w:tr>
      <w:tr w:rsidR="00514091" w:rsidTr="00514091">
        <w:trPr>
          <w:tblCellSpacing w:w="6" w:type="dxa"/>
        </w:trPr>
        <w:tc>
          <w:tcPr>
            <w:tcW w:w="0" w:type="auto"/>
            <w:vAlign w:val="center"/>
            <w:hideMark/>
          </w:tcPr>
          <w:p w:rsidR="00514091" w:rsidRDefault="00514091">
            <w:pPr>
              <w:spacing w:after="240"/>
              <w:rPr>
                <w:b/>
                <w:bCs/>
              </w:rPr>
            </w:pPr>
            <w:r>
              <w:rPr>
                <w:b/>
                <w:bCs/>
              </w:rPr>
              <w:t>Plaatsen</w:t>
            </w:r>
          </w:p>
        </w:tc>
        <w:tc>
          <w:tcPr>
            <w:tcW w:w="0" w:type="auto"/>
            <w:vAlign w:val="center"/>
            <w:hideMark/>
          </w:tcPr>
          <w:p w:rsidR="00514091" w:rsidRDefault="00514091">
            <w:pPr>
              <w:spacing w:after="240"/>
            </w:pPr>
            <w:hyperlink r:id="rId17" w:tooltip="Bad Oeynhausen" w:history="1">
              <w:r>
                <w:rPr>
                  <w:rStyle w:val="Hyperlink"/>
                  <w:rFonts w:eastAsiaTheme="majorEastAsia"/>
                </w:rPr>
                <w:t>Bad Oeynhausen</w:t>
              </w:r>
            </w:hyperlink>
          </w:p>
        </w:tc>
      </w:tr>
      <w:tr w:rsidR="00514091" w:rsidTr="00514091">
        <w:trPr>
          <w:tblCellSpacing w:w="6" w:type="dxa"/>
        </w:trPr>
        <w:tc>
          <w:tcPr>
            <w:tcW w:w="0" w:type="auto"/>
            <w:vAlign w:val="center"/>
            <w:hideMark/>
          </w:tcPr>
          <w:p w:rsidR="00514091" w:rsidRDefault="00514091">
            <w:pPr>
              <w:spacing w:after="240"/>
              <w:rPr>
                <w:b/>
                <w:bCs/>
              </w:rPr>
            </w:pPr>
            <w:r>
              <w:rPr>
                <w:b/>
                <w:bCs/>
              </w:rPr>
              <w:t>Stroomt door</w:t>
            </w:r>
          </w:p>
        </w:tc>
        <w:tc>
          <w:tcPr>
            <w:tcW w:w="0" w:type="auto"/>
            <w:vAlign w:val="center"/>
            <w:hideMark/>
          </w:tcPr>
          <w:p w:rsidR="00514091" w:rsidRDefault="00514091">
            <w:pPr>
              <w:spacing w:after="240"/>
            </w:pPr>
            <w:hyperlink r:id="rId18" w:tooltip="Noord-Rijnland-Westfalen" w:history="1">
              <w:r>
                <w:rPr>
                  <w:rStyle w:val="Hyperlink"/>
                  <w:rFonts w:eastAsiaTheme="majorEastAsia"/>
                </w:rPr>
                <w:t>Noord-Rijnland-Westfalen</w:t>
              </w:r>
            </w:hyperlink>
          </w:p>
        </w:tc>
      </w:tr>
      <w:tr w:rsidR="00514091" w:rsidTr="00514091">
        <w:trPr>
          <w:tblCellSpacing w:w="6" w:type="dxa"/>
        </w:trPr>
        <w:tc>
          <w:tcPr>
            <w:tcW w:w="0" w:type="auto"/>
            <w:gridSpan w:val="2"/>
            <w:vAlign w:val="center"/>
            <w:hideMark/>
          </w:tcPr>
          <w:p w:rsidR="00514091" w:rsidRDefault="00514091">
            <w:pPr>
              <w:spacing w:after="240"/>
              <w:jc w:val="center"/>
            </w:pPr>
            <w:r>
              <w:rPr>
                <w:noProof/>
                <w:color w:val="0000FF"/>
              </w:rPr>
              <w:drawing>
                <wp:inline distT="0" distB="0" distL="0" distR="0">
                  <wp:extent cx="2514600" cy="1889760"/>
                  <wp:effectExtent l="19050" t="0" r="0" b="0"/>
                  <wp:docPr id="4" name="Afbeelding 4" descr="Monding van de Werre in de Wezer">
                    <a:hlinkClick xmlns:a="http://schemas.openxmlformats.org/drawingml/2006/main" r:id="rId19" tooltip="&quot;Monding van de Werre in de Wez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ding van de Werre in de Wezer">
                            <a:hlinkClick r:id="rId19" tooltip="&quot;Monding van de Werre in de Wezer&quot;"/>
                          </pic:cNvPr>
                          <pic:cNvPicPr>
                            <a:picLocks noChangeAspect="1" noChangeArrowheads="1"/>
                          </pic:cNvPicPr>
                        </pic:nvPicPr>
                        <pic:blipFill>
                          <a:blip r:embed="rId20" cstate="print"/>
                          <a:srcRect/>
                          <a:stretch>
                            <a:fillRect/>
                          </a:stretch>
                        </pic:blipFill>
                        <pic:spPr bwMode="auto">
                          <a:xfrm>
                            <a:off x="0" y="0"/>
                            <a:ext cx="2514600" cy="1889760"/>
                          </a:xfrm>
                          <a:prstGeom prst="rect">
                            <a:avLst/>
                          </a:prstGeom>
                          <a:noFill/>
                          <a:ln w="9525">
                            <a:noFill/>
                            <a:miter lim="800000"/>
                            <a:headEnd/>
                            <a:tailEnd/>
                          </a:ln>
                        </pic:spPr>
                      </pic:pic>
                    </a:graphicData>
                  </a:graphic>
                </wp:inline>
              </w:drawing>
            </w:r>
          </w:p>
        </w:tc>
      </w:tr>
      <w:tr w:rsidR="00514091" w:rsidTr="00514091">
        <w:trPr>
          <w:tblCellSpacing w:w="6" w:type="dxa"/>
        </w:trPr>
        <w:tc>
          <w:tcPr>
            <w:tcW w:w="0" w:type="auto"/>
            <w:gridSpan w:val="2"/>
            <w:vAlign w:val="center"/>
            <w:hideMark/>
          </w:tcPr>
          <w:p w:rsidR="00514091" w:rsidRDefault="00514091">
            <w:pPr>
              <w:spacing w:after="240"/>
              <w:jc w:val="center"/>
            </w:pPr>
            <w:r>
              <w:rPr>
                <w:sz w:val="15"/>
                <w:szCs w:val="15"/>
              </w:rPr>
              <w:t>Monding van de Werre in de Wezer</w:t>
            </w:r>
          </w:p>
        </w:tc>
      </w:tr>
    </w:tbl>
    <w:p w:rsidR="00514091" w:rsidRDefault="00514091" w:rsidP="00514091">
      <w:pPr>
        <w:pStyle w:val="Normaalweb"/>
      </w:pPr>
      <w:r>
        <w:t xml:space="preserve">De </w:t>
      </w:r>
      <w:r>
        <w:rPr>
          <w:b/>
          <w:bCs/>
        </w:rPr>
        <w:t>Werre</w:t>
      </w:r>
      <w:r>
        <w:t xml:space="preserve"> is een rivier in Duitsland die uitmondt in de </w:t>
      </w:r>
      <w:hyperlink r:id="rId21" w:tooltip="Wezer" w:history="1">
        <w:r>
          <w:rPr>
            <w:rStyle w:val="Hyperlink"/>
            <w:rFonts w:eastAsiaTheme="majorEastAsia"/>
          </w:rPr>
          <w:t>Wezer</w:t>
        </w:r>
      </w:hyperlink>
      <w:r>
        <w:t xml:space="preserve">. De rivier ontspringt in het </w:t>
      </w:r>
      <w:hyperlink r:id="rId22" w:tooltip="Lipper Bergland (de pagina bestaat niet)" w:history="1">
        <w:r>
          <w:rPr>
            <w:rStyle w:val="Hyperlink"/>
            <w:rFonts w:eastAsiaTheme="majorEastAsia"/>
            <w:color w:val="CC2200"/>
          </w:rPr>
          <w:t>Lipper Bergland</w:t>
        </w:r>
      </w:hyperlink>
      <w:r>
        <w:t xml:space="preserve"> om 72 km verderop bij </w:t>
      </w:r>
      <w:hyperlink r:id="rId23" w:tooltip="Bad Oeynhausen" w:history="1">
        <w:r>
          <w:rPr>
            <w:rStyle w:val="Hyperlink"/>
            <w:rFonts w:eastAsiaTheme="majorEastAsia"/>
          </w:rPr>
          <w:t>Bad Oeynhausen</w:t>
        </w:r>
      </w:hyperlink>
      <w:r>
        <w:t xml:space="preserve"> in de Wezer uit te monden. De grootste rivieren die in de Werre uitmonden zijn de </w:t>
      </w:r>
      <w:hyperlink r:id="rId24" w:tooltip="Bega (Duitsland)" w:history="1">
        <w:r>
          <w:rPr>
            <w:rStyle w:val="Hyperlink"/>
            <w:rFonts w:eastAsiaTheme="majorEastAsia"/>
          </w:rPr>
          <w:t>Bega</w:t>
        </w:r>
      </w:hyperlink>
      <w:r>
        <w:t xml:space="preserve"> en de </w:t>
      </w:r>
      <w:hyperlink r:id="rId25" w:tooltip="Else (de pagina bestaat niet)" w:history="1">
        <w:r>
          <w:rPr>
            <w:rStyle w:val="Hyperlink"/>
            <w:rFonts w:eastAsiaTheme="majorEastAsia"/>
            <w:color w:val="CC2200"/>
          </w:rPr>
          <w:t>Else</w:t>
        </w:r>
      </w:hyperlink>
      <w:r>
        <w:t>. De rivier loopt door meerdere beschermde natuurgebieden.</w:t>
      </w:r>
    </w:p>
    <w:p w:rsidR="00514091" w:rsidRDefault="00514091" w:rsidP="00514091">
      <w:pPr>
        <w:pStyle w:val="Normaalweb"/>
      </w:pPr>
      <w:r>
        <w:lastRenderedPageBreak/>
        <w:t>Rond 1900 was de waterkwaliteit van de Werre nog goed, en zwom er nog veel vis, maar door de toename van de bevolking en industrialisering van het gebied, werd er steeds meer afvalwater op de Werre geloosd.</w:t>
      </w:r>
    </w:p>
    <w:p w:rsidR="00514091" w:rsidRDefault="00514091" w:rsidP="00514091">
      <w:pPr>
        <w:pStyle w:val="Kop2"/>
      </w:pPr>
      <w:r>
        <w:rPr>
          <w:rStyle w:val="editsection"/>
        </w:rPr>
        <w:t>[</w:t>
      </w:r>
      <w:hyperlink r:id="rId26" w:tooltip="Bewerk dit kopje: Geschiedenis" w:history="1">
        <w:r>
          <w:rPr>
            <w:rStyle w:val="Hyperlink"/>
            <w:rFonts w:eastAsiaTheme="majorEastAsia"/>
            <w:sz w:val="20"/>
            <w:szCs w:val="20"/>
          </w:rPr>
          <w:t>bewerken</w:t>
        </w:r>
      </w:hyperlink>
      <w:r>
        <w:rPr>
          <w:rStyle w:val="editsection"/>
        </w:rPr>
        <w:t>]</w:t>
      </w:r>
      <w:r>
        <w:t xml:space="preserve"> </w:t>
      </w:r>
      <w:r>
        <w:rPr>
          <w:rStyle w:val="mw-headline"/>
        </w:rPr>
        <w:t>Geschiedenis</w:t>
      </w:r>
    </w:p>
    <w:p w:rsidR="00514091" w:rsidRDefault="00514091" w:rsidP="00514091">
      <w:pPr>
        <w:pStyle w:val="Normaalweb"/>
      </w:pPr>
      <w:r>
        <w:t xml:space="preserve">Tussen 1811 en 1815 was de Werre de grens met Frankrijk en het </w:t>
      </w:r>
      <w:hyperlink r:id="rId27" w:tooltip="Koninkrijk Westfalen" w:history="1">
        <w:r>
          <w:rPr>
            <w:rStyle w:val="Hyperlink"/>
            <w:rFonts w:eastAsiaTheme="majorEastAsia"/>
          </w:rPr>
          <w:t>Koninkrijk Westfalen</w:t>
        </w:r>
      </w:hyperlink>
      <w:r>
        <w:t>.</w:t>
      </w:r>
    </w:p>
    <w:p w:rsidR="007C53C1" w:rsidRPr="00282059" w:rsidRDefault="007C53C1" w:rsidP="00DE31C9">
      <w:pPr>
        <w:rPr>
          <w:rFonts w:ascii="Comic Sans MS" w:hAnsi="Comic Sans MS"/>
          <w:sz w:val="24"/>
          <w:szCs w:val="24"/>
        </w:rPr>
      </w:pPr>
    </w:p>
    <w:sectPr w:rsidR="007C53C1" w:rsidRPr="00282059" w:rsidSect="00CD4559">
      <w:headerReference w:type="even" r:id="rId28"/>
      <w:headerReference w:type="default" r:id="rId29"/>
      <w:footerReference w:type="even" r:id="rId30"/>
      <w:footerReference w:type="default" r:id="rId31"/>
      <w:headerReference w:type="first" r:id="rId32"/>
      <w:footerReference w:type="first" r:id="rId33"/>
      <w:pgSz w:w="11906" w:h="16838"/>
      <w:pgMar w:top="567" w:right="851" w:bottom="828" w:left="851"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FC6" w:rsidRDefault="000F0FC6" w:rsidP="00A64884">
      <w:r>
        <w:separator/>
      </w:r>
    </w:p>
  </w:endnote>
  <w:endnote w:type="continuationSeparator" w:id="0">
    <w:p w:rsidR="000F0FC6" w:rsidRDefault="000F0FC6" w:rsidP="00A648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24" w:rsidRDefault="00604A2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514091">
    <w:pPr>
      <w:pStyle w:val="Voettekst"/>
      <w:jc w:val="right"/>
      <w:rPr>
        <w:rFonts w:asciiTheme="majorHAnsi" w:hAnsiTheme="majorHAnsi"/>
        <w:b/>
      </w:rPr>
    </w:pPr>
    <w:r w:rsidRPr="00A221F1">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A64884" w:rsidRPr="00A64884" w:rsidRDefault="00A64884">
    <w:pPr>
      <w:pStyle w:val="Voettekst"/>
      <w:jc w:val="right"/>
      <w:rPr>
        <w:rFonts w:asciiTheme="majorHAnsi" w:hAnsiTheme="majorHAnsi"/>
        <w:b/>
      </w:rPr>
    </w:pPr>
    <w:r w:rsidRPr="00A64884">
      <w:rPr>
        <w:rFonts w:asciiTheme="majorHAnsi" w:hAnsiTheme="majorHAnsi"/>
        <w:b/>
      </w:rPr>
      <w:t xml:space="preserve">Samen gesteld door </w:t>
    </w:r>
    <w:r>
      <w:rPr>
        <w:rFonts w:asciiTheme="majorHAnsi" w:hAnsiTheme="majorHAnsi"/>
        <w:b/>
      </w:rPr>
      <w:t>b</w:t>
    </w:r>
    <w:r w:rsidRPr="00A64884">
      <w:rPr>
        <w:rFonts w:asciiTheme="majorHAnsi" w:hAnsiTheme="majorHAnsi"/>
        <w:b/>
      </w:rPr>
      <w:t>ustic.nl</w:t>
    </w:r>
    <w:r>
      <w:rPr>
        <w:rFonts w:asciiTheme="majorHAnsi" w:hAnsiTheme="majorHAnsi"/>
        <w:b/>
      </w:rPr>
      <w:t xml:space="preserve">  </w:t>
    </w:r>
    <w:sdt>
      <w:sdtPr>
        <w:rPr>
          <w:rFonts w:asciiTheme="majorHAnsi" w:hAnsiTheme="majorHAnsi"/>
          <w:b/>
        </w:rPr>
        <w:id w:val="5601186"/>
        <w:docPartObj>
          <w:docPartGallery w:val="Page Numbers (Bottom of Page)"/>
          <w:docPartUnique/>
        </w:docPartObj>
      </w:sdtPr>
      <w:sdtContent>
        <w:r w:rsidR="00A221F1" w:rsidRPr="00A64884">
          <w:rPr>
            <w:rFonts w:asciiTheme="majorHAnsi" w:hAnsiTheme="majorHAnsi"/>
            <w:b/>
          </w:rPr>
          <w:fldChar w:fldCharType="begin"/>
        </w:r>
        <w:r w:rsidRPr="00A64884">
          <w:rPr>
            <w:rFonts w:asciiTheme="majorHAnsi" w:hAnsiTheme="majorHAnsi"/>
            <w:b/>
          </w:rPr>
          <w:instrText xml:space="preserve"> PAGE   \* MERGEFORMAT </w:instrText>
        </w:r>
        <w:r w:rsidR="00A221F1" w:rsidRPr="00A64884">
          <w:rPr>
            <w:rFonts w:asciiTheme="majorHAnsi" w:hAnsiTheme="majorHAnsi"/>
            <w:b/>
          </w:rPr>
          <w:fldChar w:fldCharType="separate"/>
        </w:r>
        <w:r w:rsidR="00514091">
          <w:rPr>
            <w:rFonts w:asciiTheme="majorHAnsi" w:hAnsiTheme="majorHAnsi"/>
            <w:b/>
            <w:noProof/>
          </w:rPr>
          <w:t>1</w:t>
        </w:r>
        <w:r w:rsidR="00A221F1" w:rsidRPr="00A64884">
          <w:rPr>
            <w:rFonts w:asciiTheme="majorHAnsi" w:hAnsiTheme="majorHAnsi"/>
            <w:b/>
          </w:rPr>
          <w:fldChar w:fldCharType="end"/>
        </w:r>
      </w:sdtContent>
    </w:sdt>
  </w:p>
  <w:p w:rsidR="00A64884" w:rsidRPr="00A64884" w:rsidRDefault="00A64884">
    <w:pPr>
      <w:pStyle w:val="Voettekst"/>
      <w:rPr>
        <w:rFonts w:asciiTheme="majorHAnsi" w:hAnsiTheme="majorHAnsi"/>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24" w:rsidRDefault="00604A2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FC6" w:rsidRDefault="000F0FC6" w:rsidP="00A64884">
      <w:r>
        <w:separator/>
      </w:r>
    </w:p>
  </w:footnote>
  <w:footnote w:type="continuationSeparator" w:id="0">
    <w:p w:rsidR="000F0FC6" w:rsidRDefault="000F0FC6" w:rsidP="00A64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A221F1">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2" o:spid="_x0000_s2050" type="#_x0000_t136" style="position:absolute;margin-left:0;margin-top:0;width:211.5pt;height:75.75pt;rotation:315;z-index:-251654144;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A64884" w:rsidP="00A64884">
    <w:pPr>
      <w:pStyle w:val="Koptekst"/>
      <w:jc w:val="center"/>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6432" behindDoc="1" locked="0" layoutInCell="1" allowOverlap="1">
          <wp:simplePos x="0" y="0"/>
          <wp:positionH relativeFrom="column">
            <wp:posOffset>-387985</wp:posOffset>
          </wp:positionH>
          <wp:positionV relativeFrom="paragraph">
            <wp:posOffset>-335280</wp:posOffset>
          </wp:positionV>
          <wp:extent cx="1691640" cy="533400"/>
          <wp:effectExtent l="1905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p>
  <w:p w:rsidR="00A64884" w:rsidRDefault="00A221F1" w:rsidP="00A64884">
    <w:pPr>
      <w:pStyle w:val="Koptekst"/>
      <w:jc w:val="center"/>
    </w:pPr>
    <w:r w:rsidRPr="00A221F1">
      <w:rPr>
        <w:rFonts w:asciiTheme="majorHAnsi" w:hAnsiTheme="maj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3" o:spid="_x0000_s2051" type="#_x0000_t136" style="position:absolute;left:0;text-align:left;margin-left:0;margin-top:0;width:211.5pt;height:75.75pt;rotation:315;z-index:-251652096;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A221F1">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1" o:spid="_x0000_s2049" type="#_x0000_t136" style="position:absolute;margin-left:0;margin-top:0;width:211.5pt;height:75.75pt;rotation:315;z-index:-251656192;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5"/>
  </w:num>
  <w:num w:numId="4">
    <w:abstractNumId w:val="1"/>
  </w:num>
  <w:num w:numId="5">
    <w:abstractNumId w:val="0"/>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3"/>
  </w:num>
  <w:num w:numId="1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A64884"/>
    <w:rsid w:val="00027930"/>
    <w:rsid w:val="00071B3C"/>
    <w:rsid w:val="000778C0"/>
    <w:rsid w:val="000C44D3"/>
    <w:rsid w:val="000C6750"/>
    <w:rsid w:val="000F0FC6"/>
    <w:rsid w:val="000F5282"/>
    <w:rsid w:val="00103BE0"/>
    <w:rsid w:val="00104F19"/>
    <w:rsid w:val="0011472A"/>
    <w:rsid w:val="00116299"/>
    <w:rsid w:val="0011697B"/>
    <w:rsid w:val="00116EC4"/>
    <w:rsid w:val="00121E17"/>
    <w:rsid w:val="0012639D"/>
    <w:rsid w:val="001363FD"/>
    <w:rsid w:val="001512E2"/>
    <w:rsid w:val="001676EF"/>
    <w:rsid w:val="001702BD"/>
    <w:rsid w:val="00177281"/>
    <w:rsid w:val="00190167"/>
    <w:rsid w:val="001A2057"/>
    <w:rsid w:val="001B413C"/>
    <w:rsid w:val="001B5DE2"/>
    <w:rsid w:val="001F501D"/>
    <w:rsid w:val="001F574B"/>
    <w:rsid w:val="002016A4"/>
    <w:rsid w:val="002018F8"/>
    <w:rsid w:val="0022157E"/>
    <w:rsid w:val="002221AB"/>
    <w:rsid w:val="002464E4"/>
    <w:rsid w:val="00282059"/>
    <w:rsid w:val="002C10CD"/>
    <w:rsid w:val="002C233C"/>
    <w:rsid w:val="002E2D0E"/>
    <w:rsid w:val="002E6813"/>
    <w:rsid w:val="002E7DC2"/>
    <w:rsid w:val="002F1ABF"/>
    <w:rsid w:val="002F4035"/>
    <w:rsid w:val="002F5CCE"/>
    <w:rsid w:val="00311DC5"/>
    <w:rsid w:val="00337E98"/>
    <w:rsid w:val="00391B53"/>
    <w:rsid w:val="003B7806"/>
    <w:rsid w:val="003C2669"/>
    <w:rsid w:val="003D0C08"/>
    <w:rsid w:val="003D2025"/>
    <w:rsid w:val="003D4136"/>
    <w:rsid w:val="003E52B3"/>
    <w:rsid w:val="004071D1"/>
    <w:rsid w:val="00434791"/>
    <w:rsid w:val="004562EF"/>
    <w:rsid w:val="0046134F"/>
    <w:rsid w:val="00466037"/>
    <w:rsid w:val="00483AFF"/>
    <w:rsid w:val="004C29B4"/>
    <w:rsid w:val="004D1A07"/>
    <w:rsid w:val="004F2688"/>
    <w:rsid w:val="00504499"/>
    <w:rsid w:val="00514091"/>
    <w:rsid w:val="00521834"/>
    <w:rsid w:val="005242F7"/>
    <w:rsid w:val="00524669"/>
    <w:rsid w:val="00565CBD"/>
    <w:rsid w:val="005915F6"/>
    <w:rsid w:val="005A7210"/>
    <w:rsid w:val="005B02B4"/>
    <w:rsid w:val="005B22C4"/>
    <w:rsid w:val="005B3E47"/>
    <w:rsid w:val="005E3CED"/>
    <w:rsid w:val="005E4ED6"/>
    <w:rsid w:val="00603493"/>
    <w:rsid w:val="00604A24"/>
    <w:rsid w:val="006310AB"/>
    <w:rsid w:val="006432F7"/>
    <w:rsid w:val="00646BA5"/>
    <w:rsid w:val="00647D49"/>
    <w:rsid w:val="0066651E"/>
    <w:rsid w:val="00673A4E"/>
    <w:rsid w:val="006A1B09"/>
    <w:rsid w:val="006D21A9"/>
    <w:rsid w:val="006D5D2D"/>
    <w:rsid w:val="006E1752"/>
    <w:rsid w:val="00710CA4"/>
    <w:rsid w:val="0071289B"/>
    <w:rsid w:val="00716A9A"/>
    <w:rsid w:val="007177CD"/>
    <w:rsid w:val="00720E6F"/>
    <w:rsid w:val="0073010B"/>
    <w:rsid w:val="00732604"/>
    <w:rsid w:val="007327B5"/>
    <w:rsid w:val="00754AE6"/>
    <w:rsid w:val="00771DE5"/>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5086D"/>
    <w:rsid w:val="008555AB"/>
    <w:rsid w:val="0087366F"/>
    <w:rsid w:val="00874331"/>
    <w:rsid w:val="0088657F"/>
    <w:rsid w:val="008D7B43"/>
    <w:rsid w:val="00907372"/>
    <w:rsid w:val="00920234"/>
    <w:rsid w:val="00920AF4"/>
    <w:rsid w:val="009248C8"/>
    <w:rsid w:val="00965FB8"/>
    <w:rsid w:val="00991532"/>
    <w:rsid w:val="009A2AF6"/>
    <w:rsid w:val="009B05DA"/>
    <w:rsid w:val="009B415F"/>
    <w:rsid w:val="009D386E"/>
    <w:rsid w:val="009E12F6"/>
    <w:rsid w:val="009E2558"/>
    <w:rsid w:val="009E666A"/>
    <w:rsid w:val="009E6724"/>
    <w:rsid w:val="009F2B82"/>
    <w:rsid w:val="00A023B4"/>
    <w:rsid w:val="00A12CAE"/>
    <w:rsid w:val="00A221F1"/>
    <w:rsid w:val="00A419E1"/>
    <w:rsid w:val="00A42007"/>
    <w:rsid w:val="00A5735A"/>
    <w:rsid w:val="00A63CAE"/>
    <w:rsid w:val="00A64884"/>
    <w:rsid w:val="00A75687"/>
    <w:rsid w:val="00A767A2"/>
    <w:rsid w:val="00A925ED"/>
    <w:rsid w:val="00AA7BBE"/>
    <w:rsid w:val="00AC2126"/>
    <w:rsid w:val="00B11AE0"/>
    <w:rsid w:val="00B34037"/>
    <w:rsid w:val="00BA10BA"/>
    <w:rsid w:val="00BA10FC"/>
    <w:rsid w:val="00BB0A36"/>
    <w:rsid w:val="00BB733D"/>
    <w:rsid w:val="00BD139B"/>
    <w:rsid w:val="00BD55C8"/>
    <w:rsid w:val="00C138C9"/>
    <w:rsid w:val="00C1425F"/>
    <w:rsid w:val="00C2217E"/>
    <w:rsid w:val="00C235CD"/>
    <w:rsid w:val="00C2654C"/>
    <w:rsid w:val="00C268E2"/>
    <w:rsid w:val="00C27E77"/>
    <w:rsid w:val="00C42A86"/>
    <w:rsid w:val="00C50B30"/>
    <w:rsid w:val="00C569A7"/>
    <w:rsid w:val="00C96EF7"/>
    <w:rsid w:val="00CA08D8"/>
    <w:rsid w:val="00CA7D68"/>
    <w:rsid w:val="00CC7A69"/>
    <w:rsid w:val="00CD4559"/>
    <w:rsid w:val="00CE1E89"/>
    <w:rsid w:val="00CF2718"/>
    <w:rsid w:val="00D07388"/>
    <w:rsid w:val="00D27B45"/>
    <w:rsid w:val="00D657D7"/>
    <w:rsid w:val="00D73C2F"/>
    <w:rsid w:val="00D73DC0"/>
    <w:rsid w:val="00D81AAE"/>
    <w:rsid w:val="00DA02DA"/>
    <w:rsid w:val="00DB1C93"/>
    <w:rsid w:val="00DB3A94"/>
    <w:rsid w:val="00DB789D"/>
    <w:rsid w:val="00DC4FC2"/>
    <w:rsid w:val="00DE00E1"/>
    <w:rsid w:val="00DE31C9"/>
    <w:rsid w:val="00DE7B51"/>
    <w:rsid w:val="00E04C26"/>
    <w:rsid w:val="00E108D3"/>
    <w:rsid w:val="00E12027"/>
    <w:rsid w:val="00E27ED8"/>
    <w:rsid w:val="00E40B4D"/>
    <w:rsid w:val="00E62C2E"/>
    <w:rsid w:val="00E83148"/>
    <w:rsid w:val="00E96932"/>
    <w:rsid w:val="00ED26E8"/>
    <w:rsid w:val="00EE4713"/>
    <w:rsid w:val="00EF4222"/>
    <w:rsid w:val="00F020DB"/>
    <w:rsid w:val="00F068F7"/>
    <w:rsid w:val="00F35DA8"/>
    <w:rsid w:val="00F365C2"/>
    <w:rsid w:val="00F4179C"/>
    <w:rsid w:val="00F537FA"/>
    <w:rsid w:val="00F569BB"/>
    <w:rsid w:val="00F85610"/>
    <w:rsid w:val="00FB281C"/>
    <w:rsid w:val="00FB6E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7D6939"/>
    <w:rPr>
      <w:rFonts w:asciiTheme="minorHAnsi" w:hAnsiTheme="minorHAnsi"/>
      <w:b/>
      <w:sz w:val="22"/>
      <w:bdr w:val="thinThickLargeGap" w:sz="18"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color w:val="FFFFFF" w:themeColor="background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Subtitel">
    <w:name w:val="Subtitle"/>
    <w:basedOn w:val="Standaard"/>
    <w:next w:val="Standaard"/>
    <w:link w:val="Sub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SubtitelChar">
    <w:name w:val="Subtitel Char"/>
    <w:basedOn w:val="Standaardalinea-lettertype"/>
    <w:link w:val="Sub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semiHidden/>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s>
</file>

<file path=word/webSettings.xml><?xml version="1.0" encoding="utf-8"?>
<w:webSettings xmlns:r="http://schemas.openxmlformats.org/officeDocument/2006/relationships" xmlns:w="http://schemas.openxmlformats.org/wordprocessingml/2006/main">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881868627">
      <w:bodyDiv w:val="1"/>
      <w:marLeft w:val="0"/>
      <w:marRight w:val="0"/>
      <w:marTop w:val="0"/>
      <w:marBottom w:val="0"/>
      <w:divBdr>
        <w:top w:val="none" w:sz="0" w:space="0" w:color="auto"/>
        <w:left w:val="none" w:sz="0" w:space="0" w:color="auto"/>
        <w:bottom w:val="none" w:sz="0" w:space="0" w:color="auto"/>
        <w:right w:val="none" w:sz="0" w:space="0" w:color="auto"/>
      </w:divBdr>
      <w:divsChild>
        <w:div w:id="546066429">
          <w:marLeft w:val="0"/>
          <w:marRight w:val="0"/>
          <w:marTop w:val="0"/>
          <w:marBottom w:val="0"/>
          <w:divBdr>
            <w:top w:val="none" w:sz="0" w:space="0" w:color="auto"/>
            <w:left w:val="none" w:sz="0" w:space="0" w:color="auto"/>
            <w:bottom w:val="none" w:sz="0" w:space="0" w:color="auto"/>
            <w:right w:val="none" w:sz="0" w:space="0" w:color="auto"/>
          </w:divBdr>
          <w:divsChild>
            <w:div w:id="570431997">
              <w:marLeft w:val="0"/>
              <w:marRight w:val="0"/>
              <w:marTop w:val="0"/>
              <w:marBottom w:val="0"/>
              <w:divBdr>
                <w:top w:val="none" w:sz="0" w:space="0" w:color="auto"/>
                <w:left w:val="none" w:sz="0" w:space="0" w:color="auto"/>
                <w:bottom w:val="none" w:sz="0" w:space="0" w:color="auto"/>
                <w:right w:val="none" w:sz="0" w:space="0" w:color="auto"/>
              </w:divBdr>
              <w:divsChild>
                <w:div w:id="1594588095">
                  <w:marLeft w:val="0"/>
                  <w:marRight w:val="0"/>
                  <w:marTop w:val="0"/>
                  <w:marBottom w:val="0"/>
                  <w:divBdr>
                    <w:top w:val="none" w:sz="0" w:space="0" w:color="auto"/>
                    <w:left w:val="none" w:sz="0" w:space="0" w:color="auto"/>
                    <w:bottom w:val="none" w:sz="0" w:space="0" w:color="auto"/>
                    <w:right w:val="none" w:sz="0" w:space="0" w:color="auto"/>
                  </w:divBdr>
                </w:div>
                <w:div w:id="19929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Werre" TargetMode="External"/><Relationship Id="rId13" Type="http://schemas.openxmlformats.org/officeDocument/2006/relationships/hyperlink" Target="http://nl.wikipedia.org/wiki/Verhang" TargetMode="External"/><Relationship Id="rId18" Type="http://schemas.openxmlformats.org/officeDocument/2006/relationships/hyperlink" Target="http://nl.wikipedia.org/wiki/Noord-Rijnland-Westfalen" TargetMode="External"/><Relationship Id="rId26" Type="http://schemas.openxmlformats.org/officeDocument/2006/relationships/hyperlink" Target="http://nl.wikipedia.org/w/index.php?title=Werre&amp;action=edit&amp;section=1" TargetMode="External"/><Relationship Id="rId3" Type="http://schemas.openxmlformats.org/officeDocument/2006/relationships/settings" Target="settings.xml"/><Relationship Id="rId21" Type="http://schemas.openxmlformats.org/officeDocument/2006/relationships/hyperlink" Target="http://nl.wikipedia.org/wiki/Wezer" TargetMode="External"/><Relationship Id="rId34" Type="http://schemas.openxmlformats.org/officeDocument/2006/relationships/fontTable" Target="fontTable.xml"/><Relationship Id="rId7" Type="http://schemas.openxmlformats.org/officeDocument/2006/relationships/hyperlink" Target="http://nl.wikipedia.org/wiki/Werre" TargetMode="External"/><Relationship Id="rId12" Type="http://schemas.openxmlformats.org/officeDocument/2006/relationships/hyperlink" Target="http://nl.wikipedia.org/wiki/Normalnull" TargetMode="External"/><Relationship Id="rId17" Type="http://schemas.openxmlformats.org/officeDocument/2006/relationships/hyperlink" Target="http://nl.wikipedia.org/wiki/Bad_Oeynhausen" TargetMode="External"/><Relationship Id="rId25" Type="http://schemas.openxmlformats.org/officeDocument/2006/relationships/hyperlink" Target="http://nl.wikipedia.org/w/index.php?title=Else&amp;action=edit&amp;redlink=1"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nl.wikipedia.org/wiki/Wezer" TargetMode="External"/><Relationship Id="rId20" Type="http://schemas.openxmlformats.org/officeDocument/2006/relationships/image" Target="media/image2.jpe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wikipedia.org/wiki/Normalnull" TargetMode="External"/><Relationship Id="rId24" Type="http://schemas.openxmlformats.org/officeDocument/2006/relationships/hyperlink" Target="http://nl.wikipedia.org/wiki/Bega_(Duitsland)"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nl.wikipedia.org/wiki/Bad_Oeynhausen" TargetMode="External"/><Relationship Id="rId23" Type="http://schemas.openxmlformats.org/officeDocument/2006/relationships/hyperlink" Target="http://nl.wikipedia.org/wiki/Bad_Oeynhausen"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nl.wikipedia.org/wiki/Bestand:Werre_Mundung.jp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nl.wikipedia.org/wiki/Bestand:Germany_River_Werre_Map.svg" TargetMode="External"/><Relationship Id="rId14" Type="http://schemas.openxmlformats.org/officeDocument/2006/relationships/hyperlink" Target="http://nl.wikipedia.org/wiki/Horn-Bad_Meinberg" TargetMode="External"/><Relationship Id="rId22" Type="http://schemas.openxmlformats.org/officeDocument/2006/relationships/hyperlink" Target="http://nl.wikipedia.org/w/index.php?title=Lipper_Bergland&amp;action=edit&amp;redlink=1" TargetMode="External"/><Relationship Id="rId27" Type="http://schemas.openxmlformats.org/officeDocument/2006/relationships/hyperlink" Target="http://nl.wikipedia.org/wiki/Koninkrijk_Westfalen" TargetMode="External"/><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Duitsland</dc:title>
  <dc:subject>Rivieren</dc:subject>
  <dc:creator>Van het Internet</dc:creator>
  <dc:description>BusTic</dc:description>
  <cp:lastModifiedBy>Leen</cp:lastModifiedBy>
  <cp:revision>2</cp:revision>
  <dcterms:created xsi:type="dcterms:W3CDTF">2010-07-25T08:40:00Z</dcterms:created>
  <dcterms:modified xsi:type="dcterms:W3CDTF">2010-07-25T08:40:00Z</dcterms:modified>
  <cp:category>2010</cp:category>
</cp:coreProperties>
</file>