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566" w:rsidRPr="00634776" w:rsidRDefault="00937EC0" w:rsidP="003B5566">
      <w:pPr>
        <w:keepLines/>
        <w:tabs>
          <w:tab w:val="right" w:pos="1704"/>
        </w:tabs>
        <w:spacing w:before="120"/>
        <w:rPr>
          <w:rFonts w:ascii="Verdana" w:hAnsi="Verdana"/>
          <w:b/>
          <w:sz w:val="24"/>
          <w:szCs w:val="24"/>
          <w:lang w:val="pl-PL"/>
        </w:rPr>
      </w:pPr>
      <w:bookmarkStart w:id="0" w:name="_GoBack"/>
      <w:r w:rsidRPr="00634776">
        <w:rPr>
          <w:rFonts w:ascii="Verdana" w:hAnsi="Verdana"/>
          <w:b/>
          <w:sz w:val="24"/>
          <w:szCs w:val="24"/>
          <w:lang w:val="nl-NL"/>
        </w:rPr>
        <w:t>Warschau</w:t>
      </w:r>
      <w:r w:rsidR="00B30753" w:rsidRPr="00634776">
        <w:rPr>
          <w:rFonts w:ascii="Verdana" w:hAnsi="Verdana"/>
          <w:b/>
          <w:sz w:val="24"/>
          <w:szCs w:val="24"/>
          <w:lang w:val="nl-NL"/>
        </w:rPr>
        <w:t xml:space="preserve"> - </w:t>
      </w:r>
      <w:r w:rsidR="003B5566" w:rsidRPr="00634776">
        <w:rPr>
          <w:rFonts w:ascii="Verdana" w:hAnsi="Verdana"/>
          <w:b/>
          <w:sz w:val="24"/>
          <w:szCs w:val="24"/>
          <w:lang w:val="pl-PL"/>
        </w:rPr>
        <w:t>Primatenpaleis.</w:t>
      </w:r>
    </w:p>
    <w:p w:rsidR="003B5566" w:rsidRPr="00634776" w:rsidRDefault="003B5566" w:rsidP="003B5566">
      <w:pPr>
        <w:keepLines/>
        <w:numPr>
          <w:ilvl w:val="0"/>
          <w:numId w:val="16"/>
        </w:numPr>
        <w:tabs>
          <w:tab w:val="right" w:pos="2389"/>
          <w:tab w:val="right" w:pos="2439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634776">
        <w:rPr>
          <w:rFonts w:ascii="Verdana" w:hAnsi="Verdana"/>
          <w:sz w:val="24"/>
          <w:szCs w:val="24"/>
          <w:lang w:val="pl-PL"/>
        </w:rPr>
        <w:t xml:space="preserve">De ulica Senatorska was in de Middeleeuwen het begin van de handelsroute naar Krakau. </w:t>
      </w:r>
    </w:p>
    <w:p w:rsidR="003B5566" w:rsidRPr="00634776" w:rsidRDefault="003B5566" w:rsidP="003B5566">
      <w:pPr>
        <w:keepLines/>
        <w:numPr>
          <w:ilvl w:val="0"/>
          <w:numId w:val="16"/>
        </w:numPr>
        <w:tabs>
          <w:tab w:val="right" w:pos="2389"/>
          <w:tab w:val="right" w:pos="2439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634776">
        <w:rPr>
          <w:rFonts w:ascii="Verdana" w:hAnsi="Verdana"/>
          <w:sz w:val="24"/>
          <w:szCs w:val="24"/>
          <w:lang w:val="pl-PL"/>
        </w:rPr>
        <w:t>In de loop van de 16</w:t>
      </w:r>
      <w:r w:rsidRPr="00634776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634776">
        <w:rPr>
          <w:rFonts w:ascii="Verdana" w:hAnsi="Verdana"/>
          <w:sz w:val="24"/>
          <w:szCs w:val="24"/>
          <w:lang w:val="pl-PL"/>
        </w:rPr>
        <w:t xml:space="preserve"> eeuw ontwikkelde de Senatorska zich tot een deftige straat met stadspaleizen van mag</w:t>
      </w:r>
      <w:r w:rsidRPr="00634776">
        <w:rPr>
          <w:rFonts w:ascii="Verdana" w:hAnsi="Verdana"/>
          <w:sz w:val="24"/>
          <w:szCs w:val="24"/>
          <w:lang w:val="pl-PL"/>
        </w:rPr>
        <w:softHyphen/>
        <w:t>natenfamilies.</w:t>
      </w:r>
    </w:p>
    <w:p w:rsidR="003B5566" w:rsidRPr="00634776" w:rsidRDefault="003B5566" w:rsidP="003B5566">
      <w:pPr>
        <w:keepLines/>
        <w:numPr>
          <w:ilvl w:val="0"/>
          <w:numId w:val="16"/>
        </w:numPr>
        <w:tabs>
          <w:tab w:val="right" w:pos="2389"/>
          <w:tab w:val="right" w:pos="2439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634776">
        <w:rPr>
          <w:rFonts w:ascii="Verdana" w:hAnsi="Verdana"/>
          <w:sz w:val="24"/>
          <w:szCs w:val="24"/>
          <w:lang w:val="pl-PL"/>
        </w:rPr>
        <w:t>Aan de linkerzijde staat een villa</w:t>
      </w:r>
      <w:r w:rsidRPr="00634776">
        <w:rPr>
          <w:rFonts w:ascii="Verdana" w:hAnsi="Verdana"/>
          <w:sz w:val="24"/>
          <w:szCs w:val="24"/>
          <w:lang w:val="pl-PL"/>
        </w:rPr>
        <w:noBreakHyphen/>
        <w:t>achtig gebouw dat aan het eind van de 17</w:t>
      </w:r>
      <w:r w:rsidRPr="00634776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634776">
        <w:rPr>
          <w:rFonts w:ascii="Verdana" w:hAnsi="Verdana"/>
          <w:sz w:val="24"/>
          <w:szCs w:val="24"/>
          <w:lang w:val="pl-PL"/>
        </w:rPr>
        <w:t xml:space="preserve"> eeuw door de Nederlandse architect Tilman van Gameren werd gebouwd in op</w:t>
      </w:r>
      <w:r w:rsidRPr="00634776">
        <w:rPr>
          <w:rFonts w:ascii="Verdana" w:hAnsi="Verdana"/>
          <w:sz w:val="24"/>
          <w:szCs w:val="24"/>
          <w:lang w:val="pl-PL"/>
        </w:rPr>
        <w:softHyphen/>
        <w:t>dracht van de primaat Radziejows</w:t>
      </w:r>
      <w:r w:rsidRPr="00634776">
        <w:rPr>
          <w:rFonts w:ascii="Verdana" w:hAnsi="Verdana"/>
          <w:sz w:val="24"/>
          <w:szCs w:val="24"/>
          <w:lang w:val="pl-PL"/>
        </w:rPr>
        <w:softHyphen/>
        <w:t>ki.</w:t>
      </w:r>
    </w:p>
    <w:p w:rsidR="003B5566" w:rsidRPr="00634776" w:rsidRDefault="003B5566" w:rsidP="003B5566">
      <w:pPr>
        <w:keepLines/>
        <w:numPr>
          <w:ilvl w:val="0"/>
          <w:numId w:val="16"/>
        </w:numPr>
        <w:tabs>
          <w:tab w:val="right" w:pos="2389"/>
          <w:tab w:val="right" w:pos="2439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634776">
        <w:rPr>
          <w:rFonts w:ascii="Verdana" w:hAnsi="Verdana"/>
          <w:sz w:val="24"/>
          <w:szCs w:val="24"/>
          <w:lang w:val="pl-PL"/>
        </w:rPr>
        <w:t>Het heeft twee gebogen vleu</w:t>
      </w:r>
      <w:r w:rsidRPr="00634776">
        <w:rPr>
          <w:rFonts w:ascii="Verdana" w:hAnsi="Verdana"/>
          <w:sz w:val="24"/>
          <w:szCs w:val="24"/>
          <w:lang w:val="pl-PL"/>
        </w:rPr>
        <w:softHyphen/>
        <w:t>gels, met aan het uiteinde pavil</w:t>
      </w:r>
      <w:r w:rsidRPr="00634776">
        <w:rPr>
          <w:rFonts w:ascii="Verdana" w:hAnsi="Verdana"/>
          <w:sz w:val="24"/>
          <w:szCs w:val="24"/>
          <w:lang w:val="pl-PL"/>
        </w:rPr>
        <w:softHyphen/>
        <w:t>joens die het royale voorplein om</w:t>
      </w:r>
      <w:r w:rsidRPr="00634776">
        <w:rPr>
          <w:rFonts w:ascii="Verdana" w:hAnsi="Verdana"/>
          <w:sz w:val="24"/>
          <w:szCs w:val="24"/>
          <w:lang w:val="pl-PL"/>
        </w:rPr>
        <w:softHyphen/>
        <w:t xml:space="preserve"> sluiten. </w:t>
      </w:r>
    </w:p>
    <w:p w:rsidR="003B5566" w:rsidRPr="00634776" w:rsidRDefault="003B5566" w:rsidP="003B5566">
      <w:pPr>
        <w:keepLines/>
        <w:numPr>
          <w:ilvl w:val="0"/>
          <w:numId w:val="16"/>
        </w:numPr>
        <w:tabs>
          <w:tab w:val="right" w:pos="2389"/>
          <w:tab w:val="right" w:pos="2439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634776">
        <w:rPr>
          <w:rFonts w:ascii="Verdana" w:hAnsi="Verdana"/>
          <w:sz w:val="24"/>
          <w:szCs w:val="24"/>
          <w:lang w:val="pl-PL"/>
        </w:rPr>
        <w:t>Van de vele bewoners noe</w:t>
      </w:r>
      <w:r w:rsidRPr="00634776">
        <w:rPr>
          <w:rFonts w:ascii="Verdana" w:hAnsi="Verdana"/>
          <w:sz w:val="24"/>
          <w:szCs w:val="24"/>
          <w:lang w:val="pl-PL"/>
        </w:rPr>
        <w:softHyphen/>
        <w:t xml:space="preserve">men wegraaf Antoni Ostrowski en prins Michal Poniatowski, de broer van de koning, die hierin 1794 zelfmoord pleegde. </w:t>
      </w:r>
    </w:p>
    <w:p w:rsidR="003B5566" w:rsidRPr="00634776" w:rsidRDefault="003B5566" w:rsidP="003B5566">
      <w:pPr>
        <w:keepLines/>
        <w:numPr>
          <w:ilvl w:val="0"/>
          <w:numId w:val="16"/>
        </w:numPr>
        <w:tabs>
          <w:tab w:val="right" w:pos="2389"/>
          <w:tab w:val="right" w:pos="2439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634776">
        <w:rPr>
          <w:rFonts w:ascii="Verdana" w:hAnsi="Verdana"/>
          <w:sz w:val="24"/>
          <w:szCs w:val="24"/>
          <w:lang w:val="pl-PL"/>
        </w:rPr>
        <w:t xml:space="preserve">Na de derde Poolse deling was het de woning van de Pruisische gouverneur graaf Hoym. </w:t>
      </w:r>
    </w:p>
    <w:p w:rsidR="003B5566" w:rsidRPr="00634776" w:rsidRDefault="003B5566" w:rsidP="003B5566">
      <w:pPr>
        <w:keepLines/>
        <w:numPr>
          <w:ilvl w:val="0"/>
          <w:numId w:val="16"/>
        </w:numPr>
        <w:tabs>
          <w:tab w:val="right" w:pos="2389"/>
          <w:tab w:val="right" w:pos="2439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634776">
        <w:rPr>
          <w:rFonts w:ascii="Verdana" w:hAnsi="Verdana"/>
          <w:sz w:val="24"/>
          <w:szCs w:val="24"/>
          <w:lang w:val="pl-PL"/>
        </w:rPr>
        <w:t>Het paleis kreeg zijn huidi</w:t>
      </w:r>
      <w:r w:rsidRPr="00634776">
        <w:rPr>
          <w:rFonts w:ascii="Verdana" w:hAnsi="Verdana"/>
          <w:sz w:val="24"/>
          <w:szCs w:val="24"/>
          <w:lang w:val="pl-PL"/>
        </w:rPr>
        <w:softHyphen/>
        <w:t>ge classicistische uiterlijk bij de verbouwingen van 1777 en 1789, onder leiding van Ephraïm Schroe</w:t>
      </w:r>
      <w:r w:rsidRPr="00634776">
        <w:rPr>
          <w:rFonts w:ascii="Verdana" w:hAnsi="Verdana"/>
          <w:sz w:val="24"/>
          <w:szCs w:val="24"/>
          <w:lang w:val="pl-PL"/>
        </w:rPr>
        <w:softHyphen/>
        <w:t xml:space="preserve">fier en Simon Gottlieb. </w:t>
      </w:r>
    </w:p>
    <w:p w:rsidR="003B5566" w:rsidRPr="00634776" w:rsidRDefault="003B5566" w:rsidP="003B5566">
      <w:pPr>
        <w:keepLines/>
        <w:numPr>
          <w:ilvl w:val="0"/>
          <w:numId w:val="16"/>
        </w:numPr>
        <w:tabs>
          <w:tab w:val="right" w:pos="2389"/>
          <w:tab w:val="right" w:pos="2439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634776">
        <w:rPr>
          <w:rFonts w:ascii="Verdana" w:hAnsi="Verdana"/>
          <w:sz w:val="24"/>
          <w:szCs w:val="24"/>
          <w:lang w:val="pl-PL"/>
        </w:rPr>
        <w:t>Uit deze tijd stammen ook de reliëfs met de vliegende engelen en de griffioe</w:t>
      </w:r>
      <w:r w:rsidRPr="00634776">
        <w:rPr>
          <w:rFonts w:ascii="Verdana" w:hAnsi="Verdana"/>
          <w:sz w:val="24"/>
          <w:szCs w:val="24"/>
          <w:lang w:val="pl-PL"/>
        </w:rPr>
        <w:softHyphen/>
        <w:t xml:space="preserve">nen. </w:t>
      </w:r>
    </w:p>
    <w:p w:rsidR="003B5566" w:rsidRPr="00634776" w:rsidRDefault="003B5566" w:rsidP="003B5566">
      <w:pPr>
        <w:keepLines/>
        <w:numPr>
          <w:ilvl w:val="0"/>
          <w:numId w:val="16"/>
        </w:numPr>
        <w:tabs>
          <w:tab w:val="right" w:pos="2389"/>
          <w:tab w:val="right" w:pos="2439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634776">
        <w:rPr>
          <w:rFonts w:ascii="Verdana" w:hAnsi="Verdana"/>
          <w:sz w:val="24"/>
          <w:szCs w:val="24"/>
          <w:lang w:val="pl-PL"/>
        </w:rPr>
        <w:t>Tegenwoordig is er een afde</w:t>
      </w:r>
      <w:r w:rsidRPr="00634776">
        <w:rPr>
          <w:rFonts w:ascii="Verdana" w:hAnsi="Verdana"/>
          <w:sz w:val="24"/>
          <w:szCs w:val="24"/>
          <w:lang w:val="pl-PL"/>
        </w:rPr>
        <w:softHyphen/>
        <w:t xml:space="preserve">ling van het ministerie van Kunst en Cultuur ondergebracht. </w:t>
      </w:r>
    </w:p>
    <w:p w:rsidR="003B5566" w:rsidRPr="00634776" w:rsidRDefault="003B5566" w:rsidP="003B5566">
      <w:pPr>
        <w:keepLines/>
        <w:numPr>
          <w:ilvl w:val="0"/>
          <w:numId w:val="16"/>
        </w:numPr>
        <w:tabs>
          <w:tab w:val="right" w:pos="2389"/>
          <w:tab w:val="right" w:pos="2439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634776">
        <w:rPr>
          <w:rFonts w:ascii="Verdana" w:hAnsi="Verdana"/>
          <w:sz w:val="24"/>
          <w:szCs w:val="24"/>
          <w:lang w:val="pl-PL"/>
        </w:rPr>
        <w:t xml:space="preserve">Het voorplein was vroeger afgesloten door een smeedijzeren hek. </w:t>
      </w:r>
    </w:p>
    <w:p w:rsidR="003B5566" w:rsidRPr="00634776" w:rsidRDefault="003B5566" w:rsidP="003B5566">
      <w:pPr>
        <w:keepLines/>
        <w:numPr>
          <w:ilvl w:val="0"/>
          <w:numId w:val="16"/>
        </w:numPr>
        <w:tabs>
          <w:tab w:val="right" w:pos="2389"/>
          <w:tab w:val="right" w:pos="2439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634776">
        <w:rPr>
          <w:rFonts w:ascii="Verdana" w:hAnsi="Verdana"/>
          <w:sz w:val="24"/>
          <w:szCs w:val="24"/>
          <w:lang w:val="pl-PL"/>
        </w:rPr>
        <w:t>Er staat een steen met het portret van Stanislaw Stazic (1755</w:t>
      </w:r>
      <w:r w:rsidRPr="00634776">
        <w:rPr>
          <w:rFonts w:ascii="Verdana" w:hAnsi="Verdana"/>
          <w:sz w:val="24"/>
          <w:szCs w:val="24"/>
          <w:lang w:val="pl-PL"/>
        </w:rPr>
        <w:noBreakHyphen/>
        <w:t>1826), ter herinnering aan de 150</w:t>
      </w:r>
      <w:r w:rsidRPr="00634776">
        <w:rPr>
          <w:rFonts w:ascii="Verdana" w:hAnsi="Verdana"/>
          <w:sz w:val="24"/>
          <w:szCs w:val="24"/>
          <w:vertAlign w:val="superscript"/>
          <w:lang w:val="pl-PL"/>
        </w:rPr>
        <w:t>ste</w:t>
      </w:r>
      <w:r w:rsidRPr="00634776">
        <w:rPr>
          <w:rFonts w:ascii="Verdana" w:hAnsi="Verdana"/>
          <w:sz w:val="24"/>
          <w:szCs w:val="24"/>
          <w:lang w:val="pl-PL"/>
        </w:rPr>
        <w:t xml:space="preserve"> sterfdag van deze wetenschapper en patriot.</w:t>
      </w:r>
    </w:p>
    <w:bookmarkEnd w:id="0"/>
    <w:p w:rsidR="0080315E" w:rsidRPr="00634776" w:rsidRDefault="0080315E" w:rsidP="00364030">
      <w:pPr>
        <w:rPr>
          <w:rFonts w:ascii="Verdana" w:hAnsi="Verdana"/>
          <w:b/>
          <w:sz w:val="24"/>
          <w:szCs w:val="24"/>
          <w:lang w:val="nl-NL"/>
        </w:rPr>
      </w:pPr>
    </w:p>
    <w:sectPr w:rsidR="0080315E" w:rsidRPr="00634776" w:rsidSect="00CF4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702" w:right="748" w:bottom="1200" w:left="9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310" w:rsidRDefault="007F3310">
      <w:r>
        <w:separator/>
      </w:r>
    </w:p>
  </w:endnote>
  <w:endnote w:type="continuationSeparator" w:id="0">
    <w:p w:rsidR="007F3310" w:rsidRDefault="007F3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634776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CF4ED5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begin"/>
    </w:r>
    <w:r w:rsidR="00375E2A">
      <w:rPr>
        <w:rFonts w:ascii="Comic Sans MS" w:hAnsi="Comic Sans MS"/>
        <w:b/>
        <w:color w:val="000000"/>
        <w:sz w:val="12"/>
        <w:szCs w:val="12"/>
      </w:rPr>
      <w:instrText xml:space="preserve"> DATE \@ "M/d/yyyy" </w:instrText>
    </w:r>
    <w:r w:rsidR="00747C50">
      <w:rPr>
        <w:rFonts w:ascii="Comic Sans MS" w:hAnsi="Comic Sans MS"/>
        <w:b/>
        <w:color w:val="000000"/>
        <w:sz w:val="12"/>
        <w:szCs w:val="12"/>
      </w:rPr>
      <w:fldChar w:fldCharType="separate"/>
    </w:r>
    <w:r w:rsidR="00634776">
      <w:rPr>
        <w:rFonts w:ascii="Comic Sans MS" w:hAnsi="Comic Sans MS"/>
        <w:b/>
        <w:noProof/>
        <w:color w:val="000000"/>
        <w:sz w:val="12"/>
        <w:szCs w:val="12"/>
      </w:rPr>
      <w:t>5/15/2015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end"/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310" w:rsidRDefault="007F3310">
      <w:r>
        <w:separator/>
      </w:r>
    </w:p>
  </w:footnote>
  <w:footnote w:type="continuationSeparator" w:id="0">
    <w:p w:rsidR="007F3310" w:rsidRDefault="007F33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634776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-408940</wp:posOffset>
          </wp:positionV>
          <wp:extent cx="1548130" cy="683895"/>
          <wp:effectExtent l="0" t="0" r="0" b="1905"/>
          <wp:wrapSquare wrapText="bothSides"/>
          <wp:docPr id="14" name="Afbeelding 1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4" t="13428" r="5589" b="11601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C50" w:rsidRPr="00747C50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C3486A">
      <w:rPr>
        <w:rFonts w:ascii="Comic Sans MS" w:hAnsi="Comic Sans MS"/>
        <w:b/>
        <w:color w:val="0000FF"/>
      </w:rPr>
      <w:t>Polen:</w:t>
    </w:r>
  </w:p>
  <w:p w:rsidR="004B1B1F" w:rsidRPr="00096912" w:rsidRDefault="00747C50" w:rsidP="00096912">
    <w:pPr>
      <w:pStyle w:val="Koptekst"/>
      <w:jc w:val="right"/>
      <w:rPr>
        <w:rFonts w:ascii="Comic Sans MS" w:hAnsi="Comic Sans MS"/>
        <w:b/>
        <w:color w:val="0000FF"/>
      </w:rPr>
    </w:pPr>
    <w:r w:rsidRPr="00747C50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764D"/>
    <w:multiLevelType w:val="hybridMultilevel"/>
    <w:tmpl w:val="7C184A9E"/>
    <w:lvl w:ilvl="0" w:tplc="2B164E2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8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A775D16"/>
    <w:multiLevelType w:val="hybridMultilevel"/>
    <w:tmpl w:val="BCB6334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A900A4"/>
    <w:multiLevelType w:val="hybridMultilevel"/>
    <w:tmpl w:val="7AB4AF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1"/>
  </w:num>
  <w:num w:numId="5">
    <w:abstractNumId w:val="8"/>
  </w:num>
  <w:num w:numId="6">
    <w:abstractNumId w:val="3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  <w:num w:numId="13">
    <w:abstractNumId w:val="9"/>
  </w:num>
  <w:num w:numId="14">
    <w:abstractNumId w:val="2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0097B"/>
    <w:rsid w:val="00003C32"/>
    <w:rsid w:val="000220DB"/>
    <w:rsid w:val="00036474"/>
    <w:rsid w:val="00053A01"/>
    <w:rsid w:val="00096912"/>
    <w:rsid w:val="000C3F27"/>
    <w:rsid w:val="000D5775"/>
    <w:rsid w:val="00143DC4"/>
    <w:rsid w:val="00156178"/>
    <w:rsid w:val="001C7D1F"/>
    <w:rsid w:val="001F3663"/>
    <w:rsid w:val="00214646"/>
    <w:rsid w:val="00215BFF"/>
    <w:rsid w:val="0026522B"/>
    <w:rsid w:val="00266284"/>
    <w:rsid w:val="00297F37"/>
    <w:rsid w:val="002E081E"/>
    <w:rsid w:val="003129FA"/>
    <w:rsid w:val="00340F9A"/>
    <w:rsid w:val="00364030"/>
    <w:rsid w:val="00375E2A"/>
    <w:rsid w:val="003B5566"/>
    <w:rsid w:val="003D324F"/>
    <w:rsid w:val="003D7320"/>
    <w:rsid w:val="00427675"/>
    <w:rsid w:val="0043015B"/>
    <w:rsid w:val="00446A43"/>
    <w:rsid w:val="0045766E"/>
    <w:rsid w:val="004B1B1F"/>
    <w:rsid w:val="004B2583"/>
    <w:rsid w:val="004F4F20"/>
    <w:rsid w:val="005075FC"/>
    <w:rsid w:val="005306C8"/>
    <w:rsid w:val="00577C77"/>
    <w:rsid w:val="005E2B19"/>
    <w:rsid w:val="005F1851"/>
    <w:rsid w:val="00623919"/>
    <w:rsid w:val="00634776"/>
    <w:rsid w:val="006B5233"/>
    <w:rsid w:val="006F0996"/>
    <w:rsid w:val="006F1371"/>
    <w:rsid w:val="00736851"/>
    <w:rsid w:val="00747C50"/>
    <w:rsid w:val="00762FC0"/>
    <w:rsid w:val="00775B2A"/>
    <w:rsid w:val="007F3310"/>
    <w:rsid w:val="0080315E"/>
    <w:rsid w:val="00864C47"/>
    <w:rsid w:val="008A7C9E"/>
    <w:rsid w:val="008C66FF"/>
    <w:rsid w:val="008E1725"/>
    <w:rsid w:val="00937EC0"/>
    <w:rsid w:val="00941F4B"/>
    <w:rsid w:val="009B5DDF"/>
    <w:rsid w:val="009B7E75"/>
    <w:rsid w:val="009E4C73"/>
    <w:rsid w:val="00A120DF"/>
    <w:rsid w:val="00A1755D"/>
    <w:rsid w:val="00A53DE8"/>
    <w:rsid w:val="00AE0ED8"/>
    <w:rsid w:val="00B029CC"/>
    <w:rsid w:val="00B24D69"/>
    <w:rsid w:val="00B30753"/>
    <w:rsid w:val="00B84DAB"/>
    <w:rsid w:val="00BD58B8"/>
    <w:rsid w:val="00C00EB4"/>
    <w:rsid w:val="00C14172"/>
    <w:rsid w:val="00C3486A"/>
    <w:rsid w:val="00CF4ED5"/>
    <w:rsid w:val="00D33B82"/>
    <w:rsid w:val="00DB1C6A"/>
    <w:rsid w:val="00DB7D84"/>
    <w:rsid w:val="00DC3A4A"/>
    <w:rsid w:val="00DF2662"/>
    <w:rsid w:val="00E04A6D"/>
    <w:rsid w:val="00E46EE5"/>
    <w:rsid w:val="00E60283"/>
    <w:rsid w:val="00E63149"/>
    <w:rsid w:val="00E74291"/>
    <w:rsid w:val="00E8021D"/>
    <w:rsid w:val="00E914D7"/>
    <w:rsid w:val="00F6233C"/>
    <w:rsid w:val="00F65536"/>
    <w:rsid w:val="00F7783E"/>
    <w:rsid w:val="00F87A67"/>
    <w:rsid w:val="00FB34AF"/>
    <w:rsid w:val="00FB7EBA"/>
    <w:rsid w:val="00FC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76951108-A27D-416E-9C51-D07EA7E1F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053A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3A01"/>
    <w:rPr>
      <w:rFonts w:ascii="Tahoma" w:hAnsi="Tahoma" w:cs="Tahoma"/>
      <w:sz w:val="16"/>
      <w:szCs w:val="16"/>
      <w:lang w:val="en-US"/>
    </w:rPr>
  </w:style>
  <w:style w:type="paragraph" w:styleId="Normaalweb">
    <w:name w:val="Normal (Web)"/>
    <w:basedOn w:val="Standaard"/>
    <w:rsid w:val="00053A01"/>
    <w:pPr>
      <w:spacing w:before="100" w:beforeAutospacing="1" w:after="100" w:afterAutospacing="1"/>
    </w:pPr>
    <w:rPr>
      <w:noProof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340F9A"/>
    <w:rPr>
      <w:color w:val="FF6000"/>
      <w:u w:val="single"/>
    </w:rPr>
  </w:style>
  <w:style w:type="character" w:customStyle="1" w:styleId="crumb">
    <w:name w:val="crumb"/>
    <w:basedOn w:val="Standaardalinea-lettertype"/>
    <w:rsid w:val="00340F9A"/>
  </w:style>
  <w:style w:type="character" w:styleId="Zwaar">
    <w:name w:val="Strong"/>
    <w:basedOn w:val="Standaardalinea-lettertype"/>
    <w:uiPriority w:val="22"/>
    <w:qFormat/>
    <w:rsid w:val="00340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29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502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154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1004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950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85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8879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1683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928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5723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Enne Berends</dc:creator>
  <cp:keywords/>
  <cp:lastModifiedBy>Enne Berends</cp:lastModifiedBy>
  <cp:revision>2</cp:revision>
  <dcterms:created xsi:type="dcterms:W3CDTF">2015-05-15T13:50:00Z</dcterms:created>
  <dcterms:modified xsi:type="dcterms:W3CDTF">2015-05-15T13:50:00Z</dcterms:modified>
</cp:coreProperties>
</file>