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3D" w:rsidRPr="00822F0B" w:rsidRDefault="0008533D" w:rsidP="0008533D">
      <w:pPr>
        <w:keepLines/>
        <w:tabs>
          <w:tab w:val="right" w:pos="1499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822F0B">
        <w:rPr>
          <w:rFonts w:ascii="Verdana" w:hAnsi="Verdana"/>
          <w:b/>
          <w:sz w:val="24"/>
          <w:szCs w:val="24"/>
          <w:lang w:val="pl-PL"/>
        </w:rPr>
        <w:t>Stadswandeling in Oliwa.</w:t>
      </w:r>
    </w:p>
    <w:p w:rsidR="0008533D" w:rsidRPr="00822F0B" w:rsidRDefault="0008533D" w:rsidP="0008533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>De meeste historische gebouwen van Gdansk liggen langs de zoge</w:t>
      </w:r>
      <w:r w:rsidRPr="00822F0B">
        <w:rPr>
          <w:rFonts w:ascii="Verdana" w:hAnsi="Verdana"/>
          <w:sz w:val="24"/>
          <w:szCs w:val="24"/>
          <w:lang w:val="pl-PL"/>
        </w:rPr>
        <w:softHyphen/>
        <w:t xml:space="preserve">naamde koninklijke route in de Glówne Miasto. </w:t>
      </w:r>
    </w:p>
    <w:p w:rsidR="0008533D" w:rsidRPr="00822F0B" w:rsidRDefault="0008533D" w:rsidP="0008533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>Deze route werd door de koningen afgelegd bij hun jaarlijkse bezoek aan de stad.</w:t>
      </w:r>
    </w:p>
    <w:p w:rsidR="0008533D" w:rsidRPr="00822F0B" w:rsidRDefault="0008533D" w:rsidP="0008533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>Als u in de voetsporen van de ko</w:t>
      </w:r>
      <w:r w:rsidRPr="00822F0B">
        <w:rPr>
          <w:rFonts w:ascii="Verdana" w:hAnsi="Verdana"/>
          <w:sz w:val="24"/>
          <w:szCs w:val="24"/>
          <w:lang w:val="pl-PL"/>
        </w:rPr>
        <w:softHyphen/>
        <w:t xml:space="preserve">ningen wilt treden, dan begint u bij de Hoge Poort. </w:t>
      </w:r>
    </w:p>
    <w:p w:rsidR="0008533D" w:rsidRPr="00822F0B" w:rsidRDefault="0008533D" w:rsidP="0008533D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>Vandaar loopt u via de Mica Dluga (Langestraat) over de Dlugi Targ (Lange Markt) naar de Groene Poort, waar het konink</w:t>
      </w:r>
      <w:r w:rsidRPr="00822F0B">
        <w:rPr>
          <w:rFonts w:ascii="Verdana" w:hAnsi="Verdana"/>
          <w:sz w:val="24"/>
          <w:szCs w:val="24"/>
          <w:lang w:val="pl-PL"/>
        </w:rPr>
        <w:softHyphen/>
        <w:t>lijke deel eindigt.</w:t>
      </w:r>
    </w:p>
    <w:p w:rsidR="0008533D" w:rsidRPr="00822F0B" w:rsidRDefault="0008533D" w:rsidP="0008533D">
      <w:pPr>
        <w:keepLines/>
        <w:numPr>
          <w:ilvl w:val="0"/>
          <w:numId w:val="11"/>
        </w:numPr>
        <w:tabs>
          <w:tab w:val="right" w:pos="246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 xml:space="preserve">Als u ook de andere hoogtepunten wilt verkennen wandelt u van daar verder over de Dlugie Pobrzeze (Lange Oever). </w:t>
      </w:r>
    </w:p>
    <w:p w:rsidR="0008533D" w:rsidRPr="00822F0B" w:rsidRDefault="0008533D" w:rsidP="0008533D">
      <w:pPr>
        <w:keepLines/>
        <w:numPr>
          <w:ilvl w:val="0"/>
          <w:numId w:val="11"/>
        </w:numPr>
        <w:tabs>
          <w:tab w:val="right" w:pos="246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 xml:space="preserve">Langs de oever van de Motlawa komt u bij de Brama Chlebnicka (Bakkerspoort) waar u linksaf de ulica Chlebnicka ingaat. </w:t>
      </w:r>
    </w:p>
    <w:p w:rsidR="0008533D" w:rsidRPr="00822F0B" w:rsidRDefault="0008533D" w:rsidP="0008533D">
      <w:pPr>
        <w:keepLines/>
        <w:numPr>
          <w:ilvl w:val="0"/>
          <w:numId w:val="11"/>
        </w:numPr>
        <w:tabs>
          <w:tab w:val="right" w:pos="246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 xml:space="preserve">Van de Mariakerk loopt u dan door de ulica Mariacka terug naar de Motlawa. </w:t>
      </w:r>
    </w:p>
    <w:p w:rsidR="0008533D" w:rsidRPr="00822F0B" w:rsidRDefault="0008533D" w:rsidP="0008533D">
      <w:pPr>
        <w:keepLines/>
        <w:numPr>
          <w:ilvl w:val="0"/>
          <w:numId w:val="11"/>
        </w:numPr>
        <w:tabs>
          <w:tab w:val="right" w:pos="246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 xml:space="preserve">In noordelijke richting vervolgt u de tocht en slaat bij de ulica Szeroka linksaf. </w:t>
      </w:r>
    </w:p>
    <w:p w:rsidR="0008533D" w:rsidRPr="00822F0B" w:rsidRDefault="0008533D" w:rsidP="0008533D">
      <w:pPr>
        <w:keepLines/>
        <w:numPr>
          <w:ilvl w:val="0"/>
          <w:numId w:val="11"/>
        </w:numPr>
        <w:tabs>
          <w:tab w:val="right" w:pos="246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822F0B">
        <w:rPr>
          <w:rFonts w:ascii="Verdana" w:hAnsi="Verdana"/>
          <w:sz w:val="24"/>
          <w:szCs w:val="24"/>
          <w:lang w:val="pl-PL"/>
        </w:rPr>
        <w:t>Als u na uw bezoek aan de Nicolaaskerk de Swielojanska verder uitloopt, komt u via de Tkacka terug bij het punt waar de wandeling begon.</w:t>
      </w:r>
    </w:p>
    <w:bookmarkEnd w:id="0"/>
    <w:p w:rsidR="00F26CAA" w:rsidRPr="00822F0B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822F0B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88" w:rsidRDefault="00C30788">
      <w:r>
        <w:separator/>
      </w:r>
    </w:p>
  </w:endnote>
  <w:endnote w:type="continuationSeparator" w:id="0">
    <w:p w:rsidR="00C30788" w:rsidRDefault="00C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22F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88" w:rsidRDefault="00C30788">
      <w:r>
        <w:separator/>
      </w:r>
    </w:p>
  </w:footnote>
  <w:footnote w:type="continuationSeparator" w:id="0">
    <w:p w:rsidR="00C30788" w:rsidRDefault="00C3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822F0B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8533D"/>
    <w:rsid w:val="00096912"/>
    <w:rsid w:val="00134B41"/>
    <w:rsid w:val="00143DC4"/>
    <w:rsid w:val="00154397"/>
    <w:rsid w:val="00156C81"/>
    <w:rsid w:val="001C7D1F"/>
    <w:rsid w:val="001F3663"/>
    <w:rsid w:val="00215BFF"/>
    <w:rsid w:val="0026522B"/>
    <w:rsid w:val="00266284"/>
    <w:rsid w:val="00297F37"/>
    <w:rsid w:val="002E081E"/>
    <w:rsid w:val="003036D4"/>
    <w:rsid w:val="003129FA"/>
    <w:rsid w:val="003D324F"/>
    <w:rsid w:val="003D7320"/>
    <w:rsid w:val="00427675"/>
    <w:rsid w:val="00446A43"/>
    <w:rsid w:val="004B1B1F"/>
    <w:rsid w:val="004B2583"/>
    <w:rsid w:val="005E2B19"/>
    <w:rsid w:val="00623919"/>
    <w:rsid w:val="006F1371"/>
    <w:rsid w:val="00775B2A"/>
    <w:rsid w:val="00822F0B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C02B99"/>
    <w:rsid w:val="00C30788"/>
    <w:rsid w:val="00D33B82"/>
    <w:rsid w:val="00DB1C6A"/>
    <w:rsid w:val="00DB7D84"/>
    <w:rsid w:val="00DC3A4A"/>
    <w:rsid w:val="00E60283"/>
    <w:rsid w:val="00E60C22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BE1FD84-8FCC-4764-974C-D1CCC9D5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Stadswandeling in Oliwa</vt:lpstr>
    </vt:vector>
  </TitlesOfParts>
  <Company>BusTic.nl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Stadswandeling in Oliwa</dc:title>
  <dc:subject/>
  <dc:creator>Enne Berends</dc:creator>
  <cp:keywords/>
  <dc:description/>
  <cp:lastModifiedBy>Enne Berends</cp:lastModifiedBy>
  <cp:revision>2</cp:revision>
  <dcterms:created xsi:type="dcterms:W3CDTF">2015-05-15T09:10:00Z</dcterms:created>
  <dcterms:modified xsi:type="dcterms:W3CDTF">2015-05-15T09:10:00Z</dcterms:modified>
</cp:coreProperties>
</file>