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2C" w:rsidRPr="00FD1881" w:rsidRDefault="00FD1881" w:rsidP="0070092C">
      <w:pPr>
        <w:keepLines/>
        <w:tabs>
          <w:tab w:val="right" w:pos="695"/>
        </w:tabs>
        <w:spacing w:before="120"/>
        <w:rPr>
          <w:rFonts w:ascii="Verdana" w:hAnsi="Verdana"/>
          <w:b/>
          <w:sz w:val="24"/>
          <w:szCs w:val="24"/>
          <w:lang w:val="pl-PL"/>
        </w:rPr>
      </w:pPr>
      <w:r w:rsidRPr="00FD1881">
        <w:rPr>
          <w:rFonts w:ascii="Verdana" w:hAnsi="Verdana"/>
          <w:b/>
          <w:sz w:val="24"/>
          <w:szCs w:val="24"/>
          <w:lang w:val="pl-PL"/>
        </w:rPr>
        <w:t>Gdansk - Algemeen</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De Trójmiasto, de dichtbevolkte agglomeratie die wordt gevormd door Gdansk, Gdynia en Sopot, strekt zich over een lengte van </w:t>
      </w:r>
      <w:smartTag w:uri="urn:schemas-microsoft-com:office:smarttags" w:element="metricconverter">
        <w:smartTagPr>
          <w:attr w:name="ProductID" w:val="30 kilometer"/>
        </w:smartTagPr>
        <w:r w:rsidRPr="00FD1881">
          <w:rPr>
            <w:rFonts w:ascii="Verdana" w:hAnsi="Verdana"/>
            <w:sz w:val="24"/>
            <w:szCs w:val="24"/>
            <w:lang w:val="pl-PL"/>
          </w:rPr>
          <w:t>30 kilometer</w:t>
        </w:r>
      </w:smartTag>
      <w:r w:rsidRPr="00FD1881">
        <w:rPr>
          <w:rFonts w:ascii="Verdana" w:hAnsi="Verdana"/>
          <w:sz w:val="24"/>
          <w:szCs w:val="24"/>
          <w:lang w:val="pl-PL"/>
        </w:rPr>
        <w:t xml:space="preserve"> uit langs de Zatoka Gdanska, d</w:t>
      </w:r>
      <w:bookmarkStart w:id="0" w:name="_GoBack"/>
      <w:bookmarkEnd w:id="0"/>
      <w:r w:rsidRPr="00FD1881">
        <w:rPr>
          <w:rFonts w:ascii="Verdana" w:hAnsi="Verdana"/>
          <w:sz w:val="24"/>
          <w:szCs w:val="24"/>
          <w:lang w:val="pl-PL"/>
        </w:rPr>
        <w:t xml:space="preserve">e Bocht van Gdansk. </w:t>
      </w:r>
    </w:p>
    <w:p w:rsidR="0070092C" w:rsidRPr="00FD1881" w:rsidRDefault="0070092C" w:rsidP="0070092C">
      <w:pPr>
        <w:keepLines/>
        <w:numPr>
          <w:ilvl w:val="0"/>
          <w:numId w:val="11"/>
        </w:numPr>
        <w:spacing w:before="120"/>
        <w:rPr>
          <w:rFonts w:ascii="Verdana" w:hAnsi="Verdana"/>
          <w:sz w:val="24"/>
          <w:szCs w:val="24"/>
          <w:lang w:val="nl-NL"/>
        </w:rPr>
      </w:pPr>
      <w:r w:rsidRPr="00FD1881">
        <w:rPr>
          <w:rFonts w:ascii="Verdana" w:hAnsi="Verdana"/>
          <w:sz w:val="24"/>
          <w:szCs w:val="24"/>
          <w:lang w:val="nl-NL"/>
        </w:rPr>
        <w:t>Ondanks de industriële bedrijvigheid trekt dit gebied met 700.000 inwoners een groot aantal toeristen, die vooral komen voor het oude stadscentrum van Gdansk, de stranden, de bosrijke omgeving en de meren van Kaszuby in het westen.</w:t>
      </w:r>
    </w:p>
    <w:p w:rsidR="0070092C" w:rsidRPr="00FD1881" w:rsidRDefault="0070092C" w:rsidP="0070092C">
      <w:pPr>
        <w:keepLines/>
        <w:numPr>
          <w:ilvl w:val="0"/>
          <w:numId w:val="11"/>
        </w:numPr>
        <w:spacing w:before="120"/>
        <w:rPr>
          <w:rFonts w:ascii="Verdana" w:hAnsi="Verdana"/>
          <w:sz w:val="24"/>
          <w:szCs w:val="24"/>
          <w:lang w:val="nl-NL"/>
        </w:rPr>
      </w:pPr>
      <w:r w:rsidRPr="00FD1881">
        <w:rPr>
          <w:rFonts w:ascii="Verdana" w:hAnsi="Verdana"/>
          <w:sz w:val="24"/>
          <w:szCs w:val="24"/>
          <w:lang w:val="nl-NL"/>
        </w:rPr>
        <w:t>De geschiedenis van Gdansk gaat terug tot de 10</w:t>
      </w:r>
      <w:r w:rsidRPr="00FD1881">
        <w:rPr>
          <w:rFonts w:ascii="Verdana" w:hAnsi="Verdana"/>
          <w:sz w:val="24"/>
          <w:szCs w:val="24"/>
          <w:vertAlign w:val="superscript"/>
          <w:lang w:val="nl-NL"/>
        </w:rPr>
        <w:t>de</w:t>
      </w:r>
      <w:r w:rsidRPr="00FD1881">
        <w:rPr>
          <w:rFonts w:ascii="Verdana" w:hAnsi="Verdana"/>
          <w:sz w:val="24"/>
          <w:szCs w:val="24"/>
          <w:lang w:val="nl-NL"/>
        </w:rPr>
        <w:t xml:space="preserve"> eeuw toen de stad zich ontwikkelde door handel en visserij.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Al vrij snel trad de plaats toe tot de Hanze.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Met Lübeck, Hamburg en Bremen, behoorde Gdansk (Dantzig) tot de belang</w:t>
      </w:r>
      <w:r w:rsidRPr="00FD1881">
        <w:rPr>
          <w:rFonts w:ascii="Verdana" w:hAnsi="Verdana"/>
          <w:sz w:val="24"/>
          <w:szCs w:val="24"/>
          <w:lang w:val="pl-PL"/>
        </w:rPr>
        <w:softHyphen/>
        <w:t xml:space="preserve">rijkste steden van dit verbond.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Tus</w:t>
      </w:r>
      <w:r w:rsidRPr="00FD1881">
        <w:rPr>
          <w:rFonts w:ascii="Verdana" w:hAnsi="Verdana"/>
          <w:sz w:val="24"/>
          <w:szCs w:val="24"/>
          <w:lang w:val="pl-PL"/>
        </w:rPr>
        <w:softHyphen/>
        <w:t xml:space="preserve">sen 1309 en 1454 werd de stad bezet door de kruisridders, waarna ze als vrijstad bescherming genoot van de koning van Polen.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Dat was het begin van de 150 jaar durende periode van voorspoed.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Met name dank zij de handel in graan die over de Wisla werd aangevoerd behoor</w:t>
      </w:r>
      <w:r w:rsidRPr="00FD1881">
        <w:rPr>
          <w:rFonts w:ascii="Verdana" w:hAnsi="Verdana"/>
          <w:sz w:val="24"/>
          <w:szCs w:val="24"/>
          <w:lang w:val="pl-PL"/>
        </w:rPr>
        <w:softHyphen/>
        <w:t xml:space="preserve">de Dantzig tot de rijkste steden van Europa.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Deze welvaart kreeg on</w:t>
      </w:r>
      <w:r w:rsidRPr="00FD1881">
        <w:rPr>
          <w:rFonts w:ascii="Verdana" w:hAnsi="Verdana"/>
          <w:sz w:val="24"/>
          <w:szCs w:val="24"/>
          <w:lang w:val="pl-PL"/>
        </w:rPr>
        <w:softHyphen/>
        <w:t xml:space="preserve">der andere gestalte in vele fraaie huizen, kerken en in het verdedigings-systeem van de stad.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De pa</w:t>
      </w:r>
      <w:r w:rsidRPr="00FD1881">
        <w:rPr>
          <w:rFonts w:ascii="Verdana" w:hAnsi="Verdana"/>
          <w:sz w:val="24"/>
          <w:szCs w:val="24"/>
          <w:lang w:val="pl-PL"/>
        </w:rPr>
        <w:softHyphen/>
        <w:t>triciërs stichtten bibliotheken en legden indrukwekkende kunstver</w:t>
      </w:r>
      <w:r w:rsidRPr="00FD1881">
        <w:rPr>
          <w:rFonts w:ascii="Verdana" w:hAnsi="Verdana"/>
          <w:sz w:val="24"/>
          <w:szCs w:val="24"/>
          <w:lang w:val="pl-PL"/>
        </w:rPr>
        <w:softHyphen/>
        <w:t xml:space="preserve">zamelingen aan.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Het wetenschappelijk leven stond op zeer hoog niveau en er waren verschillende drukkerijen gevestigd die werken van geleerden uitgaven.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De edel</w:t>
      </w:r>
      <w:r w:rsidRPr="00FD1881">
        <w:rPr>
          <w:rFonts w:ascii="Verdana" w:hAnsi="Verdana"/>
          <w:sz w:val="24"/>
          <w:szCs w:val="24"/>
          <w:lang w:val="pl-PL"/>
        </w:rPr>
        <w:softHyphen/>
        <w:t>smeedkunst uit Gdansk en de meu</w:t>
      </w:r>
      <w:r w:rsidRPr="00FD1881">
        <w:rPr>
          <w:rFonts w:ascii="Verdana" w:hAnsi="Verdana"/>
          <w:sz w:val="24"/>
          <w:szCs w:val="24"/>
          <w:lang w:val="pl-PL"/>
        </w:rPr>
        <w:softHyphen/>
        <w:t>bel</w:t>
      </w:r>
      <w:r w:rsidRPr="00FD1881">
        <w:rPr>
          <w:rFonts w:ascii="Verdana" w:hAnsi="Verdana"/>
          <w:sz w:val="24"/>
          <w:szCs w:val="24"/>
          <w:lang w:val="pl-PL"/>
        </w:rPr>
        <w:noBreakHyphen/>
        <w:t xml:space="preserve"> en klokkenmakerijen waren tot ver over de grenzen bekend.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Door zijn vele handelscontacten trok de stad ook veel Hollandse en Vlaamse kunstenaars.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Aangezien zij in hoge mate aan de verfraaiing en bouw hebben bijgedragen, ver</w:t>
      </w:r>
      <w:r w:rsidRPr="00FD1881">
        <w:rPr>
          <w:rFonts w:ascii="Verdana" w:hAnsi="Verdana"/>
          <w:sz w:val="24"/>
          <w:szCs w:val="24"/>
          <w:lang w:val="pl-PL"/>
        </w:rPr>
        <w:softHyphen/>
        <w:t>tonen veel gebouwen in het cen</w:t>
      </w:r>
      <w:r w:rsidRPr="00FD1881">
        <w:rPr>
          <w:rFonts w:ascii="Verdana" w:hAnsi="Verdana"/>
          <w:sz w:val="24"/>
          <w:szCs w:val="24"/>
          <w:lang w:val="pl-PL"/>
        </w:rPr>
        <w:softHyphen/>
        <w:t>trum duidelijke overeenkomsten met Amsterdamse grachtenhuizen.</w:t>
      </w:r>
    </w:p>
    <w:p w:rsidR="0070092C" w:rsidRPr="00FD1881" w:rsidRDefault="0070092C" w:rsidP="0070092C">
      <w:pPr>
        <w:keepLines/>
        <w:numPr>
          <w:ilvl w:val="0"/>
          <w:numId w:val="11"/>
        </w:numPr>
        <w:spacing w:before="120"/>
        <w:rPr>
          <w:rFonts w:ascii="Verdana" w:hAnsi="Verdana"/>
          <w:sz w:val="24"/>
          <w:szCs w:val="24"/>
          <w:lang w:val="nl-NL"/>
        </w:rPr>
      </w:pPr>
      <w:r w:rsidRPr="00FD1881">
        <w:rPr>
          <w:rFonts w:ascii="Verdana" w:hAnsi="Verdana"/>
          <w:sz w:val="24"/>
          <w:szCs w:val="24"/>
          <w:lang w:val="nl-NL"/>
        </w:rPr>
        <w:t>In de 17</w:t>
      </w:r>
      <w:r w:rsidRPr="00FD1881">
        <w:rPr>
          <w:rFonts w:ascii="Verdana" w:hAnsi="Verdana"/>
          <w:sz w:val="24"/>
          <w:szCs w:val="24"/>
          <w:vertAlign w:val="superscript"/>
          <w:lang w:val="nl-NL"/>
        </w:rPr>
        <w:t>de</w:t>
      </w:r>
      <w:r w:rsidRPr="00FD1881">
        <w:rPr>
          <w:rFonts w:ascii="Verdana" w:hAnsi="Verdana"/>
          <w:sz w:val="24"/>
          <w:szCs w:val="24"/>
          <w:lang w:val="nl-NL"/>
        </w:rPr>
        <w:t xml:space="preserve"> eeuw werd Gdansk ver</w:t>
      </w:r>
      <w:r w:rsidRPr="00FD1881">
        <w:rPr>
          <w:rFonts w:ascii="Verdana" w:hAnsi="Verdana"/>
          <w:sz w:val="24"/>
          <w:szCs w:val="24"/>
          <w:lang w:val="nl-NL"/>
        </w:rPr>
        <w:softHyphen/>
        <w:t>schillende keren door de Zweden aangevallen en in de daaropvol</w:t>
      </w:r>
      <w:r w:rsidRPr="00FD1881">
        <w:rPr>
          <w:rFonts w:ascii="Verdana" w:hAnsi="Verdana"/>
          <w:sz w:val="24"/>
          <w:szCs w:val="24"/>
          <w:lang w:val="nl-NL"/>
        </w:rPr>
        <w:softHyphen/>
        <w:t>gende eeuw vielen de Russen bin</w:t>
      </w:r>
      <w:r w:rsidRPr="00FD1881">
        <w:rPr>
          <w:rFonts w:ascii="Verdana" w:hAnsi="Verdana"/>
          <w:sz w:val="24"/>
          <w:szCs w:val="24"/>
          <w:lang w:val="nl-NL"/>
        </w:rPr>
        <w:softHyphen/>
        <w:t xml:space="preserve">nen.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Bij de tweede deling van Po</w:t>
      </w:r>
      <w:r w:rsidRPr="00FD1881">
        <w:rPr>
          <w:rFonts w:ascii="Verdana" w:hAnsi="Verdana"/>
          <w:sz w:val="24"/>
          <w:szCs w:val="24"/>
          <w:lang w:val="pl-PL"/>
        </w:rPr>
        <w:softHyphen/>
        <w:t>len werd de stad in 1793 bij Pruisen ingelijfd, totdat hij in 1919 als vrijstaat onder toezicht van de Vol</w:t>
      </w:r>
      <w:r w:rsidRPr="00FD1881">
        <w:rPr>
          <w:rFonts w:ascii="Verdana" w:hAnsi="Verdana"/>
          <w:sz w:val="24"/>
          <w:szCs w:val="24"/>
          <w:lang w:val="pl-PL"/>
        </w:rPr>
        <w:softHyphen/>
        <w:t xml:space="preserve">kenbond kwam te staan.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Onder de Duitse naam Danzig bleef het een welvarende stad.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 xml:space="preserve">Het gebied ten westen van de stad kwam in 1919 weer terug bij Polen en vormde zo de zogenaamde Poolse corridor, de Poolse verbinding met de zee.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Dit was een doorn in het oog van de Duitsers, omdat Oost</w:t>
      </w:r>
      <w:r w:rsidRPr="00FD1881">
        <w:rPr>
          <w:rFonts w:ascii="Verdana" w:hAnsi="Verdana"/>
          <w:sz w:val="24"/>
          <w:szCs w:val="24"/>
          <w:lang w:val="pl-PL"/>
        </w:rPr>
        <w:noBreakHyphen/>
        <w:t>Pruisen door dit gebied van de rest van het Duit</w:t>
      </w:r>
      <w:r w:rsidRPr="00FD1881">
        <w:rPr>
          <w:rFonts w:ascii="Verdana" w:hAnsi="Verdana"/>
          <w:sz w:val="24"/>
          <w:szCs w:val="24"/>
          <w:lang w:val="pl-PL"/>
        </w:rPr>
        <w:softHyphen/>
        <w:t xml:space="preserve">se Rijk gescheiden was.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Op 1 sep</w:t>
      </w:r>
      <w:r w:rsidRPr="00FD1881">
        <w:rPr>
          <w:rFonts w:ascii="Verdana" w:hAnsi="Verdana"/>
          <w:sz w:val="24"/>
          <w:szCs w:val="24"/>
          <w:lang w:val="pl-PL"/>
        </w:rPr>
        <w:softHyphen/>
        <w:t>tember 1939 vielen de Duitsers Po</w:t>
      </w:r>
      <w:r w:rsidRPr="00FD1881">
        <w:rPr>
          <w:rFonts w:ascii="Verdana" w:hAnsi="Verdana"/>
          <w:sz w:val="24"/>
          <w:szCs w:val="24"/>
          <w:lang w:val="pl-PL"/>
        </w:rPr>
        <w:softHyphen/>
        <w:t xml:space="preserve">len binnen.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lastRenderedPageBreak/>
        <w:t>De eerste schoten wer</w:t>
      </w:r>
      <w:r w:rsidRPr="00FD1881">
        <w:rPr>
          <w:rFonts w:ascii="Verdana" w:hAnsi="Verdana"/>
          <w:sz w:val="24"/>
          <w:szCs w:val="24"/>
          <w:lang w:val="pl-PL"/>
        </w:rPr>
        <w:softHyphen/>
        <w:t>den gelost vanaf een Duits slag</w:t>
      </w:r>
      <w:r w:rsidRPr="00FD1881">
        <w:rPr>
          <w:rFonts w:ascii="Verdana" w:hAnsi="Verdana"/>
          <w:sz w:val="24"/>
          <w:szCs w:val="24"/>
          <w:lang w:val="pl-PL"/>
        </w:rPr>
        <w:softHyphen/>
        <w:t xml:space="preserve">schip voor de kust.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De stad had van de oorlog veel te lijden, maar nog voor het einde werd reeds met de restauratie begonnen.</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Tegenwoordig is Gdansk als van</w:t>
      </w:r>
      <w:r w:rsidRPr="00FD1881">
        <w:rPr>
          <w:rFonts w:ascii="Verdana" w:hAnsi="Verdana"/>
          <w:sz w:val="24"/>
          <w:szCs w:val="24"/>
          <w:lang w:val="pl-PL"/>
        </w:rPr>
        <w:softHyphen/>
        <w:t>ouds een economisch, cultureel en wetenschappelijk centrum met een universiteit en een technische ho</w:t>
      </w:r>
      <w:r w:rsidRPr="00FD1881">
        <w:rPr>
          <w:rFonts w:ascii="Verdana" w:hAnsi="Verdana"/>
          <w:sz w:val="24"/>
          <w:szCs w:val="24"/>
          <w:lang w:val="pl-PL"/>
        </w:rPr>
        <w:softHyphen/>
        <w:t xml:space="preserve">geschool, musea, theaters, een opera en een filharmonie.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Het heeft een niet onbelangrijke zeehaven en de scheepswerven in Gdansk beho</w:t>
      </w:r>
      <w:r w:rsidRPr="00FD1881">
        <w:rPr>
          <w:rFonts w:ascii="Verdana" w:hAnsi="Verdana"/>
          <w:sz w:val="24"/>
          <w:szCs w:val="24"/>
          <w:lang w:val="pl-PL"/>
        </w:rPr>
        <w:softHyphen/>
        <w:t xml:space="preserve">ren tot de grootste ter wereld. </w:t>
      </w:r>
    </w:p>
    <w:p w:rsidR="0070092C" w:rsidRPr="00FD1881" w:rsidRDefault="0070092C" w:rsidP="0070092C">
      <w:pPr>
        <w:keepLines/>
        <w:numPr>
          <w:ilvl w:val="0"/>
          <w:numId w:val="11"/>
        </w:numPr>
        <w:spacing w:before="120"/>
        <w:rPr>
          <w:rFonts w:ascii="Verdana" w:hAnsi="Verdana"/>
          <w:sz w:val="24"/>
          <w:szCs w:val="24"/>
          <w:lang w:val="pl-PL"/>
        </w:rPr>
      </w:pPr>
      <w:r w:rsidRPr="00FD1881">
        <w:rPr>
          <w:rFonts w:ascii="Verdana" w:hAnsi="Verdana"/>
          <w:sz w:val="24"/>
          <w:szCs w:val="24"/>
          <w:lang w:val="pl-PL"/>
        </w:rPr>
        <w:t>De bekendste is de vroegere Lenin</w:t>
      </w:r>
      <w:r w:rsidRPr="00FD1881">
        <w:rPr>
          <w:rFonts w:ascii="Verdana" w:hAnsi="Verdana"/>
          <w:sz w:val="24"/>
          <w:szCs w:val="24"/>
          <w:lang w:val="pl-PL"/>
        </w:rPr>
        <w:softHyphen/>
        <w:t>werf, van waaruit Lech Walesa na</w:t>
      </w:r>
      <w:r w:rsidRPr="00FD1881">
        <w:rPr>
          <w:rFonts w:ascii="Verdana" w:hAnsi="Verdana"/>
          <w:sz w:val="24"/>
          <w:szCs w:val="24"/>
          <w:lang w:val="pl-PL"/>
        </w:rPr>
        <w:softHyphen/>
        <w:t>mens de vakbond Solidariteit de stakingen leidde.</w:t>
      </w:r>
    </w:p>
    <w:p w:rsidR="0070092C" w:rsidRPr="00FD1881" w:rsidRDefault="0070092C" w:rsidP="0070092C">
      <w:pPr>
        <w:keepLines/>
        <w:spacing w:before="120"/>
        <w:rPr>
          <w:rFonts w:ascii="Verdana" w:hAnsi="Verdana"/>
          <w:sz w:val="24"/>
          <w:szCs w:val="24"/>
          <w:lang w:val="pl-PL"/>
        </w:rPr>
      </w:pPr>
      <w:r w:rsidRPr="00FD1881">
        <w:rPr>
          <w:rFonts w:ascii="Verdana" w:hAnsi="Verdana"/>
          <w:sz w:val="24"/>
          <w:szCs w:val="24"/>
          <w:lang w:val="pl-PL"/>
        </w:rPr>
        <w:t> </w:t>
      </w:r>
    </w:p>
    <w:p w:rsidR="00F26CAA" w:rsidRPr="00FD1881" w:rsidRDefault="00F26CAA" w:rsidP="00841354">
      <w:pPr>
        <w:rPr>
          <w:rFonts w:ascii="Verdana" w:hAnsi="Verdana"/>
          <w:sz w:val="24"/>
          <w:szCs w:val="24"/>
          <w:lang w:val="nl-NL"/>
        </w:rPr>
      </w:pPr>
    </w:p>
    <w:sectPr w:rsidR="00F26CAA" w:rsidRPr="00FD1881"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F8" w:rsidRDefault="00C451F8">
      <w:r>
        <w:separator/>
      </w:r>
    </w:p>
  </w:endnote>
  <w:endnote w:type="continuationSeparator" w:id="0">
    <w:p w:rsidR="00C451F8" w:rsidRDefault="00C4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1881">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F8" w:rsidRDefault="00C451F8">
      <w:r>
        <w:separator/>
      </w:r>
    </w:p>
  </w:footnote>
  <w:footnote w:type="continuationSeparator" w:id="0">
    <w:p w:rsidR="00C451F8" w:rsidRDefault="00C4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Pr="00841354" w:rsidRDefault="00FD1881" w:rsidP="00B029CC">
    <w:pPr>
      <w:pStyle w:val="Koptekst"/>
      <w:jc w:val="center"/>
      <w:rPr>
        <w:rFonts w:ascii="Comic Sans MS" w:hAnsi="Comic Sans MS"/>
        <w:b/>
        <w:color w:val="0000FF"/>
        <w:sz w:val="24"/>
        <w:szCs w:val="24"/>
      </w:rPr>
    </w:pPr>
    <w:r w:rsidRPr="00841354">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DDF" w:rsidRPr="00841354">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0468E7">
      <w:rPr>
        <w:rFonts w:ascii="Comic Sans MS" w:hAnsi="Comic Sans MS"/>
        <w:b/>
        <w:noProof/>
        <w:color w:val="0000FF"/>
        <w:sz w:val="24"/>
        <w:szCs w:val="24"/>
        <w:lang w:val="nl-NL"/>
      </w:rPr>
      <w:t>Polen.</w:t>
    </w:r>
  </w:p>
  <w:p w:rsidR="004B1B1F" w:rsidRPr="00841354" w:rsidRDefault="00A120DF" w:rsidP="00096912">
    <w:pPr>
      <w:pStyle w:val="Koptekst"/>
      <w:jc w:val="right"/>
      <w:rPr>
        <w:rFonts w:ascii="Comic Sans MS" w:hAnsi="Comic Sans MS"/>
        <w:b/>
        <w:color w:val="0000FF"/>
        <w:sz w:val="24"/>
        <w:szCs w:val="24"/>
      </w:rPr>
    </w:pPr>
    <w:r w:rsidRPr="00841354">
      <w:rPr>
        <w:rFonts w:ascii="Comic Sans MS" w:hAnsi="Comic Sans MS"/>
        <w:b/>
        <w:color w:val="0000FF"/>
        <w:sz w:val="24"/>
        <w:szCs w:val="24"/>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6">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DAF1D24"/>
    <w:multiLevelType w:val="hybridMultilevel"/>
    <w:tmpl w:val="2F6CCAD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1"/>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4"/>
    <w:rsid w:val="00036474"/>
    <w:rsid w:val="000468E7"/>
    <w:rsid w:val="00096912"/>
    <w:rsid w:val="00134B41"/>
    <w:rsid w:val="00143DC4"/>
    <w:rsid w:val="00154397"/>
    <w:rsid w:val="00156C81"/>
    <w:rsid w:val="001C7D1F"/>
    <w:rsid w:val="001F3663"/>
    <w:rsid w:val="00215BFF"/>
    <w:rsid w:val="0026522B"/>
    <w:rsid w:val="00266284"/>
    <w:rsid w:val="00297F37"/>
    <w:rsid w:val="002E081E"/>
    <w:rsid w:val="003036D4"/>
    <w:rsid w:val="003129FA"/>
    <w:rsid w:val="003D324F"/>
    <w:rsid w:val="003D7320"/>
    <w:rsid w:val="00427675"/>
    <w:rsid w:val="00446A43"/>
    <w:rsid w:val="004B1B1F"/>
    <w:rsid w:val="004B2583"/>
    <w:rsid w:val="005E2B19"/>
    <w:rsid w:val="00623919"/>
    <w:rsid w:val="006F1371"/>
    <w:rsid w:val="0070092C"/>
    <w:rsid w:val="00775B2A"/>
    <w:rsid w:val="00841354"/>
    <w:rsid w:val="00864C47"/>
    <w:rsid w:val="008E6F09"/>
    <w:rsid w:val="009B5DDF"/>
    <w:rsid w:val="00A120DF"/>
    <w:rsid w:val="00A53DE8"/>
    <w:rsid w:val="00A73833"/>
    <w:rsid w:val="00A86166"/>
    <w:rsid w:val="00B029CC"/>
    <w:rsid w:val="00B24D69"/>
    <w:rsid w:val="00B84DAB"/>
    <w:rsid w:val="00C02B99"/>
    <w:rsid w:val="00C451F8"/>
    <w:rsid w:val="00D27E44"/>
    <w:rsid w:val="00D33B82"/>
    <w:rsid w:val="00DB1C6A"/>
    <w:rsid w:val="00DB7D84"/>
    <w:rsid w:val="00DC3A4A"/>
    <w:rsid w:val="00E60283"/>
    <w:rsid w:val="00E8021D"/>
    <w:rsid w:val="00EE5E86"/>
    <w:rsid w:val="00F05319"/>
    <w:rsid w:val="00F1085C"/>
    <w:rsid w:val="00F26CAA"/>
    <w:rsid w:val="00F65536"/>
    <w:rsid w:val="00F7783E"/>
    <w:rsid w:val="00F87A67"/>
    <w:rsid w:val="00F94B4F"/>
    <w:rsid w:val="00FD1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8"/>
    <o:shapelayout v:ext="edit">
      <o:idmap v:ext="edit" data="1"/>
    </o:shapelayout>
  </w:shapeDefaults>
  <w:decimalSymbol w:val=","/>
  <w:listSeparator w:val=";"/>
  <w15:chartTrackingRefBased/>
  <w15:docId w15:val="{34625340-4F82-4201-8EBD-4785A934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Gdansk</vt:lpstr>
    </vt:vector>
  </TitlesOfParts>
  <Company>BusTic.nl</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Gdansk</dc:title>
  <dc:subject/>
  <dc:creator>Enne Berends</dc:creator>
  <cp:keywords/>
  <dc:description/>
  <cp:lastModifiedBy>Enne Berends</cp:lastModifiedBy>
  <cp:revision>2</cp:revision>
  <dcterms:created xsi:type="dcterms:W3CDTF">2015-05-14T19:31:00Z</dcterms:created>
  <dcterms:modified xsi:type="dcterms:W3CDTF">2015-05-14T19:31:00Z</dcterms:modified>
</cp:coreProperties>
</file>