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08" w:rsidRPr="00C9115A" w:rsidRDefault="00E22708" w:rsidP="00E22708">
      <w:pPr>
        <w:keepLines/>
        <w:tabs>
          <w:tab w:val="right" w:pos="546"/>
        </w:tabs>
        <w:spacing w:before="120"/>
        <w:rPr>
          <w:rFonts w:ascii="Verdana" w:hAnsi="Verdana"/>
          <w:sz w:val="24"/>
          <w:szCs w:val="24"/>
          <w:lang w:val="pl-PL"/>
        </w:rPr>
      </w:pPr>
      <w:bookmarkStart w:id="0" w:name="_GoBack"/>
      <w:bookmarkEnd w:id="0"/>
      <w:r w:rsidRPr="00C9115A">
        <w:rPr>
          <w:rFonts w:ascii="Verdana" w:hAnsi="Verdana"/>
          <w:b/>
          <w:sz w:val="24"/>
          <w:szCs w:val="24"/>
          <w:lang w:val="pl-PL"/>
        </w:rPr>
        <w:t>Biecz.</w:t>
      </w:r>
    </w:p>
    <w:p w:rsidR="00E22708" w:rsidRPr="00C9115A" w:rsidRDefault="00E22708" w:rsidP="00E22708">
      <w:pPr>
        <w:keepLines/>
        <w:numPr>
          <w:ilvl w:val="0"/>
          <w:numId w:val="11"/>
        </w:numPr>
        <w:spacing w:before="120"/>
        <w:rPr>
          <w:rFonts w:ascii="Verdana" w:hAnsi="Verdana"/>
          <w:sz w:val="24"/>
          <w:szCs w:val="24"/>
          <w:lang w:val="nl-NL"/>
        </w:rPr>
      </w:pPr>
      <w:r w:rsidRPr="00C9115A">
        <w:rPr>
          <w:rFonts w:ascii="Verdana" w:hAnsi="Verdana"/>
          <w:sz w:val="24"/>
          <w:szCs w:val="24"/>
          <w:lang w:val="nl-NL"/>
        </w:rPr>
        <w:t>In dit fraaie middeleeuwse stadje (± 5000 inwoners) stond een school voor beulen, waar men in de Mid</w:t>
      </w:r>
      <w:r w:rsidRPr="00C9115A">
        <w:rPr>
          <w:rFonts w:ascii="Verdana" w:hAnsi="Verdana"/>
          <w:sz w:val="24"/>
          <w:szCs w:val="24"/>
          <w:lang w:val="nl-NL"/>
        </w:rPr>
        <w:softHyphen/>
        <w:t xml:space="preserve">deleeuwen de fijne kneepjes van dit vak kon leren.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 xml:space="preserve">In 1303 kreeg Biecz stadsrechten, waarna het door een geweldige stadsmuur met 16 torens en een ridderburcht werd versterkt.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Elk van de torens werd in tijden van nood door een gilde verdedigd.</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 xml:space="preserve">De belangrijkste gebouwen zijn nog in hun oorspronkelijke staat te bezichtigen.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Aan het marktplein staat het 15</w:t>
      </w:r>
      <w:r w:rsidRPr="00C9115A">
        <w:rPr>
          <w:rFonts w:ascii="Verdana" w:hAnsi="Verdana"/>
          <w:sz w:val="24"/>
          <w:szCs w:val="24"/>
          <w:vertAlign w:val="superscript"/>
          <w:lang w:val="pl-PL"/>
        </w:rPr>
        <w:t>de</w:t>
      </w:r>
      <w:r w:rsidRPr="00C9115A">
        <w:rPr>
          <w:rFonts w:ascii="Verdana" w:hAnsi="Verdana"/>
          <w:sz w:val="24"/>
          <w:szCs w:val="24"/>
          <w:lang w:val="pl-PL"/>
        </w:rPr>
        <w:t xml:space="preserve"> eeuwse stadhuis, dat na een grondige verbouwing een neoclassicistisch uiterlijk kreeg.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 xml:space="preserve">De renaissancistische toren uit de 16e eeuw is bewaard gebleven.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De Kosciól Bozego Ciala kwam ge</w:t>
      </w:r>
      <w:r w:rsidRPr="00C9115A">
        <w:rPr>
          <w:rFonts w:ascii="Verdana" w:hAnsi="Verdana"/>
          <w:sz w:val="24"/>
          <w:szCs w:val="24"/>
          <w:lang w:val="pl-PL"/>
        </w:rPr>
        <w:softHyphen/>
        <w:t xml:space="preserve">reed in 1521.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De mooie binnen</w:t>
      </w:r>
      <w:r w:rsidRPr="00C9115A">
        <w:rPr>
          <w:rFonts w:ascii="Verdana" w:hAnsi="Verdana"/>
          <w:sz w:val="24"/>
          <w:szCs w:val="24"/>
          <w:lang w:val="pl-PL"/>
        </w:rPr>
        <w:softHyphen/>
        <w:t>ruimte van deze Corpus</w:t>
      </w:r>
      <w:r w:rsidRPr="00C9115A">
        <w:rPr>
          <w:rFonts w:ascii="Verdana" w:hAnsi="Verdana"/>
          <w:sz w:val="24"/>
          <w:szCs w:val="24"/>
          <w:lang w:val="pl-PL"/>
        </w:rPr>
        <w:noBreakHyphen/>
        <w:t>Christi</w:t>
      </w:r>
      <w:r w:rsidRPr="00C9115A">
        <w:rPr>
          <w:rFonts w:ascii="Verdana" w:hAnsi="Verdana"/>
          <w:sz w:val="24"/>
          <w:szCs w:val="24"/>
          <w:lang w:val="pl-PL"/>
        </w:rPr>
        <w:softHyphen/>
        <w:t xml:space="preserve">kerk wordt gedomineerd door een groot hoogaltaar. </w:t>
      </w:r>
    </w:p>
    <w:p w:rsidR="00E22708" w:rsidRPr="00C9115A" w:rsidRDefault="00E22708" w:rsidP="00E22708">
      <w:pPr>
        <w:keepLines/>
        <w:numPr>
          <w:ilvl w:val="0"/>
          <w:numId w:val="11"/>
        </w:numPr>
        <w:spacing w:before="120"/>
        <w:rPr>
          <w:rFonts w:ascii="Verdana" w:hAnsi="Verdana"/>
          <w:sz w:val="24"/>
          <w:szCs w:val="24"/>
          <w:lang w:val="nl-NL"/>
        </w:rPr>
      </w:pPr>
      <w:r w:rsidRPr="00C9115A">
        <w:rPr>
          <w:rFonts w:ascii="Verdana" w:hAnsi="Verdana"/>
          <w:sz w:val="24"/>
          <w:szCs w:val="24"/>
          <w:lang w:val="nl-NL"/>
        </w:rPr>
        <w:t xml:space="preserve">Bezienswaardig zijn de barokke zijaltaren, een rijk gedecoreerd koorgestoelte, een muziekstandaard uit 1633 en het renaissancegraf van </w:t>
      </w:r>
      <w:r w:rsidRPr="00C9115A">
        <w:rPr>
          <w:rFonts w:ascii="Verdana" w:hAnsi="Verdana"/>
          <w:sz w:val="24"/>
          <w:szCs w:val="24"/>
          <w:lang w:val="pl-PL"/>
        </w:rPr>
        <w:t>Mikolaj Ligeza</w:t>
      </w:r>
      <w:r w:rsidRPr="00C9115A">
        <w:rPr>
          <w:rFonts w:ascii="Verdana" w:hAnsi="Verdana"/>
          <w:sz w:val="24"/>
          <w:szCs w:val="24"/>
          <w:lang w:val="nl-NL"/>
        </w:rPr>
        <w:t xml:space="preserve"> uit 1575.</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 xml:space="preserve">In het westen van het stadje staat een leuk museum.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 xml:space="preserve">Het is gevestigd in een oude apotheek en heeft een grappige collectie die varieert van hulpmiddelen voor apothekers tot muziekinstrumenten en verder alles wat de moeite waard is om te verzamelen.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De apothekersinven</w:t>
      </w:r>
      <w:r w:rsidRPr="00C9115A">
        <w:rPr>
          <w:rFonts w:ascii="Verdana" w:hAnsi="Verdana"/>
          <w:sz w:val="24"/>
          <w:szCs w:val="24"/>
          <w:lang w:val="pl-PL"/>
        </w:rPr>
        <w:softHyphen/>
        <w:t>taris dateert grotendeels van de 16</w:t>
      </w:r>
      <w:r w:rsidRPr="00C9115A">
        <w:rPr>
          <w:rFonts w:ascii="Verdana" w:hAnsi="Verdana"/>
          <w:sz w:val="24"/>
          <w:szCs w:val="24"/>
          <w:vertAlign w:val="superscript"/>
          <w:lang w:val="pl-PL"/>
        </w:rPr>
        <w:t>de</w:t>
      </w:r>
      <w:r w:rsidRPr="00C9115A">
        <w:rPr>
          <w:rFonts w:ascii="Verdana" w:hAnsi="Verdana"/>
          <w:sz w:val="24"/>
          <w:szCs w:val="24"/>
          <w:lang w:val="pl-PL"/>
        </w:rPr>
        <w:t xml:space="preserve"> eeuw.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U ziet oude recepturen, microscopen, kruiden en allerlei middelen die met het apothekers</w:t>
      </w:r>
      <w:r w:rsidRPr="00C9115A">
        <w:rPr>
          <w:rFonts w:ascii="Verdana" w:hAnsi="Verdana"/>
          <w:sz w:val="24"/>
          <w:szCs w:val="24"/>
          <w:lang w:val="pl-PL"/>
        </w:rPr>
        <w:softHyphen/>
        <w:t xml:space="preserve">bedrijf samenhangen.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 xml:space="preserve">Het huis zelf, gebouwd in 1612, is ook de moeite waard.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De grootste kamer heeft een mooi versierd balkenpla</w:t>
      </w:r>
      <w:r w:rsidRPr="00C9115A">
        <w:rPr>
          <w:rFonts w:ascii="Verdana" w:hAnsi="Verdana"/>
          <w:sz w:val="24"/>
          <w:szCs w:val="24"/>
          <w:lang w:val="pl-PL"/>
        </w:rPr>
        <w:softHyphen/>
        <w:t xml:space="preserve">fond. </w:t>
      </w:r>
    </w:p>
    <w:p w:rsidR="00E22708" w:rsidRPr="00C9115A" w:rsidRDefault="00E22708" w:rsidP="00E22708">
      <w:pPr>
        <w:keepLines/>
        <w:numPr>
          <w:ilvl w:val="0"/>
          <w:numId w:val="11"/>
        </w:numPr>
        <w:spacing w:before="120"/>
        <w:rPr>
          <w:rFonts w:ascii="Verdana" w:hAnsi="Verdana"/>
          <w:sz w:val="24"/>
          <w:szCs w:val="24"/>
          <w:lang w:val="nl-NL"/>
        </w:rPr>
      </w:pPr>
      <w:r w:rsidRPr="00C9115A">
        <w:rPr>
          <w:rFonts w:ascii="Verdana" w:hAnsi="Verdana"/>
          <w:sz w:val="24"/>
          <w:szCs w:val="24"/>
          <w:lang w:val="nl-NL"/>
        </w:rPr>
        <w:t>Een ander deel van het muse</w:t>
      </w:r>
      <w:r w:rsidRPr="00C9115A">
        <w:rPr>
          <w:rFonts w:ascii="Verdana" w:hAnsi="Verdana"/>
          <w:sz w:val="24"/>
          <w:szCs w:val="24"/>
          <w:lang w:val="nl-NL"/>
        </w:rPr>
        <w:softHyphen/>
        <w:t xml:space="preserve">um is ondergebracht in één van de stadstorens. </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Hier staat een ver</w:t>
      </w:r>
      <w:r w:rsidRPr="00C9115A">
        <w:rPr>
          <w:rFonts w:ascii="Verdana" w:hAnsi="Verdana"/>
          <w:sz w:val="24"/>
          <w:szCs w:val="24"/>
          <w:lang w:val="pl-PL"/>
        </w:rPr>
        <w:softHyphen/>
        <w:t>zameling weefgetouwen, wijn</w:t>
      </w:r>
      <w:r w:rsidRPr="00C9115A">
        <w:rPr>
          <w:rFonts w:ascii="Verdana" w:hAnsi="Verdana"/>
          <w:sz w:val="24"/>
          <w:szCs w:val="24"/>
          <w:lang w:val="pl-PL"/>
        </w:rPr>
        <w:softHyphen/>
        <w:t>persen, weegschalen, houten klok</w:t>
      </w:r>
      <w:r w:rsidRPr="00C9115A">
        <w:rPr>
          <w:rFonts w:ascii="Verdana" w:hAnsi="Verdana"/>
          <w:sz w:val="24"/>
          <w:szCs w:val="24"/>
          <w:lang w:val="pl-PL"/>
        </w:rPr>
        <w:softHyphen/>
        <w:t>ken en de inventaris van een tim</w:t>
      </w:r>
      <w:r w:rsidRPr="00C9115A">
        <w:rPr>
          <w:rFonts w:ascii="Verdana" w:hAnsi="Verdana"/>
          <w:sz w:val="24"/>
          <w:szCs w:val="24"/>
          <w:lang w:val="pl-PL"/>
        </w:rPr>
        <w:softHyphen/>
        <w:t>mermaas</w:t>
      </w:r>
      <w:r w:rsidRPr="00C9115A">
        <w:rPr>
          <w:rFonts w:ascii="Verdana" w:hAnsi="Verdana"/>
          <w:sz w:val="24"/>
          <w:szCs w:val="24"/>
          <w:lang w:val="pl-PL"/>
        </w:rPr>
        <w:noBreakHyphen/>
        <w:t xml:space="preserve"> en een schoenmakersatelier.</w:t>
      </w:r>
    </w:p>
    <w:p w:rsidR="00E22708" w:rsidRPr="00C9115A" w:rsidRDefault="00E22708" w:rsidP="00E22708">
      <w:pPr>
        <w:keepLines/>
        <w:numPr>
          <w:ilvl w:val="0"/>
          <w:numId w:val="11"/>
        </w:numPr>
        <w:spacing w:before="120"/>
        <w:rPr>
          <w:rFonts w:ascii="Verdana" w:hAnsi="Verdana"/>
          <w:sz w:val="24"/>
          <w:szCs w:val="24"/>
          <w:lang w:val="pl-PL"/>
        </w:rPr>
      </w:pPr>
      <w:r w:rsidRPr="00C9115A">
        <w:rPr>
          <w:rFonts w:ascii="Verdana" w:hAnsi="Verdana"/>
          <w:sz w:val="24"/>
          <w:szCs w:val="24"/>
          <w:lang w:val="pl-PL"/>
        </w:rPr>
        <w:t>Het station van Biecz ligt aan de spoorlijn Stróze</w:t>
      </w:r>
      <w:r w:rsidRPr="00C9115A">
        <w:rPr>
          <w:rFonts w:ascii="Verdana" w:hAnsi="Verdana"/>
          <w:sz w:val="24"/>
          <w:szCs w:val="24"/>
          <w:lang w:val="pl-PL"/>
        </w:rPr>
        <w:noBreakHyphen/>
        <w:t>Zagórz.</w:t>
      </w:r>
    </w:p>
    <w:p w:rsidR="00F26CAA" w:rsidRPr="00C9115A" w:rsidRDefault="00F26CAA" w:rsidP="00841354">
      <w:pPr>
        <w:rPr>
          <w:rFonts w:ascii="Verdana" w:hAnsi="Verdana"/>
          <w:sz w:val="24"/>
          <w:szCs w:val="24"/>
          <w:lang w:val="nl-NL"/>
        </w:rPr>
      </w:pPr>
    </w:p>
    <w:sectPr w:rsidR="00F26CAA" w:rsidRPr="00C9115A" w:rsidSect="00134B41">
      <w:headerReference w:type="even" r:id="rId7"/>
      <w:headerReference w:type="default" r:id="rId8"/>
      <w:footerReference w:type="even" r:id="rId9"/>
      <w:footerReference w:type="default" r:id="rId10"/>
      <w:headerReference w:type="first" r:id="rId11"/>
      <w:pgSz w:w="11907" w:h="16839" w:code="9"/>
      <w:pgMar w:top="1134" w:right="748" w:bottom="1134" w:left="902" w:header="73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D69" w:rsidRDefault="00535D69">
      <w:r>
        <w:separator/>
      </w:r>
    </w:p>
  </w:endnote>
  <w:endnote w:type="continuationSeparator" w:id="0">
    <w:p w:rsidR="00535D69" w:rsidRDefault="0053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75688">
      <w:rPr>
        <w:rStyle w:val="Paginanummer"/>
        <w:noProof/>
      </w:rPr>
      <w:t>1</w:t>
    </w:r>
    <w:r>
      <w:rPr>
        <w:rStyle w:val="Paginanummer"/>
      </w:rPr>
      <w:fldChar w:fldCharType="end"/>
    </w:r>
  </w:p>
  <w:p w:rsidR="004B1B1F" w:rsidRDefault="00B029CC"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D69" w:rsidRDefault="00535D69">
      <w:r>
        <w:separator/>
      </w:r>
    </w:p>
  </w:footnote>
  <w:footnote w:type="continuationSeparator" w:id="0">
    <w:p w:rsidR="00535D69" w:rsidRDefault="00535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9B5DDF">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Pr="00841354" w:rsidRDefault="00675688" w:rsidP="00B029CC">
    <w:pPr>
      <w:pStyle w:val="Koptekst"/>
      <w:jc w:val="center"/>
      <w:rPr>
        <w:rFonts w:ascii="Comic Sans MS" w:hAnsi="Comic Sans MS"/>
        <w:b/>
        <w:color w:val="0000FF"/>
        <w:sz w:val="24"/>
        <w:szCs w:val="24"/>
      </w:rPr>
    </w:pPr>
    <w:r w:rsidRPr="00841354">
      <w:rPr>
        <w:rFonts w:ascii="Comic Sans MS" w:hAnsi="Comic Sans MS"/>
        <w:b/>
        <w:noProof/>
        <w:color w:val="0000FF"/>
        <w:sz w:val="24"/>
        <w:szCs w:val="24"/>
        <w:lang w:val="nl-NL"/>
      </w:rPr>
      <w:drawing>
        <wp:anchor distT="0" distB="0" distL="114300" distR="114300" simplePos="0" relativeHeight="251659264" behindDoc="1" locked="0" layoutInCell="1" allowOverlap="1">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DDF" w:rsidRPr="00841354">
      <w:rPr>
        <w:noProof/>
        <w:sz w:val="24"/>
        <w:szCs w:val="24"/>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v:shape>
      </w:pict>
    </w:r>
    <w:r w:rsidR="00562E8B">
      <w:rPr>
        <w:rFonts w:ascii="Comic Sans MS" w:hAnsi="Comic Sans MS"/>
        <w:b/>
        <w:color w:val="0000FF"/>
        <w:sz w:val="24"/>
        <w:szCs w:val="24"/>
      </w:rPr>
      <w:t>Polen.</w:t>
    </w:r>
  </w:p>
  <w:p w:rsidR="004B1B1F" w:rsidRPr="00841354" w:rsidRDefault="00A120DF" w:rsidP="00096912">
    <w:pPr>
      <w:pStyle w:val="Koptekst"/>
      <w:jc w:val="right"/>
      <w:rPr>
        <w:rFonts w:ascii="Comic Sans MS" w:hAnsi="Comic Sans MS"/>
        <w:b/>
        <w:color w:val="0000FF"/>
        <w:sz w:val="24"/>
        <w:szCs w:val="24"/>
      </w:rPr>
    </w:pPr>
    <w:r w:rsidRPr="00841354">
      <w:rPr>
        <w:rFonts w:ascii="Comic Sans MS" w:hAnsi="Comic Sans MS"/>
        <w:b/>
        <w:color w:val="0000FF"/>
        <w:sz w:val="24"/>
        <w:szCs w:val="24"/>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9B5DDF">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9DE3D7E"/>
    <w:multiLevelType w:val="hybridMultilevel"/>
    <w:tmpl w:val="79A4EF5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7">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7"/>
  </w:num>
  <w:num w:numId="6">
    <w:abstractNumId w:val="2"/>
  </w:num>
  <w:num w:numId="7">
    <w:abstractNumId w:val="1"/>
  </w:num>
  <w:num w:numId="8">
    <w:abstractNumId w:val="1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4"/>
    <w:rsid w:val="00036474"/>
    <w:rsid w:val="00096912"/>
    <w:rsid w:val="00134B41"/>
    <w:rsid w:val="00143DC4"/>
    <w:rsid w:val="00154397"/>
    <w:rsid w:val="00156C81"/>
    <w:rsid w:val="001C7D1F"/>
    <w:rsid w:val="001F3663"/>
    <w:rsid w:val="00215BFF"/>
    <w:rsid w:val="0026522B"/>
    <w:rsid w:val="00266284"/>
    <w:rsid w:val="00294EBC"/>
    <w:rsid w:val="00297F37"/>
    <w:rsid w:val="002E081E"/>
    <w:rsid w:val="003036D4"/>
    <w:rsid w:val="003129FA"/>
    <w:rsid w:val="003D324F"/>
    <w:rsid w:val="003D6789"/>
    <w:rsid w:val="003D7320"/>
    <w:rsid w:val="00427675"/>
    <w:rsid w:val="00446A43"/>
    <w:rsid w:val="004B1B1F"/>
    <w:rsid w:val="004B2583"/>
    <w:rsid w:val="00535D69"/>
    <w:rsid w:val="00562E8B"/>
    <w:rsid w:val="005E2B19"/>
    <w:rsid w:val="00623919"/>
    <w:rsid w:val="00675688"/>
    <w:rsid w:val="006F1371"/>
    <w:rsid w:val="00775B2A"/>
    <w:rsid w:val="007C3615"/>
    <w:rsid w:val="00841354"/>
    <w:rsid w:val="00864C47"/>
    <w:rsid w:val="008E6F09"/>
    <w:rsid w:val="009600B1"/>
    <w:rsid w:val="009B5DDF"/>
    <w:rsid w:val="00A120DF"/>
    <w:rsid w:val="00A53DE8"/>
    <w:rsid w:val="00A73833"/>
    <w:rsid w:val="00A86166"/>
    <w:rsid w:val="00B029CC"/>
    <w:rsid w:val="00B24D69"/>
    <w:rsid w:val="00B84DAB"/>
    <w:rsid w:val="00C02B99"/>
    <w:rsid w:val="00C9115A"/>
    <w:rsid w:val="00D33B82"/>
    <w:rsid w:val="00DB1C6A"/>
    <w:rsid w:val="00DB7D84"/>
    <w:rsid w:val="00DC3A4A"/>
    <w:rsid w:val="00E22708"/>
    <w:rsid w:val="00E60283"/>
    <w:rsid w:val="00E8021D"/>
    <w:rsid w:val="00EE5E86"/>
    <w:rsid w:val="00F05319"/>
    <w:rsid w:val="00F1085C"/>
    <w:rsid w:val="00F203BC"/>
    <w:rsid w:val="00F26CAA"/>
    <w:rsid w:val="00F65536"/>
    <w:rsid w:val="00F7783E"/>
    <w:rsid w:val="00F87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chartTrackingRefBased/>
  <w15:docId w15:val="{473EE438-9873-4121-9E36-EAD865C5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283"/>
    <w:rPr>
      <w:lang w:val="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Biecz</vt:lpstr>
    </vt:vector>
  </TitlesOfParts>
  <Company>BusTic.nl</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Biecz</dc:title>
  <dc:subject/>
  <dc:creator>Enne Berends</dc:creator>
  <cp:keywords/>
  <dc:description/>
  <cp:lastModifiedBy>Enne Berends</cp:lastModifiedBy>
  <cp:revision>2</cp:revision>
  <dcterms:created xsi:type="dcterms:W3CDTF">2015-05-14T18:51:00Z</dcterms:created>
  <dcterms:modified xsi:type="dcterms:W3CDTF">2015-05-14T18:51:00Z</dcterms:modified>
</cp:coreProperties>
</file>