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62" w:rsidRPr="00DF1811" w:rsidRDefault="00FC4B81" w:rsidP="00295662">
      <w:pPr>
        <w:keepLines/>
        <w:tabs>
          <w:tab w:val="left" w:pos="418"/>
          <w:tab w:val="right" w:pos="199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F1811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DF1811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295662" w:rsidRPr="00DF1811">
        <w:rPr>
          <w:rFonts w:ascii="Verdana" w:hAnsi="Verdana"/>
          <w:b/>
          <w:sz w:val="24"/>
          <w:szCs w:val="24"/>
          <w:lang w:val="pl-PL"/>
        </w:rPr>
        <w:t xml:space="preserve">Kosciól sw. Krzyza. </w:t>
      </w:r>
      <w:r w:rsidR="00295662" w:rsidRPr="00DF1811">
        <w:rPr>
          <w:rFonts w:ascii="Verdana" w:hAnsi="Verdana"/>
          <w:sz w:val="24"/>
          <w:szCs w:val="24"/>
          <w:lang w:val="pl-PL"/>
        </w:rPr>
        <w:t>(Heilig Kruiskerk)</w:t>
      </w:r>
    </w:p>
    <w:p w:rsidR="00295662" w:rsidRPr="00DF1811" w:rsidRDefault="00295662" w:rsidP="0029566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F1811">
        <w:rPr>
          <w:rFonts w:ascii="Verdana" w:hAnsi="Verdana"/>
          <w:sz w:val="24"/>
          <w:szCs w:val="24"/>
          <w:lang w:val="pl-PL"/>
        </w:rPr>
        <w:t xml:space="preserve">Deze kerk is een overblijfsel van het voormalige kloostercomplex. </w:t>
      </w:r>
    </w:p>
    <w:p w:rsidR="00295662" w:rsidRPr="00DF1811" w:rsidRDefault="00295662" w:rsidP="0029566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F1811">
        <w:rPr>
          <w:rFonts w:ascii="Verdana" w:hAnsi="Verdana"/>
          <w:sz w:val="24"/>
          <w:szCs w:val="24"/>
          <w:lang w:val="pl-PL"/>
        </w:rPr>
        <w:t xml:space="preserve">Boven het bijna vierkante schip ziet u binnen een mooi gewelf, dat gedragen wordt door een enkele zuil die op een palm lijkt. </w:t>
      </w:r>
    </w:p>
    <w:p w:rsidR="00295662" w:rsidRPr="00DF1811" w:rsidRDefault="00295662" w:rsidP="0029566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F1811">
        <w:rPr>
          <w:rFonts w:ascii="Verdana" w:hAnsi="Verdana"/>
          <w:sz w:val="24"/>
          <w:szCs w:val="24"/>
          <w:lang w:val="pl-PL"/>
        </w:rPr>
        <w:t>De in</w:t>
      </w:r>
      <w:r w:rsidRPr="00DF1811">
        <w:rPr>
          <w:rFonts w:ascii="Verdana" w:hAnsi="Verdana"/>
          <w:sz w:val="24"/>
          <w:szCs w:val="24"/>
          <w:lang w:val="pl-PL"/>
        </w:rPr>
        <w:softHyphen/>
        <w:t xml:space="preserve">richting is grotendeels barok op een paar gotische schilderijen en beelden na. </w:t>
      </w:r>
    </w:p>
    <w:p w:rsidR="00295662" w:rsidRPr="00DF1811" w:rsidRDefault="00295662" w:rsidP="0029566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F1811">
        <w:rPr>
          <w:rFonts w:ascii="Verdana" w:hAnsi="Verdana"/>
          <w:sz w:val="24"/>
          <w:szCs w:val="24"/>
          <w:lang w:val="pl-PL"/>
        </w:rPr>
        <w:t>Verder ziet u er fraaie 15</w:t>
      </w:r>
      <w:r w:rsidRPr="00DF1811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F1811">
        <w:rPr>
          <w:rFonts w:ascii="Verdana" w:hAnsi="Verdana"/>
          <w:sz w:val="24"/>
          <w:szCs w:val="24"/>
          <w:lang w:val="pl-PL"/>
        </w:rPr>
        <w:t xml:space="preserve"> eeuwse wandschilderingen en een bronzen doopvont uit 1423.</w:t>
      </w:r>
    </w:p>
    <w:p w:rsidR="00295662" w:rsidRPr="00DF1811" w:rsidRDefault="00295662" w:rsidP="0029566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F1811">
        <w:rPr>
          <w:rFonts w:ascii="Verdana" w:hAnsi="Verdana"/>
          <w:sz w:val="24"/>
          <w:szCs w:val="24"/>
          <w:lang w:val="pl-PL"/>
        </w:rPr>
        <w:t>In het gotische huis op de hoek van de Mica sw. Marka, in 1470 ge</w:t>
      </w:r>
      <w:r w:rsidRPr="00DF1811">
        <w:rPr>
          <w:rFonts w:ascii="Verdana" w:hAnsi="Verdana"/>
          <w:sz w:val="24"/>
          <w:szCs w:val="24"/>
          <w:lang w:val="pl-PL"/>
        </w:rPr>
        <w:softHyphen/>
        <w:t>bouwd als ziekenhuis, is het muse</w:t>
      </w:r>
      <w:r w:rsidRPr="00DF1811">
        <w:rPr>
          <w:rFonts w:ascii="Verdana" w:hAnsi="Verdana"/>
          <w:sz w:val="24"/>
          <w:szCs w:val="24"/>
          <w:lang w:val="pl-PL"/>
        </w:rPr>
        <w:softHyphen/>
        <w:t>um van de Krakause theaterge</w:t>
      </w:r>
      <w:r w:rsidRPr="00DF1811">
        <w:rPr>
          <w:rFonts w:ascii="Verdana" w:hAnsi="Verdana"/>
          <w:sz w:val="24"/>
          <w:szCs w:val="24"/>
          <w:lang w:val="pl-PL"/>
        </w:rPr>
        <w:softHyphen/>
        <w:t>schiedenis gevestigd.</w:t>
      </w:r>
    </w:p>
    <w:bookmarkEnd w:id="0"/>
    <w:p w:rsidR="0080315E" w:rsidRPr="00DF1811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F1811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D3F" w:rsidRDefault="000D2D3F">
      <w:r>
        <w:separator/>
      </w:r>
    </w:p>
  </w:endnote>
  <w:endnote w:type="continuationSeparator" w:id="0">
    <w:p w:rsidR="000D2D3F" w:rsidRDefault="000D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F181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F1811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D3F" w:rsidRDefault="000D2D3F">
      <w:r>
        <w:separator/>
      </w:r>
    </w:p>
  </w:footnote>
  <w:footnote w:type="continuationSeparator" w:id="0">
    <w:p w:rsidR="000D2D3F" w:rsidRDefault="000D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F1811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2D3F"/>
    <w:rsid w:val="000D5775"/>
    <w:rsid w:val="00143DC4"/>
    <w:rsid w:val="00156178"/>
    <w:rsid w:val="001C7D1F"/>
    <w:rsid w:val="001D78AD"/>
    <w:rsid w:val="001F3663"/>
    <w:rsid w:val="00214646"/>
    <w:rsid w:val="00215BFF"/>
    <w:rsid w:val="0026522B"/>
    <w:rsid w:val="00266284"/>
    <w:rsid w:val="00295662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1811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217CE9E-FC5B-400A-B82D-62A4711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2015-05-21T10:26:00Z</dcterms:created>
  <dcterms:modified xsi:type="dcterms:W3CDTF">2015-05-21T10:26:00Z</dcterms:modified>
</cp:coreProperties>
</file>