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EAE" w:rsidRPr="00A60FB2" w:rsidRDefault="00FC4B81" w:rsidP="00B76EAE">
      <w:pPr>
        <w:keepLines/>
        <w:tabs>
          <w:tab w:val="right" w:pos="1768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A60FB2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A60FB2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B76EAE" w:rsidRPr="00A60FB2">
        <w:rPr>
          <w:rFonts w:ascii="Verdana" w:hAnsi="Verdana"/>
          <w:b/>
          <w:sz w:val="24"/>
          <w:szCs w:val="24"/>
          <w:lang w:val="pl-PL"/>
        </w:rPr>
        <w:t>Collegium Maius.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>In 1364 stichtte koning Kazi</w:t>
      </w:r>
      <w:r w:rsidRPr="00A60FB2">
        <w:rPr>
          <w:rFonts w:ascii="Verdana" w:hAnsi="Verdana"/>
          <w:sz w:val="24"/>
          <w:szCs w:val="24"/>
          <w:lang w:val="pl-PL"/>
        </w:rPr>
        <w:softHyphen/>
        <w:t>mierz III Wielki de eerste univer</w:t>
      </w:r>
      <w:r w:rsidRPr="00A60FB2">
        <w:rPr>
          <w:rFonts w:ascii="Verdana" w:hAnsi="Verdana"/>
          <w:sz w:val="24"/>
          <w:szCs w:val="24"/>
          <w:lang w:val="pl-PL"/>
        </w:rPr>
        <w:softHyphen/>
        <w:t>siteit van Polen omdat de snel groeiende staat een efficiënt over</w:t>
      </w:r>
      <w:r w:rsidRPr="00A60FB2">
        <w:rPr>
          <w:rFonts w:ascii="Verdana" w:hAnsi="Verdana"/>
          <w:sz w:val="24"/>
          <w:szCs w:val="24"/>
          <w:lang w:val="pl-PL"/>
        </w:rPr>
        <w:softHyphen/>
        <w:t>heidsapparaat, goed opgeleide of</w:t>
      </w:r>
      <w:r w:rsidRPr="00A60FB2">
        <w:rPr>
          <w:rFonts w:ascii="Verdana" w:hAnsi="Verdana"/>
          <w:sz w:val="24"/>
          <w:szCs w:val="24"/>
          <w:lang w:val="pl-PL"/>
        </w:rPr>
        <w:softHyphen/>
        <w:t>ficieren en goede leerkrachten ver</w:t>
      </w:r>
      <w:r w:rsidRPr="00A60FB2">
        <w:rPr>
          <w:rFonts w:ascii="Verdana" w:hAnsi="Verdana"/>
          <w:sz w:val="24"/>
          <w:szCs w:val="24"/>
          <w:lang w:val="pl-PL"/>
        </w:rPr>
        <w:softHyphen/>
        <w:t xml:space="preserve">eiste.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>Door bemiddeling van ko</w:t>
      </w:r>
      <w:r w:rsidRPr="00A60FB2">
        <w:rPr>
          <w:rFonts w:ascii="Verdana" w:hAnsi="Verdana"/>
          <w:sz w:val="24"/>
          <w:szCs w:val="24"/>
          <w:lang w:val="pl-PL"/>
        </w:rPr>
        <w:softHyphen/>
        <w:t>ningin Jadwiga kocht koning Ja</w:t>
      </w:r>
      <w:r w:rsidRPr="00A60FB2">
        <w:rPr>
          <w:rFonts w:ascii="Verdana" w:hAnsi="Verdana"/>
          <w:sz w:val="24"/>
          <w:szCs w:val="24"/>
          <w:lang w:val="pl-PL"/>
        </w:rPr>
        <w:softHyphen/>
        <w:t>giello rond 1400 een plein met hui</w:t>
      </w:r>
      <w:r w:rsidRPr="00A60FB2">
        <w:rPr>
          <w:rFonts w:ascii="Verdana" w:hAnsi="Verdana"/>
          <w:sz w:val="24"/>
          <w:szCs w:val="24"/>
          <w:lang w:val="pl-PL"/>
        </w:rPr>
        <w:softHyphen/>
        <w:t>zen op de hoek van de ulica sw Anny en de Jagiellonska voor een passende behuizing van de univer</w:t>
      </w:r>
      <w:r w:rsidRPr="00A60FB2">
        <w:rPr>
          <w:rFonts w:ascii="Verdana" w:hAnsi="Verdana"/>
          <w:sz w:val="24"/>
          <w:szCs w:val="24"/>
          <w:lang w:val="pl-PL"/>
        </w:rPr>
        <w:softHyphen/>
        <w:t xml:space="preserve">siteit.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>Deze had toen drie facultei</w:t>
      </w:r>
      <w:r w:rsidRPr="00A60FB2">
        <w:rPr>
          <w:rFonts w:ascii="Verdana" w:hAnsi="Verdana"/>
          <w:sz w:val="24"/>
          <w:szCs w:val="24"/>
          <w:lang w:val="pl-PL"/>
        </w:rPr>
        <w:softHyphen/>
        <w:t>ten: een juridische, een medische en een filosofische, en al snel werd een theologische daaraan toege</w:t>
      </w:r>
      <w:r w:rsidRPr="00A60FB2">
        <w:rPr>
          <w:rFonts w:ascii="Verdana" w:hAnsi="Verdana"/>
          <w:sz w:val="24"/>
          <w:szCs w:val="24"/>
          <w:lang w:val="pl-PL"/>
        </w:rPr>
        <w:softHyphen/>
        <w:t>voegd.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>In 1405 werd hier de eerste Euro</w:t>
      </w:r>
      <w:r w:rsidRPr="00A60FB2">
        <w:rPr>
          <w:rFonts w:ascii="Verdana" w:hAnsi="Verdana"/>
          <w:sz w:val="24"/>
          <w:szCs w:val="24"/>
          <w:lang w:val="pl-PL"/>
        </w:rPr>
        <w:softHyphen/>
        <w:t xml:space="preserve">pese leerstoel voor wiskunde en astronomie gesticht.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>De roem van de universiteit reikte tot ver over de grenzen en trok studenten aan van</w:t>
      </w:r>
      <w:r w:rsidRPr="00A60FB2">
        <w:rPr>
          <w:rFonts w:ascii="Verdana" w:hAnsi="Verdana"/>
          <w:sz w:val="24"/>
          <w:szCs w:val="24"/>
          <w:lang w:val="pl-PL"/>
        </w:rPr>
        <w:softHyphen/>
        <w:t xml:space="preserve">uit geheel Europa.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>Aan het eind van de 15</w:t>
      </w:r>
      <w:r w:rsidRPr="00A60FB2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A60FB2">
        <w:rPr>
          <w:rFonts w:ascii="Verdana" w:hAnsi="Verdana"/>
          <w:sz w:val="24"/>
          <w:szCs w:val="24"/>
          <w:lang w:val="pl-PL"/>
        </w:rPr>
        <w:t xml:space="preserve"> eeuw bestond bijna de helft van de studenten uit buiten</w:t>
      </w:r>
      <w:r w:rsidRPr="00A60FB2">
        <w:rPr>
          <w:rFonts w:ascii="Verdana" w:hAnsi="Verdana"/>
          <w:sz w:val="24"/>
          <w:szCs w:val="24"/>
          <w:lang w:val="pl-PL"/>
        </w:rPr>
        <w:softHyphen/>
        <w:t xml:space="preserve">landers.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>Tijdens de Renaissance kwam het in de 16</w:t>
      </w:r>
      <w:r w:rsidRPr="00A60FB2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A60FB2">
        <w:rPr>
          <w:rFonts w:ascii="Verdana" w:hAnsi="Verdana"/>
          <w:sz w:val="24"/>
          <w:szCs w:val="24"/>
          <w:lang w:val="pl-PL"/>
        </w:rPr>
        <w:t xml:space="preserve"> eeuw tot een enorme uitbreiding van het aantal studenten.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>De jezuïeten stichtten tijdens de Contrareformatie in Krakau een eigen instelling voor hoger onderwijs en hoewel de uni</w:t>
      </w:r>
      <w:r w:rsidRPr="00A60FB2">
        <w:rPr>
          <w:rFonts w:ascii="Verdana" w:hAnsi="Verdana"/>
          <w:sz w:val="24"/>
          <w:szCs w:val="24"/>
          <w:lang w:val="pl-PL"/>
        </w:rPr>
        <w:softHyphen/>
        <w:t>versiteit haar leidende rol bleef be</w:t>
      </w:r>
      <w:r w:rsidRPr="00A60FB2">
        <w:rPr>
          <w:rFonts w:ascii="Verdana" w:hAnsi="Verdana"/>
          <w:sz w:val="24"/>
          <w:szCs w:val="24"/>
          <w:lang w:val="pl-PL"/>
        </w:rPr>
        <w:softHyphen/>
        <w:t>houden, brokkelde het weten</w:t>
      </w:r>
      <w:r w:rsidRPr="00A60FB2">
        <w:rPr>
          <w:rFonts w:ascii="Verdana" w:hAnsi="Verdana"/>
          <w:sz w:val="24"/>
          <w:szCs w:val="24"/>
          <w:lang w:val="pl-PL"/>
        </w:rPr>
        <w:softHyphen/>
        <w:t xml:space="preserve">schappelijk niveau langzamerhand af.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>In 1773 kreeg de Jagielloonse universiteit een nieuwe rector: Hu</w:t>
      </w:r>
      <w:r w:rsidRPr="00A60FB2">
        <w:rPr>
          <w:rFonts w:ascii="Verdana" w:hAnsi="Verdana"/>
          <w:sz w:val="24"/>
          <w:szCs w:val="24"/>
          <w:lang w:val="pl-PL"/>
        </w:rPr>
        <w:softHyphen/>
        <w:t xml:space="preserve">go Kollataj.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>Dit was een verlicht man die enkele hervormingen doorvoerde zodat de universiteit weer aan de top werd terugge</w:t>
      </w:r>
      <w:r w:rsidRPr="00A60FB2">
        <w:rPr>
          <w:rFonts w:ascii="Verdana" w:hAnsi="Verdana"/>
          <w:sz w:val="24"/>
          <w:szCs w:val="24"/>
          <w:lang w:val="pl-PL"/>
        </w:rPr>
        <w:softHyphen/>
        <w:t xml:space="preserve">bracht.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>Het instituut kreeg labora</w:t>
      </w:r>
      <w:r w:rsidRPr="00A60FB2">
        <w:rPr>
          <w:rFonts w:ascii="Verdana" w:hAnsi="Verdana"/>
          <w:sz w:val="24"/>
          <w:szCs w:val="24"/>
          <w:lang w:val="pl-PL"/>
        </w:rPr>
        <w:softHyphen/>
        <w:t>toria, ziekenhuizen en een sterren</w:t>
      </w:r>
      <w:r w:rsidRPr="00A60FB2">
        <w:rPr>
          <w:rFonts w:ascii="Verdana" w:hAnsi="Verdana"/>
          <w:sz w:val="24"/>
          <w:szCs w:val="24"/>
          <w:lang w:val="pl-PL"/>
        </w:rPr>
        <w:softHyphen/>
        <w:t>wacht.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60FB2">
        <w:rPr>
          <w:rFonts w:ascii="Verdana" w:hAnsi="Verdana"/>
          <w:sz w:val="24"/>
          <w:szCs w:val="24"/>
          <w:lang w:val="nl-NL"/>
        </w:rPr>
        <w:t>Het gebouw van het Collegium Maius geldt als één van de mooiste voorbeelden van profane gotische architectuur en is één van de wei</w:t>
      </w:r>
      <w:r w:rsidRPr="00A60FB2">
        <w:rPr>
          <w:rFonts w:ascii="Verdana" w:hAnsi="Verdana"/>
          <w:sz w:val="24"/>
          <w:szCs w:val="24"/>
          <w:lang w:val="nl-NL"/>
        </w:rPr>
        <w:softHyphen/>
        <w:t xml:space="preserve">nige overgebleven middeleeuwse universiteitsgebouwen.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 xml:space="preserve">Het heeft het karakter van een klooster.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>Dat is niet zo vreemd, want tot het eind van de 18</w:t>
      </w:r>
      <w:r w:rsidRPr="00A60FB2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A60FB2">
        <w:rPr>
          <w:rFonts w:ascii="Verdana" w:hAnsi="Verdana"/>
          <w:sz w:val="24"/>
          <w:szCs w:val="24"/>
          <w:lang w:val="pl-PL"/>
        </w:rPr>
        <w:t xml:space="preserve">  eeuw waren alle pro</w:t>
      </w:r>
      <w:r w:rsidRPr="00A60FB2">
        <w:rPr>
          <w:rFonts w:ascii="Verdana" w:hAnsi="Verdana"/>
          <w:sz w:val="24"/>
          <w:szCs w:val="24"/>
          <w:lang w:val="pl-PL"/>
        </w:rPr>
        <w:softHyphen/>
        <w:t xml:space="preserve">fessoren geestelijken.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60FB2">
        <w:rPr>
          <w:rFonts w:ascii="Verdana" w:hAnsi="Verdana"/>
          <w:sz w:val="24"/>
          <w:szCs w:val="24"/>
          <w:lang w:val="nl-NL"/>
        </w:rPr>
        <w:t>De binnen</w:t>
      </w:r>
      <w:r w:rsidRPr="00A60FB2">
        <w:rPr>
          <w:rFonts w:ascii="Verdana" w:hAnsi="Verdana"/>
          <w:sz w:val="24"/>
          <w:szCs w:val="24"/>
          <w:lang w:val="nl-NL"/>
        </w:rPr>
        <w:softHyphen/>
        <w:t>plaats wordt omgeven door 15</w:t>
      </w:r>
      <w:r w:rsidRPr="00A60FB2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A60FB2">
        <w:rPr>
          <w:rFonts w:ascii="Verdana" w:hAnsi="Verdana"/>
          <w:sz w:val="24"/>
          <w:szCs w:val="24"/>
          <w:lang w:val="nl-NL"/>
        </w:rPr>
        <w:t xml:space="preserve"> </w:t>
      </w:r>
      <w:r w:rsidRPr="00A60FB2">
        <w:rPr>
          <w:rFonts w:ascii="Verdana" w:hAnsi="Verdana"/>
          <w:sz w:val="24"/>
          <w:szCs w:val="24"/>
          <w:lang w:val="nl-NL"/>
        </w:rPr>
        <w:softHyphen/>
        <w:t xml:space="preserve">eeuwse arcades.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 xml:space="preserve">De collegezalen bevonden zich op de begane grond.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>De representatie vertrekken en de vertrekken van de professoren la</w:t>
      </w:r>
      <w:r w:rsidRPr="00A60FB2">
        <w:rPr>
          <w:rFonts w:ascii="Verdana" w:hAnsi="Verdana"/>
          <w:sz w:val="24"/>
          <w:szCs w:val="24"/>
          <w:lang w:val="pl-PL"/>
        </w:rPr>
        <w:softHyphen/>
        <w:t xml:space="preserve">gen daarboven.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>Achter de goud</w:t>
      </w:r>
      <w:r w:rsidRPr="00A60FB2">
        <w:rPr>
          <w:rFonts w:ascii="Verdana" w:hAnsi="Verdana"/>
          <w:sz w:val="24"/>
          <w:szCs w:val="24"/>
          <w:lang w:val="pl-PL"/>
        </w:rPr>
        <w:softHyphen/>
        <w:t>omlijste deur op de eerste verdie</w:t>
      </w:r>
      <w:r w:rsidRPr="00A60FB2">
        <w:rPr>
          <w:rFonts w:ascii="Verdana" w:hAnsi="Verdana"/>
          <w:sz w:val="24"/>
          <w:szCs w:val="24"/>
          <w:lang w:val="pl-PL"/>
        </w:rPr>
        <w:softHyphen/>
        <w:t>ping bevindt zich de bibliotheek met boeken, wetenschappelijke in</w:t>
      </w:r>
      <w:r w:rsidRPr="00A60FB2">
        <w:rPr>
          <w:rFonts w:ascii="Verdana" w:hAnsi="Verdana"/>
          <w:sz w:val="24"/>
          <w:szCs w:val="24"/>
          <w:lang w:val="pl-PL"/>
        </w:rPr>
        <w:softHyphen/>
        <w:t>strumenten en, direct rechts van de deur, een portret met het Jagiel</w:t>
      </w:r>
      <w:r w:rsidRPr="00A60FB2">
        <w:rPr>
          <w:rFonts w:ascii="Verdana" w:hAnsi="Verdana"/>
          <w:sz w:val="24"/>
          <w:szCs w:val="24"/>
          <w:lang w:val="pl-PL"/>
        </w:rPr>
        <w:softHyphen/>
        <w:t xml:space="preserve">loonse koningspaar, de schenkers van het universiteitsgebouw.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lastRenderedPageBreak/>
        <w:t xml:space="preserve">De Stuba Communis was vroeger de gemeenschappelijke eetzaal van de professoren.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>De trap en de betim</w:t>
      </w:r>
      <w:r w:rsidRPr="00A60FB2">
        <w:rPr>
          <w:rFonts w:ascii="Verdana" w:hAnsi="Verdana"/>
          <w:sz w:val="24"/>
          <w:szCs w:val="24"/>
          <w:lang w:val="pl-PL"/>
        </w:rPr>
        <w:softHyphen/>
        <w:t>meringen zijn 17</w:t>
      </w:r>
      <w:r w:rsidRPr="00A60FB2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A60FB2">
        <w:rPr>
          <w:rFonts w:ascii="Verdana" w:hAnsi="Verdana"/>
          <w:sz w:val="24"/>
          <w:szCs w:val="24"/>
          <w:lang w:val="pl-PL"/>
        </w:rPr>
        <w:t xml:space="preserve"> eeuws.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 xml:space="preserve">U ziet in de zaal zilveren vaatwerk en (in de kast rechts van de trap) kostbare stenen en objets dart.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>Boven het renaissanceportaal staat het de</w:t>
      </w:r>
      <w:r w:rsidRPr="00A60FB2">
        <w:rPr>
          <w:rFonts w:ascii="Verdana" w:hAnsi="Verdana"/>
          <w:sz w:val="24"/>
          <w:szCs w:val="24"/>
          <w:lang w:val="pl-PL"/>
        </w:rPr>
        <w:softHyphen/>
        <w:t xml:space="preserve">vies van de universiteit: Plus ratio quam vis (Kennis is meer dan kracht).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>De schatkamer in de voor</w:t>
      </w:r>
      <w:r w:rsidRPr="00A60FB2">
        <w:rPr>
          <w:rFonts w:ascii="Verdana" w:hAnsi="Verdana"/>
          <w:sz w:val="24"/>
          <w:szCs w:val="24"/>
          <w:lang w:val="pl-PL"/>
        </w:rPr>
        <w:softHyphen/>
        <w:t>malige woonvertrekken van de professoren herbergt een fraaie collectie rectorenscepters, de scep</w:t>
      </w:r>
      <w:r w:rsidRPr="00A60FB2">
        <w:rPr>
          <w:rFonts w:ascii="Verdana" w:hAnsi="Verdana"/>
          <w:sz w:val="24"/>
          <w:szCs w:val="24"/>
          <w:lang w:val="pl-PL"/>
        </w:rPr>
        <w:softHyphen/>
        <w:t>ters van koningin Jadwiga en kardinaal Olesnicki die het wapen vormen van de universiteit, kerk</w:t>
      </w:r>
      <w:r w:rsidRPr="00A60FB2">
        <w:rPr>
          <w:rFonts w:ascii="Verdana" w:hAnsi="Verdana"/>
          <w:sz w:val="24"/>
          <w:szCs w:val="24"/>
          <w:lang w:val="pl-PL"/>
        </w:rPr>
        <w:softHyphen/>
        <w:t>zilver, globes (waaronder de zoge</w:t>
      </w:r>
      <w:r w:rsidRPr="00A60FB2">
        <w:rPr>
          <w:rFonts w:ascii="Verdana" w:hAnsi="Verdana"/>
          <w:sz w:val="24"/>
          <w:szCs w:val="24"/>
          <w:lang w:val="pl-PL"/>
        </w:rPr>
        <w:softHyphen/>
        <w:t>naamde Jagielloonse globe uit 1510 met de eerste weergave van Amerika), klokken en meubels, zoals een tafel uit Augsburg met een afbeelding van koning Jan So</w:t>
      </w:r>
      <w:r w:rsidRPr="00A60FB2">
        <w:rPr>
          <w:rFonts w:ascii="Verdana" w:hAnsi="Verdana"/>
          <w:sz w:val="24"/>
          <w:szCs w:val="24"/>
          <w:lang w:val="pl-PL"/>
        </w:rPr>
        <w:softHyphen/>
        <w:t xml:space="preserve">bieski en de vier seizoenen.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>De au</w:t>
      </w:r>
      <w:r w:rsidRPr="00A60FB2">
        <w:rPr>
          <w:rFonts w:ascii="Verdana" w:hAnsi="Verdana"/>
          <w:sz w:val="24"/>
          <w:szCs w:val="24"/>
          <w:lang w:val="pl-PL"/>
        </w:rPr>
        <w:softHyphen/>
        <w:t>la bevindt zich in het onderste deel van het gebouw dat aan het begin van de 16</w:t>
      </w:r>
      <w:r w:rsidRPr="00A60FB2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A60FB2">
        <w:rPr>
          <w:rFonts w:ascii="Verdana" w:hAnsi="Verdana"/>
          <w:sz w:val="24"/>
          <w:szCs w:val="24"/>
          <w:lang w:val="pl-PL"/>
        </w:rPr>
        <w:t xml:space="preserve"> eeuw werd voltooid.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>Deze zaal wordt gebruikt voor pro</w:t>
      </w:r>
      <w:r w:rsidRPr="00A60FB2">
        <w:rPr>
          <w:rFonts w:ascii="Verdana" w:hAnsi="Verdana"/>
          <w:sz w:val="24"/>
          <w:szCs w:val="24"/>
          <w:lang w:val="pl-PL"/>
        </w:rPr>
        <w:softHyphen/>
        <w:t>moties en andere belangrijke uni</w:t>
      </w:r>
      <w:r w:rsidRPr="00A60FB2">
        <w:rPr>
          <w:rFonts w:ascii="Verdana" w:hAnsi="Verdana"/>
          <w:sz w:val="24"/>
          <w:szCs w:val="24"/>
          <w:lang w:val="pl-PL"/>
        </w:rPr>
        <w:softHyphen/>
        <w:t xml:space="preserve">verstitaire gebeurtenissen.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>Zij is rijk versierd met een fraai cassetteplafond en een serie portretten van koningen, bisschoppen, rec</w:t>
      </w:r>
      <w:r w:rsidRPr="00A60FB2">
        <w:rPr>
          <w:rFonts w:ascii="Verdana" w:hAnsi="Verdana"/>
          <w:sz w:val="24"/>
          <w:szCs w:val="24"/>
          <w:lang w:val="pl-PL"/>
        </w:rPr>
        <w:softHyphen/>
        <w:t>tors en professoren.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60FB2">
        <w:rPr>
          <w:rFonts w:ascii="Verdana" w:hAnsi="Verdana"/>
          <w:sz w:val="24"/>
          <w:szCs w:val="24"/>
          <w:lang w:val="nl-NL"/>
        </w:rPr>
        <w:t>In het toeristenseizoen worden tus</w:t>
      </w:r>
      <w:r w:rsidRPr="00A60FB2">
        <w:rPr>
          <w:rFonts w:ascii="Verdana" w:hAnsi="Verdana"/>
          <w:sz w:val="24"/>
          <w:szCs w:val="24"/>
          <w:lang w:val="nl-NL"/>
        </w:rPr>
        <w:softHyphen/>
        <w:t>sen 11.00 en 14.30 uur rondleidin</w:t>
      </w:r>
      <w:r w:rsidRPr="00A60FB2">
        <w:rPr>
          <w:rFonts w:ascii="Verdana" w:hAnsi="Verdana"/>
          <w:sz w:val="24"/>
          <w:szCs w:val="24"/>
          <w:lang w:val="nl-NL"/>
        </w:rPr>
        <w:softHyphen/>
        <w:t xml:space="preserve">gen gegeven.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 xml:space="preserve">Kaartjes koopt u bij het secretariaat, bereikbaar via de erker op de tweede verdieping.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>De rondleiding begint bij de goudom</w:t>
      </w:r>
      <w:r w:rsidRPr="00A60FB2">
        <w:rPr>
          <w:rFonts w:ascii="Verdana" w:hAnsi="Verdana"/>
          <w:sz w:val="24"/>
          <w:szCs w:val="24"/>
          <w:lang w:val="pl-PL"/>
        </w:rPr>
        <w:softHyphen/>
        <w:t>lijste deur.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60FB2">
        <w:rPr>
          <w:rFonts w:ascii="Verdana" w:hAnsi="Verdana"/>
          <w:sz w:val="24"/>
          <w:szCs w:val="24"/>
          <w:lang w:val="nl-NL"/>
        </w:rPr>
        <w:t xml:space="preserve">Rechts van het Collegium Maius staat het Nowodorski Lyceum.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>De</w:t>
      </w:r>
      <w:r w:rsidRPr="00A60FB2">
        <w:rPr>
          <w:rFonts w:ascii="Verdana" w:hAnsi="Verdana"/>
          <w:sz w:val="24"/>
          <w:szCs w:val="24"/>
          <w:lang w:val="pl-PL"/>
        </w:rPr>
        <w:softHyphen/>
        <w:t>ze school om leerlingen op te lei</w:t>
      </w:r>
      <w:r w:rsidRPr="00A60FB2">
        <w:rPr>
          <w:rFonts w:ascii="Verdana" w:hAnsi="Verdana"/>
          <w:sz w:val="24"/>
          <w:szCs w:val="24"/>
          <w:lang w:val="pl-PL"/>
        </w:rPr>
        <w:softHyphen/>
        <w:t>den voor de universiteit werd ge</w:t>
      </w:r>
      <w:r w:rsidRPr="00A60FB2">
        <w:rPr>
          <w:rFonts w:ascii="Verdana" w:hAnsi="Verdana"/>
          <w:sz w:val="24"/>
          <w:szCs w:val="24"/>
          <w:lang w:val="pl-PL"/>
        </w:rPr>
        <w:softHyphen/>
        <w:t xml:space="preserve">sticht in 1586. </w:t>
      </w:r>
    </w:p>
    <w:p w:rsidR="00B76EAE" w:rsidRPr="00A60FB2" w:rsidRDefault="00B76EAE" w:rsidP="00B76EA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FB2">
        <w:rPr>
          <w:rFonts w:ascii="Verdana" w:hAnsi="Verdana"/>
          <w:sz w:val="24"/>
          <w:szCs w:val="24"/>
          <w:lang w:val="pl-PL"/>
        </w:rPr>
        <w:t>Het gebouw kwam gereed in 1639 en heeft een mooie binnenplaats en trappenhuis.</w:t>
      </w:r>
    </w:p>
    <w:bookmarkEnd w:id="0"/>
    <w:p w:rsidR="0080315E" w:rsidRPr="00A60FB2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A60FB2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4A4" w:rsidRDefault="008274A4">
      <w:r>
        <w:separator/>
      </w:r>
    </w:p>
  </w:endnote>
  <w:endnote w:type="continuationSeparator" w:id="0">
    <w:p w:rsidR="008274A4" w:rsidRDefault="0082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60FB2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A60FB2">
      <w:rPr>
        <w:rFonts w:ascii="Comic Sans MS" w:hAnsi="Comic Sans MS"/>
        <w:b/>
        <w:noProof/>
        <w:color w:val="000000"/>
        <w:sz w:val="12"/>
        <w:szCs w:val="12"/>
      </w:rPr>
      <w:t>5/20/2015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4A4" w:rsidRDefault="008274A4">
      <w:r>
        <w:separator/>
      </w:r>
    </w:p>
  </w:footnote>
  <w:footnote w:type="continuationSeparator" w:id="0">
    <w:p w:rsidR="008274A4" w:rsidRDefault="00827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A60FB2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274A4"/>
    <w:rsid w:val="00864C47"/>
    <w:rsid w:val="008A7960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60FB2"/>
    <w:rsid w:val="00AE0ED8"/>
    <w:rsid w:val="00B029CC"/>
    <w:rsid w:val="00B24D69"/>
    <w:rsid w:val="00B30753"/>
    <w:rsid w:val="00B76EAE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7ACC874D-941E-426F-BDCD-FA73F7ED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2015-05-20T15:39:00Z</dcterms:created>
  <dcterms:modified xsi:type="dcterms:W3CDTF">2015-05-20T15:39:00Z</dcterms:modified>
</cp:coreProperties>
</file>