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E6" w:rsidRPr="006C02E6" w:rsidRDefault="00647CD6" w:rsidP="006C02E6">
      <w:pPr>
        <w:rPr>
          <w:b/>
          <w:bCs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7D9E7E1" wp14:editId="7DA191DA">
            <wp:simplePos x="0" y="0"/>
            <wp:positionH relativeFrom="column">
              <wp:posOffset>3879850</wp:posOffset>
            </wp:positionH>
            <wp:positionV relativeFrom="paragraph">
              <wp:posOffset>140335</wp:posOffset>
            </wp:positionV>
            <wp:extent cx="2512695" cy="1510665"/>
            <wp:effectExtent l="0" t="0" r="1905" b="0"/>
            <wp:wrapSquare wrapText="bothSides"/>
            <wp:docPr id="2" name="Afbeelding 2" descr="De Wisła in Kraka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Wisła in Krakau">
                      <a:hlinkClick r:id="rId8" tooltip="&quot;De Wisła in Krakau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510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02E6" w:rsidRPr="006C02E6">
        <w:rPr>
          <w:b/>
          <w:bCs/>
        </w:rPr>
        <w:t>Wisła (rivier)</w:t>
      </w:r>
    </w:p>
    <w:p w:rsidR="00647CD6" w:rsidRDefault="006C02E6" w:rsidP="00647CD6">
      <w:pPr>
        <w:pStyle w:val="BusTic"/>
      </w:pPr>
      <w:r w:rsidRPr="00647CD6">
        <w:t xml:space="preserve">De </w:t>
      </w:r>
      <w:r w:rsidRPr="00647CD6">
        <w:rPr>
          <w:bCs/>
        </w:rPr>
        <w:t>Wisła</w:t>
      </w:r>
      <w:r w:rsidRPr="00647CD6">
        <w:t xml:space="preserve"> ([</w:t>
      </w:r>
      <w:r w:rsidRPr="00647CD6">
        <w:rPr>
          <w:rFonts w:ascii="Times New Roman" w:hAnsi="Times New Roman" w:cs="Times New Roman"/>
        </w:rPr>
        <w:t>ˈ</w:t>
      </w:r>
      <w:proofErr w:type="spellStart"/>
      <w:r w:rsidRPr="00647CD6">
        <w:t>v</w:t>
      </w:r>
      <w:r w:rsidRPr="00647CD6">
        <w:rPr>
          <w:rFonts w:ascii="Times New Roman" w:hAnsi="Times New Roman" w:cs="Times New Roman"/>
        </w:rPr>
        <w:t>ʲ</w:t>
      </w:r>
      <w:r w:rsidRPr="00647CD6">
        <w:t>iswa</w:t>
      </w:r>
      <w:proofErr w:type="spellEnd"/>
      <w:r w:rsidRPr="00647CD6">
        <w:t>]</w:t>
      </w:r>
      <w:hyperlink r:id="rId10" w:tooltip="Internationaal Fonetisch Alfabet" w:history="1">
        <w:r w:rsidRPr="00647CD6">
          <w:rPr>
            <w:rStyle w:val="Hyperlink"/>
            <w:color w:val="auto"/>
            <w:u w:val="none"/>
            <w:vertAlign w:val="superscript"/>
          </w:rPr>
          <w:t>?</w:t>
        </w:r>
      </w:hyperlink>
      <w:r w:rsidRPr="00647CD6">
        <w:t xml:space="preserve">; Duits: </w:t>
      </w:r>
      <w:proofErr w:type="spellStart"/>
      <w:r w:rsidRPr="00647CD6">
        <w:rPr>
          <w:iCs/>
        </w:rPr>
        <w:t>Weichsel</w:t>
      </w:r>
      <w:proofErr w:type="spellEnd"/>
      <w:r w:rsidRPr="00647CD6">
        <w:t xml:space="preserve">; verouderd Nederlands: </w:t>
      </w:r>
      <w:proofErr w:type="spellStart"/>
      <w:r w:rsidRPr="00647CD6">
        <w:rPr>
          <w:iCs/>
        </w:rPr>
        <w:t>Wijsel</w:t>
      </w:r>
      <w:proofErr w:type="spellEnd"/>
      <w:r w:rsidRPr="00647CD6">
        <w:t xml:space="preserve">, Latijn: </w:t>
      </w:r>
      <w:proofErr w:type="spellStart"/>
      <w:r w:rsidRPr="00647CD6">
        <w:rPr>
          <w:iCs/>
        </w:rPr>
        <w:t>Vistula</w:t>
      </w:r>
      <w:proofErr w:type="spellEnd"/>
      <w:r w:rsidRPr="00647CD6">
        <w:t xml:space="preserve">; alle genoemde namen komen in het Nederlands voor) is de grootste </w:t>
      </w:r>
      <w:hyperlink r:id="rId11" w:tooltip="Rivier" w:history="1">
        <w:r w:rsidRPr="00647CD6">
          <w:rPr>
            <w:rStyle w:val="Hyperlink"/>
            <w:color w:val="auto"/>
            <w:u w:val="none"/>
          </w:rPr>
          <w:t>rivier</w:t>
        </w:r>
      </w:hyperlink>
      <w:r w:rsidRPr="00647CD6">
        <w:t xml:space="preserve"> van </w:t>
      </w:r>
      <w:hyperlink r:id="rId12" w:tooltip="Polen" w:history="1">
        <w:r w:rsidRPr="00647CD6">
          <w:rPr>
            <w:rStyle w:val="Hyperlink"/>
            <w:color w:val="auto"/>
            <w:u w:val="none"/>
          </w:rPr>
          <w:t>Polen</w:t>
        </w:r>
      </w:hyperlink>
      <w:r w:rsidRPr="00647CD6">
        <w:t xml:space="preserve">. </w:t>
      </w:r>
    </w:p>
    <w:p w:rsidR="00647CD6" w:rsidRDefault="006C02E6" w:rsidP="00647CD6">
      <w:pPr>
        <w:pStyle w:val="BusTic"/>
      </w:pPr>
      <w:r w:rsidRPr="00647CD6">
        <w:t xml:space="preserve">De rivier ontspringt in de </w:t>
      </w:r>
      <w:hyperlink r:id="rId13" w:tooltip="Beskiden" w:history="1">
        <w:proofErr w:type="spellStart"/>
        <w:r w:rsidRPr="00647CD6">
          <w:rPr>
            <w:rStyle w:val="Hyperlink"/>
            <w:color w:val="auto"/>
            <w:u w:val="none"/>
          </w:rPr>
          <w:t>Beskiden</w:t>
        </w:r>
        <w:proofErr w:type="spellEnd"/>
      </w:hyperlink>
      <w:r w:rsidRPr="00647CD6">
        <w:t xml:space="preserve">, een gebergte dat deel uitmaakt van de </w:t>
      </w:r>
      <w:hyperlink r:id="rId14" w:tooltip="Karpaten" w:history="1">
        <w:r w:rsidRPr="00647CD6">
          <w:rPr>
            <w:rStyle w:val="Hyperlink"/>
            <w:color w:val="auto"/>
            <w:u w:val="none"/>
          </w:rPr>
          <w:t>Karpaten</w:t>
        </w:r>
      </w:hyperlink>
      <w:r w:rsidRPr="00647CD6">
        <w:t xml:space="preserve">. </w:t>
      </w:r>
    </w:p>
    <w:p w:rsidR="006C02E6" w:rsidRPr="00647CD6" w:rsidRDefault="006C02E6" w:rsidP="00647CD6">
      <w:pPr>
        <w:pStyle w:val="BusTic"/>
      </w:pPr>
      <w:r w:rsidRPr="00647CD6">
        <w:t xml:space="preserve">De twee bronrivieren zijn de </w:t>
      </w:r>
      <w:proofErr w:type="spellStart"/>
      <w:r w:rsidRPr="00647CD6">
        <w:rPr>
          <w:bCs/>
        </w:rPr>
        <w:t>Biała</w:t>
      </w:r>
      <w:proofErr w:type="spellEnd"/>
      <w:r w:rsidRPr="00647CD6">
        <w:rPr>
          <w:bCs/>
        </w:rPr>
        <w:t xml:space="preserve"> </w:t>
      </w:r>
      <w:proofErr w:type="spellStart"/>
      <w:r w:rsidRPr="00647CD6">
        <w:rPr>
          <w:bCs/>
        </w:rPr>
        <w:t>Wisełka</w:t>
      </w:r>
      <w:proofErr w:type="spellEnd"/>
      <w:r w:rsidRPr="00647CD6">
        <w:t xml:space="preserve"> en de </w:t>
      </w:r>
      <w:proofErr w:type="spellStart"/>
      <w:r w:rsidRPr="00647CD6">
        <w:rPr>
          <w:bCs/>
        </w:rPr>
        <w:t>Czarna</w:t>
      </w:r>
      <w:proofErr w:type="spellEnd"/>
      <w:r w:rsidRPr="00647CD6">
        <w:rPr>
          <w:bCs/>
        </w:rPr>
        <w:t xml:space="preserve"> </w:t>
      </w:r>
      <w:proofErr w:type="spellStart"/>
      <w:r w:rsidRPr="00647CD6">
        <w:rPr>
          <w:bCs/>
        </w:rPr>
        <w:t>Wisełka</w:t>
      </w:r>
      <w:proofErr w:type="spellEnd"/>
      <w:r w:rsidRPr="00647CD6">
        <w:t xml:space="preserve"> (resp. de Witte en de Zwarte Kleine Wisła) en mondt na 1070 km via het </w:t>
      </w:r>
      <w:hyperlink r:id="rId15" w:tooltip="Wisłahaf" w:history="1">
        <w:proofErr w:type="spellStart"/>
        <w:r w:rsidRPr="00647CD6">
          <w:rPr>
            <w:rStyle w:val="Hyperlink"/>
            <w:color w:val="auto"/>
            <w:u w:val="none"/>
          </w:rPr>
          <w:t>Wisłahaf</w:t>
        </w:r>
        <w:proofErr w:type="spellEnd"/>
      </w:hyperlink>
      <w:r w:rsidRPr="00647CD6">
        <w:t xml:space="preserve"> (</w:t>
      </w:r>
      <w:proofErr w:type="spellStart"/>
      <w:r w:rsidRPr="00647CD6">
        <w:rPr>
          <w:iCs/>
        </w:rPr>
        <w:t>Zalew</w:t>
      </w:r>
      <w:proofErr w:type="spellEnd"/>
      <w:r w:rsidRPr="00647CD6">
        <w:rPr>
          <w:iCs/>
        </w:rPr>
        <w:t xml:space="preserve"> </w:t>
      </w:r>
      <w:proofErr w:type="spellStart"/>
      <w:r w:rsidRPr="00647CD6">
        <w:rPr>
          <w:iCs/>
        </w:rPr>
        <w:t>Wiślany</w:t>
      </w:r>
      <w:proofErr w:type="spellEnd"/>
      <w:r w:rsidRPr="00647CD6">
        <w:t xml:space="preserve">) uit in de </w:t>
      </w:r>
      <w:hyperlink r:id="rId16" w:tooltip="Oostzee" w:history="1">
        <w:r w:rsidRPr="00647CD6">
          <w:rPr>
            <w:rStyle w:val="Hyperlink"/>
            <w:color w:val="auto"/>
            <w:u w:val="none"/>
          </w:rPr>
          <w:t>Oostzee</w:t>
        </w:r>
      </w:hyperlink>
      <w:r w:rsidRPr="00647CD6">
        <w:t>.</w:t>
      </w:r>
      <w:r w:rsidR="00647CD6" w:rsidRPr="00647CD6">
        <w:rPr>
          <w:noProof/>
          <w:lang w:eastAsia="nl-NL"/>
        </w:rPr>
        <w:t xml:space="preserve"> </w:t>
      </w:r>
    </w:p>
    <w:p w:rsidR="00647CD6" w:rsidRDefault="006C02E6" w:rsidP="00647CD6">
      <w:pPr>
        <w:pStyle w:val="BusTic"/>
      </w:pPr>
      <w:r w:rsidRPr="00647CD6">
        <w:t xml:space="preserve">Belangrijke steden aan de Wisła zijn </w:t>
      </w:r>
      <w:hyperlink r:id="rId17" w:tooltip="Krakau" w:history="1">
        <w:proofErr w:type="spellStart"/>
        <w:r w:rsidRPr="00647CD6">
          <w:rPr>
            <w:rStyle w:val="Hyperlink"/>
            <w:color w:val="auto"/>
            <w:u w:val="none"/>
          </w:rPr>
          <w:t>Krakau</w:t>
        </w:r>
        <w:proofErr w:type="spellEnd"/>
      </w:hyperlink>
      <w:r w:rsidRPr="00647CD6">
        <w:t xml:space="preserve">, </w:t>
      </w:r>
      <w:hyperlink r:id="rId18" w:tooltip="Warschau" w:history="1">
        <w:r w:rsidRPr="00647CD6">
          <w:rPr>
            <w:rStyle w:val="Hyperlink"/>
            <w:color w:val="auto"/>
            <w:u w:val="none"/>
          </w:rPr>
          <w:t>Warschau</w:t>
        </w:r>
      </w:hyperlink>
      <w:r w:rsidRPr="00647CD6">
        <w:t xml:space="preserve"> en </w:t>
      </w:r>
      <w:hyperlink r:id="rId19" w:tooltip="Toruń" w:history="1">
        <w:proofErr w:type="spellStart"/>
        <w:r w:rsidRPr="00647CD6">
          <w:rPr>
            <w:rStyle w:val="Hyperlink"/>
            <w:color w:val="auto"/>
            <w:u w:val="none"/>
          </w:rPr>
          <w:t>Toruń</w:t>
        </w:r>
        <w:proofErr w:type="spellEnd"/>
      </w:hyperlink>
      <w:r w:rsidRPr="00647CD6">
        <w:t xml:space="preserve">;. </w:t>
      </w:r>
    </w:p>
    <w:p w:rsidR="006C02E6" w:rsidRPr="00647CD6" w:rsidRDefault="006C02E6" w:rsidP="00647CD6">
      <w:pPr>
        <w:pStyle w:val="BusTic"/>
      </w:pPr>
      <w:r w:rsidRPr="00647CD6">
        <w:t xml:space="preserve">Ten zuiden van </w:t>
      </w:r>
      <w:hyperlink r:id="rId20" w:tooltip="Malbork" w:history="1">
        <w:proofErr w:type="spellStart"/>
        <w:r w:rsidRPr="00647CD6">
          <w:rPr>
            <w:rStyle w:val="Hyperlink"/>
            <w:color w:val="auto"/>
            <w:u w:val="none"/>
          </w:rPr>
          <w:t>Malbork</w:t>
        </w:r>
        <w:proofErr w:type="spellEnd"/>
      </w:hyperlink>
      <w:r w:rsidRPr="00647CD6">
        <w:t xml:space="preserve"> splitst de rivier zich in een oostelijke tak, de </w:t>
      </w:r>
      <w:hyperlink r:id="rId21" w:tooltip="Nogat" w:history="1">
        <w:r w:rsidRPr="00647CD6">
          <w:rPr>
            <w:rStyle w:val="Hyperlink"/>
            <w:color w:val="auto"/>
            <w:u w:val="none"/>
          </w:rPr>
          <w:t>Nogat</w:t>
        </w:r>
      </w:hyperlink>
      <w:r w:rsidRPr="00647CD6">
        <w:t xml:space="preserve">, die naar het </w:t>
      </w:r>
      <w:proofErr w:type="spellStart"/>
      <w:r w:rsidRPr="00647CD6">
        <w:t>Wislahaf</w:t>
      </w:r>
      <w:proofErr w:type="spellEnd"/>
      <w:r w:rsidRPr="00647CD6">
        <w:t xml:space="preserve"> stroomt, en een westelijke tak, de Dode Wisła (</w:t>
      </w:r>
      <w:hyperlink r:id="rId22" w:tooltip="Martwa Wisła" w:history="1">
        <w:r w:rsidRPr="00647CD6">
          <w:rPr>
            <w:rStyle w:val="Hyperlink"/>
            <w:iCs/>
            <w:color w:val="auto"/>
            <w:u w:val="none"/>
          </w:rPr>
          <w:t>Martwa Wisła</w:t>
        </w:r>
      </w:hyperlink>
      <w:r w:rsidRPr="00647CD6">
        <w:t xml:space="preserve">), die via </w:t>
      </w:r>
      <w:hyperlink r:id="rId23" w:tooltip="Gdańsk" w:history="1">
        <w:proofErr w:type="spellStart"/>
        <w:r w:rsidRPr="00647CD6">
          <w:rPr>
            <w:rStyle w:val="Hyperlink"/>
            <w:color w:val="auto"/>
            <w:u w:val="none"/>
          </w:rPr>
          <w:t>Gdańsk</w:t>
        </w:r>
        <w:proofErr w:type="spellEnd"/>
      </w:hyperlink>
      <w:r w:rsidRPr="00647CD6">
        <w:t xml:space="preserve"> loopt.</w:t>
      </w:r>
    </w:p>
    <w:p w:rsidR="00647CD6" w:rsidRPr="00647CD6" w:rsidRDefault="006C02E6" w:rsidP="00647CD6">
      <w:pPr>
        <w:pStyle w:val="BusTic"/>
        <w:rPr>
          <w:color w:val="auto"/>
        </w:rPr>
      </w:pPr>
      <w:r w:rsidRPr="00647CD6">
        <w:t xml:space="preserve">De rivier is over vrijwel de gehele lengte bevaarbaar, maar alleen voor boten met weinig diepgang. </w:t>
      </w:r>
    </w:p>
    <w:p w:rsidR="00647CD6" w:rsidRPr="00647CD6" w:rsidRDefault="006C02E6" w:rsidP="00647CD6">
      <w:pPr>
        <w:pStyle w:val="BusTic"/>
        <w:rPr>
          <w:color w:val="auto"/>
        </w:rPr>
      </w:pPr>
      <w:r w:rsidRPr="00647CD6">
        <w:t xml:space="preserve">Vooral in de buurt van Warschau is de rivier meestal te ondiep om te bevaren. </w:t>
      </w:r>
    </w:p>
    <w:p w:rsidR="00647CD6" w:rsidRPr="00647CD6" w:rsidRDefault="006C02E6" w:rsidP="00647CD6">
      <w:pPr>
        <w:pStyle w:val="BusTic"/>
        <w:rPr>
          <w:color w:val="auto"/>
        </w:rPr>
      </w:pPr>
      <w:r w:rsidRPr="00647CD6">
        <w:t xml:space="preserve">Daardoor is er ook geen commerciële scheepvaart meer mogelijk, in tegenstelling tot bijvoorbeeld de </w:t>
      </w:r>
      <w:hyperlink r:id="rId24" w:tooltip="Oder" w:history="1">
        <w:r w:rsidRPr="00647CD6">
          <w:rPr>
            <w:rStyle w:val="Hyperlink"/>
            <w:color w:val="auto"/>
            <w:u w:val="none"/>
          </w:rPr>
          <w:t>Oder</w:t>
        </w:r>
      </w:hyperlink>
      <w:r w:rsidRPr="00647CD6">
        <w:t xml:space="preserve">. </w:t>
      </w:r>
    </w:p>
    <w:p w:rsidR="006C02E6" w:rsidRPr="00647CD6" w:rsidRDefault="006C02E6" w:rsidP="00647CD6">
      <w:pPr>
        <w:pStyle w:val="BusTic"/>
        <w:rPr>
          <w:color w:val="auto"/>
        </w:rPr>
      </w:pPr>
      <w:r w:rsidRPr="00647CD6">
        <w:t xml:space="preserve">Belangrijke zijrivieren zijn de </w:t>
      </w:r>
      <w:hyperlink r:id="rId25" w:tooltip="San (rivier)" w:history="1">
        <w:r w:rsidRPr="00647CD6">
          <w:rPr>
            <w:rStyle w:val="Hyperlink"/>
            <w:color w:val="auto"/>
            <w:u w:val="none"/>
          </w:rPr>
          <w:t>San</w:t>
        </w:r>
      </w:hyperlink>
      <w:r w:rsidRPr="00647CD6">
        <w:t xml:space="preserve"> en de </w:t>
      </w:r>
      <w:hyperlink r:id="rId26" w:tooltip="Narew (rivier)" w:history="1">
        <w:r w:rsidRPr="00647CD6">
          <w:rPr>
            <w:rStyle w:val="Hyperlink"/>
            <w:color w:val="auto"/>
            <w:u w:val="none"/>
          </w:rPr>
          <w:t>Narew</w:t>
        </w:r>
      </w:hyperlink>
      <w:r w:rsidRPr="00647CD6">
        <w:t xml:space="preserve"> (die ook het </w:t>
      </w:r>
      <w:r w:rsidRPr="00647CD6">
        <w:rPr>
          <w:color w:val="auto"/>
        </w:rPr>
        <w:t xml:space="preserve">water van de </w:t>
      </w:r>
      <w:hyperlink r:id="rId27" w:tooltip="Bug (rivier)" w:history="1">
        <w:r w:rsidRPr="00647CD6">
          <w:rPr>
            <w:rStyle w:val="Hyperlink"/>
            <w:color w:val="auto"/>
            <w:u w:val="none"/>
          </w:rPr>
          <w:t>Bug</w:t>
        </w:r>
      </w:hyperlink>
      <w:r w:rsidRPr="00647CD6">
        <w:rPr>
          <w:color w:val="auto"/>
        </w:rPr>
        <w:t xml:space="preserve"> aanvoert).</w:t>
      </w:r>
    </w:p>
    <w:p w:rsidR="006C02E6" w:rsidRPr="006C02E6" w:rsidRDefault="006C02E6" w:rsidP="006C02E6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8E" w:rsidRDefault="005D508E" w:rsidP="00A64884">
      <w:r>
        <w:separator/>
      </w:r>
    </w:p>
  </w:endnote>
  <w:endnote w:type="continuationSeparator" w:id="0">
    <w:p w:rsidR="005D508E" w:rsidRDefault="005D508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47CD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47CD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8E" w:rsidRDefault="005D508E" w:rsidP="00A64884">
      <w:r>
        <w:separator/>
      </w:r>
    </w:p>
  </w:footnote>
  <w:footnote w:type="continuationSeparator" w:id="0">
    <w:p w:rsidR="005D508E" w:rsidRDefault="005D508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508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47CD6">
      <w:rPr>
        <w:rFonts w:asciiTheme="majorHAnsi" w:hAnsiTheme="majorHAnsi"/>
        <w:b/>
        <w:sz w:val="28"/>
        <w:szCs w:val="28"/>
      </w:rPr>
      <w:t xml:space="preserve">De Wisła </w:t>
    </w:r>
  </w:p>
  <w:p w:rsidR="00A64884" w:rsidRDefault="005D508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508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0F724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508E"/>
    <w:rsid w:val="005E3CED"/>
    <w:rsid w:val="005E4ED6"/>
    <w:rsid w:val="00603493"/>
    <w:rsid w:val="00604A24"/>
    <w:rsid w:val="0063071B"/>
    <w:rsid w:val="006310AB"/>
    <w:rsid w:val="006432F7"/>
    <w:rsid w:val="00646BA5"/>
    <w:rsid w:val="00647CD6"/>
    <w:rsid w:val="00647D49"/>
    <w:rsid w:val="0066651E"/>
    <w:rsid w:val="00673A4E"/>
    <w:rsid w:val="00691B6A"/>
    <w:rsid w:val="006A1B09"/>
    <w:rsid w:val="006C02E6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VistulaKrakow.JPG" TargetMode="External"/><Relationship Id="rId13" Type="http://schemas.openxmlformats.org/officeDocument/2006/relationships/hyperlink" Target="http://nl.wikipedia.org/wiki/Beskiden" TargetMode="External"/><Relationship Id="rId18" Type="http://schemas.openxmlformats.org/officeDocument/2006/relationships/hyperlink" Target="http://nl.wikipedia.org/wiki/Warschau" TargetMode="External"/><Relationship Id="rId26" Type="http://schemas.openxmlformats.org/officeDocument/2006/relationships/hyperlink" Target="http://nl.wikipedia.org/wiki/Narew_(rivier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Noga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olen" TargetMode="External"/><Relationship Id="rId17" Type="http://schemas.openxmlformats.org/officeDocument/2006/relationships/hyperlink" Target="http://nl.wikipedia.org/wiki/Krakau" TargetMode="External"/><Relationship Id="rId25" Type="http://schemas.openxmlformats.org/officeDocument/2006/relationships/hyperlink" Target="http://nl.wikipedia.org/wiki/San_(rivier)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Oostzee" TargetMode="External"/><Relationship Id="rId20" Type="http://schemas.openxmlformats.org/officeDocument/2006/relationships/hyperlink" Target="http://nl.wikipedia.org/wiki/Malbork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vier" TargetMode="External"/><Relationship Id="rId24" Type="http://schemas.openxmlformats.org/officeDocument/2006/relationships/hyperlink" Target="http://nl.wikipedia.org/wiki/Ode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is%C5%82ahaf" TargetMode="External"/><Relationship Id="rId23" Type="http://schemas.openxmlformats.org/officeDocument/2006/relationships/hyperlink" Target="http://nl.wikipedia.org/wiki/Gda%C5%84sk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Internationaal_Fonetisch_Alfabet" TargetMode="External"/><Relationship Id="rId19" Type="http://schemas.openxmlformats.org/officeDocument/2006/relationships/hyperlink" Target="http://nl.wikipedia.org/wiki/Toru%C5%84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Karpaten" TargetMode="External"/><Relationship Id="rId22" Type="http://schemas.openxmlformats.org/officeDocument/2006/relationships/hyperlink" Target="http://nl.wikipedia.org/wiki/Martwa_Wis%C5%82a" TargetMode="External"/><Relationship Id="rId27" Type="http://schemas.openxmlformats.org/officeDocument/2006/relationships/hyperlink" Target="http://nl.wikipedia.org/wiki/Bug_(rivier)" TargetMode="External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2010-09-22T09:35:00Z</dcterms:created>
  <dcterms:modified xsi:type="dcterms:W3CDTF">2010-10-03T12:07:00Z</dcterms:modified>
  <cp:category>2010</cp:category>
</cp:coreProperties>
</file>