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84" w:rsidRPr="00BF6184" w:rsidRDefault="00BF6184" w:rsidP="00BF6184">
      <w:pPr>
        <w:rPr>
          <w:b/>
          <w:bCs/>
        </w:rPr>
      </w:pPr>
      <w:r w:rsidRPr="00BF6184">
        <w:rPr>
          <w:b/>
          <w:bCs/>
        </w:rPr>
        <w:t>Bóbr</w:t>
      </w:r>
    </w:p>
    <w:p w:rsidR="009711A4" w:rsidRDefault="00BF6184" w:rsidP="009711A4">
      <w:pPr>
        <w:pStyle w:val="BusTic"/>
      </w:pPr>
      <w:r w:rsidRPr="009711A4">
        <w:t xml:space="preserve">De </w:t>
      </w:r>
      <w:r w:rsidRPr="009711A4">
        <w:rPr>
          <w:bCs/>
        </w:rPr>
        <w:t>Bóbr</w:t>
      </w:r>
      <w:r w:rsidRPr="009711A4">
        <w:t xml:space="preserve"> (Tsjechisch: </w:t>
      </w:r>
      <w:proofErr w:type="spellStart"/>
      <w:r w:rsidRPr="009711A4">
        <w:rPr>
          <w:iCs/>
        </w:rPr>
        <w:t>Bobr</w:t>
      </w:r>
      <w:proofErr w:type="spellEnd"/>
      <w:r w:rsidRPr="009711A4">
        <w:t xml:space="preserve">, Duits: </w:t>
      </w:r>
      <w:proofErr w:type="spellStart"/>
      <w:r w:rsidRPr="009711A4">
        <w:rPr>
          <w:iCs/>
        </w:rPr>
        <w:t>Bober</w:t>
      </w:r>
      <w:proofErr w:type="spellEnd"/>
      <w:r w:rsidRPr="009711A4">
        <w:t xml:space="preserve">) is een </w:t>
      </w:r>
      <w:hyperlink r:id="rId8" w:tooltip="Rivier" w:history="1">
        <w:r w:rsidRPr="009711A4">
          <w:rPr>
            <w:rStyle w:val="Hyperlink"/>
            <w:color w:val="auto"/>
            <w:u w:val="none"/>
          </w:rPr>
          <w:t>rivier</w:t>
        </w:r>
      </w:hyperlink>
      <w:r w:rsidRPr="009711A4">
        <w:t xml:space="preserve"> in </w:t>
      </w:r>
      <w:hyperlink r:id="rId9" w:tooltip="Polen" w:history="1">
        <w:r w:rsidRPr="009711A4">
          <w:rPr>
            <w:rStyle w:val="Hyperlink"/>
            <w:color w:val="auto"/>
            <w:u w:val="none"/>
          </w:rPr>
          <w:t>Polen</w:t>
        </w:r>
      </w:hyperlink>
      <w:r w:rsidRPr="009711A4">
        <w:t xml:space="preserve"> en </w:t>
      </w:r>
      <w:hyperlink r:id="rId10" w:tooltip="Tsjechië" w:history="1">
        <w:r w:rsidRPr="009711A4">
          <w:rPr>
            <w:rStyle w:val="Hyperlink"/>
            <w:color w:val="auto"/>
            <w:u w:val="none"/>
          </w:rPr>
          <w:t>Tsjechië</w:t>
        </w:r>
      </w:hyperlink>
      <w:r w:rsidRPr="009711A4">
        <w:t xml:space="preserve">. </w:t>
      </w:r>
    </w:p>
    <w:p w:rsidR="009711A4" w:rsidRDefault="00BF6184" w:rsidP="009711A4">
      <w:pPr>
        <w:pStyle w:val="BusTic"/>
      </w:pPr>
      <w:r w:rsidRPr="009711A4">
        <w:t xml:space="preserve">Ze ontspringt in het </w:t>
      </w:r>
      <w:hyperlink r:id="rId11" w:tooltip="Reuzengebergte" w:history="1">
        <w:r w:rsidRPr="009711A4">
          <w:rPr>
            <w:rStyle w:val="Hyperlink"/>
            <w:color w:val="auto"/>
            <w:u w:val="none"/>
          </w:rPr>
          <w:t>Reuzengebergte</w:t>
        </w:r>
      </w:hyperlink>
      <w:r w:rsidRPr="009711A4">
        <w:t xml:space="preserve"> en mondt uit in de </w:t>
      </w:r>
      <w:hyperlink r:id="rId12" w:tooltip="Oder" w:history="1">
        <w:proofErr w:type="spellStart"/>
        <w:r w:rsidRPr="009711A4">
          <w:rPr>
            <w:rStyle w:val="Hyperlink"/>
            <w:color w:val="auto"/>
            <w:u w:val="none"/>
          </w:rPr>
          <w:t>Oder</w:t>
        </w:r>
        <w:proofErr w:type="spellEnd"/>
      </w:hyperlink>
      <w:r w:rsidRPr="009711A4">
        <w:t xml:space="preserve">. </w:t>
      </w:r>
    </w:p>
    <w:p w:rsidR="00BF6184" w:rsidRPr="009711A4" w:rsidRDefault="00BF6184" w:rsidP="009711A4">
      <w:pPr>
        <w:pStyle w:val="BusTic"/>
      </w:pPr>
      <w:r w:rsidRPr="009711A4">
        <w:t>De Bóbr is 270 km lang en heeft een stroomgebied van 5882 km².</w:t>
      </w:r>
    </w:p>
    <w:p w:rsidR="009711A4" w:rsidRDefault="00BF6184" w:rsidP="009711A4">
      <w:pPr>
        <w:pStyle w:val="BusTic"/>
      </w:pPr>
      <w:r w:rsidRPr="009711A4">
        <w:t xml:space="preserve">De rivier ontspringt op Tsjechisch grondgebied, 2 km voor de grens met Polen. </w:t>
      </w:r>
    </w:p>
    <w:p w:rsidR="009711A4" w:rsidRDefault="00BF6184" w:rsidP="009711A4">
      <w:pPr>
        <w:pStyle w:val="BusTic"/>
      </w:pPr>
      <w:r w:rsidRPr="009711A4">
        <w:t xml:space="preserve">Het dal van de Bóbr is grotendeels een landschapspark </w:t>
      </w:r>
      <w:hyperlink r:id="rId13" w:tooltip="Krajobrazowy Doliny Bobru" w:history="1">
        <w:proofErr w:type="spellStart"/>
        <w:r w:rsidRPr="009711A4">
          <w:rPr>
            <w:rStyle w:val="Hyperlink"/>
            <w:color w:val="auto"/>
            <w:u w:val="none"/>
          </w:rPr>
          <w:t>Krajobrazowy</w:t>
        </w:r>
        <w:proofErr w:type="spellEnd"/>
        <w:r w:rsidRPr="009711A4">
          <w:rPr>
            <w:rStyle w:val="Hyperlink"/>
            <w:color w:val="auto"/>
            <w:u w:val="none"/>
          </w:rPr>
          <w:t xml:space="preserve"> </w:t>
        </w:r>
        <w:proofErr w:type="spellStart"/>
        <w:r w:rsidRPr="009711A4">
          <w:rPr>
            <w:rStyle w:val="Hyperlink"/>
            <w:color w:val="auto"/>
            <w:u w:val="none"/>
          </w:rPr>
          <w:t>Doliny</w:t>
        </w:r>
        <w:proofErr w:type="spellEnd"/>
        <w:r w:rsidRPr="009711A4">
          <w:rPr>
            <w:rStyle w:val="Hyperlink"/>
            <w:color w:val="auto"/>
            <w:u w:val="none"/>
          </w:rPr>
          <w:t xml:space="preserve"> </w:t>
        </w:r>
        <w:proofErr w:type="spellStart"/>
        <w:r w:rsidRPr="009711A4">
          <w:rPr>
            <w:rStyle w:val="Hyperlink"/>
            <w:color w:val="auto"/>
            <w:u w:val="none"/>
          </w:rPr>
          <w:t>Bobru</w:t>
        </w:r>
        <w:proofErr w:type="spellEnd"/>
      </w:hyperlink>
      <w:r w:rsidRPr="009711A4">
        <w:t xml:space="preserve">. </w:t>
      </w:r>
    </w:p>
    <w:p w:rsidR="00BF6184" w:rsidRPr="009711A4" w:rsidRDefault="009711A4" w:rsidP="009711A4">
      <w:pPr>
        <w:pStyle w:val="BusTic"/>
      </w:pPr>
      <w:bookmarkStart w:id="0" w:name="_GoBack"/>
      <w:r w:rsidRPr="00BF6184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DEBEE6A" wp14:editId="4F26332C">
            <wp:simplePos x="0" y="0"/>
            <wp:positionH relativeFrom="column">
              <wp:posOffset>4380865</wp:posOffset>
            </wp:positionH>
            <wp:positionV relativeFrom="paragraph">
              <wp:posOffset>31750</wp:posOffset>
            </wp:positionV>
            <wp:extent cx="2098675" cy="1367155"/>
            <wp:effectExtent l="0" t="0" r="0" b="4445"/>
            <wp:wrapSquare wrapText="bothSides"/>
            <wp:docPr id="2" name="Afbeelding 2" descr="http://upload.wikimedia.org/wikipedia/commons/thumb/8/8f/Pilchowice_Zapora_i_Elektrownia_Wodna1.jpg/220px-Pilchowice_Zapora_i_Elektrownia_Wod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8/8f/Pilchowice_Zapora_i_Elektrownia_Wodna1.jpg/220px-Pilchowice_Zapora_i_Elektrownia_Wodna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367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F6184" w:rsidRPr="009711A4">
        <w:t xml:space="preserve">Onderweg kronkelt zij door de bergen, voetheuvels en heuvels van </w:t>
      </w:r>
      <w:hyperlink r:id="rId16" w:tooltip="Neder-Silezië (woiwodschap)" w:history="1">
        <w:r w:rsidR="00BF6184" w:rsidRPr="009711A4">
          <w:rPr>
            <w:rStyle w:val="Hyperlink"/>
            <w:color w:val="auto"/>
            <w:u w:val="none"/>
          </w:rPr>
          <w:t>Neder-Silezië</w:t>
        </w:r>
      </w:hyperlink>
      <w:r w:rsidR="00BF6184" w:rsidRPr="009711A4">
        <w:t xml:space="preserve">, langs en door plaatsen als </w:t>
      </w:r>
      <w:proofErr w:type="spellStart"/>
      <w:r w:rsidR="00BF6184" w:rsidRPr="009711A4">
        <w:t>Janiwice</w:t>
      </w:r>
      <w:proofErr w:type="spellEnd"/>
      <w:r w:rsidR="00BF6184" w:rsidRPr="009711A4">
        <w:t xml:space="preserve"> </w:t>
      </w:r>
      <w:proofErr w:type="spellStart"/>
      <w:r w:rsidR="00BF6184" w:rsidRPr="009711A4">
        <w:t>Wielki</w:t>
      </w:r>
      <w:proofErr w:type="spellEnd"/>
      <w:r w:rsidR="00BF6184" w:rsidRPr="009711A4">
        <w:t xml:space="preserve">, </w:t>
      </w:r>
      <w:hyperlink r:id="rId17" w:tooltip="Jelenia Góra" w:history="1">
        <w:proofErr w:type="spellStart"/>
        <w:r w:rsidR="00BF6184" w:rsidRPr="009711A4">
          <w:rPr>
            <w:rStyle w:val="Hyperlink"/>
            <w:color w:val="auto"/>
            <w:u w:val="none"/>
          </w:rPr>
          <w:t>Jelenia</w:t>
        </w:r>
        <w:proofErr w:type="spellEnd"/>
        <w:r w:rsidR="00BF6184" w:rsidRPr="009711A4">
          <w:rPr>
            <w:rStyle w:val="Hyperlink"/>
            <w:color w:val="auto"/>
            <w:u w:val="none"/>
          </w:rPr>
          <w:t xml:space="preserve"> </w:t>
        </w:r>
        <w:proofErr w:type="spellStart"/>
        <w:r w:rsidR="00BF6184" w:rsidRPr="009711A4">
          <w:rPr>
            <w:rStyle w:val="Hyperlink"/>
            <w:color w:val="auto"/>
            <w:u w:val="none"/>
          </w:rPr>
          <w:t>Góra</w:t>
        </w:r>
        <w:proofErr w:type="spellEnd"/>
      </w:hyperlink>
      <w:r w:rsidR="00BF6184" w:rsidRPr="009711A4">
        <w:t xml:space="preserve">, </w:t>
      </w:r>
      <w:hyperlink r:id="rId18" w:tooltip="Wleń" w:history="1">
        <w:proofErr w:type="spellStart"/>
        <w:r w:rsidR="00BF6184" w:rsidRPr="009711A4">
          <w:rPr>
            <w:rStyle w:val="Hyperlink"/>
            <w:color w:val="auto"/>
            <w:u w:val="none"/>
          </w:rPr>
          <w:t>Wleń</w:t>
        </w:r>
        <w:proofErr w:type="spellEnd"/>
      </w:hyperlink>
      <w:r w:rsidR="00BF6184" w:rsidRPr="009711A4">
        <w:t xml:space="preserve">, </w:t>
      </w:r>
      <w:hyperlink r:id="rId19" w:tooltip="Lwówek Śląski" w:history="1">
        <w:proofErr w:type="spellStart"/>
        <w:r w:rsidR="00BF6184" w:rsidRPr="009711A4">
          <w:rPr>
            <w:rStyle w:val="Hyperlink"/>
            <w:color w:val="auto"/>
            <w:u w:val="none"/>
          </w:rPr>
          <w:t>Lwówek</w:t>
        </w:r>
        <w:proofErr w:type="spellEnd"/>
        <w:r w:rsidR="00BF6184" w:rsidRPr="009711A4">
          <w:rPr>
            <w:rStyle w:val="Hyperlink"/>
            <w:color w:val="auto"/>
            <w:u w:val="none"/>
          </w:rPr>
          <w:t xml:space="preserve"> </w:t>
        </w:r>
        <w:proofErr w:type="spellStart"/>
        <w:r w:rsidR="00BF6184" w:rsidRPr="009711A4">
          <w:rPr>
            <w:rStyle w:val="Hyperlink"/>
            <w:color w:val="auto"/>
            <w:u w:val="none"/>
          </w:rPr>
          <w:t>Śląski</w:t>
        </w:r>
        <w:proofErr w:type="spellEnd"/>
      </w:hyperlink>
      <w:r w:rsidR="00BF6184" w:rsidRPr="009711A4">
        <w:t xml:space="preserve"> en </w:t>
      </w:r>
      <w:hyperlink r:id="rId20" w:tooltip="Bolesławiec (stad)" w:history="1">
        <w:proofErr w:type="spellStart"/>
        <w:r w:rsidR="00BF6184" w:rsidRPr="009711A4">
          <w:rPr>
            <w:rStyle w:val="Hyperlink"/>
            <w:color w:val="auto"/>
            <w:u w:val="none"/>
          </w:rPr>
          <w:t>Bolesławiec</w:t>
        </w:r>
        <w:proofErr w:type="spellEnd"/>
      </w:hyperlink>
      <w:r w:rsidR="00BF6184" w:rsidRPr="009711A4">
        <w:t>.</w:t>
      </w:r>
    </w:p>
    <w:p w:rsidR="009711A4" w:rsidRDefault="00BF6184" w:rsidP="009711A4">
      <w:pPr>
        <w:pStyle w:val="BusTic"/>
      </w:pPr>
      <w:r w:rsidRPr="009711A4">
        <w:t xml:space="preserve">In </w:t>
      </w:r>
      <w:hyperlink r:id="rId21" w:tooltip="Pilchowice (de pagina bestaat niet)" w:history="1">
        <w:proofErr w:type="spellStart"/>
        <w:r w:rsidRPr="009711A4">
          <w:rPr>
            <w:rStyle w:val="Hyperlink"/>
            <w:color w:val="auto"/>
            <w:u w:val="none"/>
          </w:rPr>
          <w:t>Pilchowice</w:t>
        </w:r>
        <w:proofErr w:type="spellEnd"/>
      </w:hyperlink>
      <w:r w:rsidRPr="009711A4">
        <w:t xml:space="preserve"> wordt zij opgestuwd door een stuwdam voor de opwekking van elektriciteit. </w:t>
      </w:r>
    </w:p>
    <w:p w:rsidR="00BF6184" w:rsidRPr="009711A4" w:rsidRDefault="00BF6184" w:rsidP="009711A4">
      <w:pPr>
        <w:pStyle w:val="BusTic"/>
      </w:pPr>
      <w:r w:rsidRPr="009711A4">
        <w:t>Deze dam is bij het hoogwater van 1997 overstroomd, waardoor de elektriciteitscentrale vernield werd.</w:t>
      </w:r>
    </w:p>
    <w:p w:rsidR="00DC59E8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p w:rsidR="009711A4" w:rsidRPr="008B4FD7" w:rsidRDefault="009711A4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9711A4" w:rsidRPr="008B4FD7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94" w:rsidRDefault="004E1E94" w:rsidP="00A64884">
      <w:r>
        <w:separator/>
      </w:r>
    </w:p>
  </w:endnote>
  <w:endnote w:type="continuationSeparator" w:id="0">
    <w:p w:rsidR="004E1E94" w:rsidRDefault="004E1E9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711A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711A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94" w:rsidRDefault="004E1E94" w:rsidP="00A64884">
      <w:r>
        <w:separator/>
      </w:r>
    </w:p>
  </w:footnote>
  <w:footnote w:type="continuationSeparator" w:id="0">
    <w:p w:rsidR="004E1E94" w:rsidRDefault="004E1E9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E1E9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711A4">
      <w:rPr>
        <w:rFonts w:asciiTheme="majorHAnsi" w:hAnsiTheme="majorHAnsi"/>
        <w:b/>
        <w:sz w:val="28"/>
        <w:szCs w:val="28"/>
      </w:rPr>
      <w:t xml:space="preserve">De Bóbr </w:t>
    </w:r>
  </w:p>
  <w:p w:rsidR="00A64884" w:rsidRDefault="004E1E9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E1E9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E1E94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711A4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BF618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27259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3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Rivier" TargetMode="External"/><Relationship Id="rId13" Type="http://schemas.openxmlformats.org/officeDocument/2006/relationships/hyperlink" Target="http://nl.wikipedia.org/wiki/Krajobrazowy_Doliny_Bobru" TargetMode="External"/><Relationship Id="rId18" Type="http://schemas.openxmlformats.org/officeDocument/2006/relationships/hyperlink" Target="http://nl.wikipedia.org/wiki/Wle%C5%8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Pilchowice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der" TargetMode="External"/><Relationship Id="rId17" Type="http://schemas.openxmlformats.org/officeDocument/2006/relationships/hyperlink" Target="http://nl.wikipedia.org/wiki/Jelenia_G%C3%B3ra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eder-Silezi%C3%AB_(woiwodschap)" TargetMode="External"/><Relationship Id="rId20" Type="http://schemas.openxmlformats.org/officeDocument/2006/relationships/hyperlink" Target="http://nl.wikipedia.org/wiki/Boles%C5%82awiec_(stad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euzengebergt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eader" Target="header2.xml"/><Relationship Id="rId10" Type="http://schemas.openxmlformats.org/officeDocument/2006/relationships/hyperlink" Target="http://nl.wikipedia.org/wiki/Tsjechi%C3%AB" TargetMode="External"/><Relationship Id="rId19" Type="http://schemas.openxmlformats.org/officeDocument/2006/relationships/hyperlink" Target="http://nl.wikipedia.org/wiki/Lw%C3%B3wek_%C5%9Al%C4%85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len" TargetMode="External"/><Relationship Id="rId14" Type="http://schemas.openxmlformats.org/officeDocument/2006/relationships/hyperlink" Target="http://nl.wikipedia.org/wiki/Bestand:Pilchowice_Zapora_i_Elektrownia_Wodna1.jpg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2010-09-22T09:14:00Z</dcterms:created>
  <dcterms:modified xsi:type="dcterms:W3CDTF">2010-10-03T10:21:00Z</dcterms:modified>
  <cp:category>2010</cp:category>
</cp:coreProperties>
</file>