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3E8" w:rsidRPr="00F463E8" w:rsidRDefault="00F463E8" w:rsidP="00F463E8">
      <w:pPr>
        <w:spacing w:before="120" w:after="120"/>
        <w:ind w:left="360"/>
        <w:jc w:val="center"/>
        <w:rPr>
          <w:sz w:val="72"/>
          <w:szCs w:val="72"/>
          <w:lang w:eastAsia="nl-NL"/>
        </w:rPr>
      </w:pPr>
      <w:r w:rsidRPr="00F463E8">
        <w:rPr>
          <w:sz w:val="72"/>
          <w:szCs w:val="72"/>
          <w:lang w:eastAsia="nl-NL"/>
        </w:rPr>
        <w:t>Polen de Geschiedenis</w:t>
      </w:r>
    </w:p>
    <w:p w:rsidR="00F463E8" w:rsidRPr="00F463E8" w:rsidRDefault="00F463E8" w:rsidP="00F463E8">
      <w:pPr>
        <w:spacing w:before="120" w:after="120"/>
        <w:ind w:left="360"/>
        <w:jc w:val="center"/>
        <w:rPr>
          <w:lang w:eastAsia="nl-NL"/>
        </w:rPr>
      </w:pPr>
      <w:r w:rsidRPr="00F463E8">
        <w:rPr>
          <w:rFonts w:ascii="Arial" w:hAnsi="Arial" w:cs="Arial"/>
          <w:noProof/>
          <w:sz w:val="20"/>
          <w:szCs w:val="20"/>
          <w:lang w:eastAsia="nl-NL"/>
        </w:rPr>
        <w:drawing>
          <wp:inline distT="0" distB="0" distL="0" distR="0" wp14:anchorId="2C77268A" wp14:editId="720E452F">
            <wp:extent cx="4476750" cy="2514600"/>
            <wp:effectExtent l="171450" t="171450" r="381000" b="361950"/>
            <wp:docPr id="2" name="il_fi" descr="http://www.cobra.be/polopoly_fs/1.1162358!image/90030587.jpg_gen/derivatives/landscape470/900305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obra.be/polopoly_fs/1.1162358!image/90030587.jpg_gen/derivatives/landscape470/9003058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2514600"/>
                    </a:xfrm>
                    <a:prstGeom prst="rect">
                      <a:avLst/>
                    </a:prstGeom>
                    <a:ln>
                      <a:noFill/>
                    </a:ln>
                    <a:effectLst>
                      <a:outerShdw blurRad="292100" dist="139700" dir="2700000" algn="tl" rotWithShape="0">
                        <a:srgbClr val="333333">
                          <a:alpha val="65000"/>
                        </a:srgbClr>
                      </a:outerShdw>
                    </a:effectLst>
                  </pic:spPr>
                </pic:pic>
              </a:graphicData>
            </a:graphic>
          </wp:inline>
        </w:drawing>
      </w:r>
    </w:p>
    <w:p w:rsidR="00F463E8" w:rsidRPr="00F463E8" w:rsidRDefault="00F463E8" w:rsidP="00F463E8">
      <w:pPr>
        <w:spacing w:before="120" w:after="120"/>
        <w:ind w:left="360"/>
        <w:jc w:val="center"/>
        <w:rPr>
          <w:lang w:eastAsia="nl-NL"/>
        </w:rPr>
      </w:pPr>
    </w:p>
    <w:p w:rsidR="00F463E8" w:rsidRPr="00F463E8" w:rsidRDefault="00F463E8" w:rsidP="00F463E8">
      <w:pPr>
        <w:spacing w:before="120" w:after="120"/>
        <w:ind w:left="360"/>
        <w:jc w:val="center"/>
        <w:rPr>
          <w:lang w:eastAsia="nl-NL"/>
        </w:rPr>
      </w:pPr>
    </w:p>
    <w:p w:rsidR="00F463E8" w:rsidRPr="00F463E8" w:rsidRDefault="00F463E8" w:rsidP="00F463E8">
      <w:pPr>
        <w:spacing w:before="120" w:after="120"/>
        <w:ind w:left="360"/>
        <w:jc w:val="center"/>
        <w:rPr>
          <w:lang w:eastAsia="nl-NL"/>
        </w:rPr>
      </w:pPr>
    </w:p>
    <w:p w:rsidR="00F463E8" w:rsidRPr="00F463E8" w:rsidRDefault="00F463E8" w:rsidP="00F463E8">
      <w:pPr>
        <w:spacing w:before="120" w:after="120"/>
        <w:ind w:left="360"/>
        <w:jc w:val="center"/>
        <w:rPr>
          <w:lang w:eastAsia="nl-NL"/>
        </w:rPr>
      </w:pPr>
    </w:p>
    <w:p w:rsidR="00F463E8" w:rsidRPr="00F463E8" w:rsidRDefault="00F463E8" w:rsidP="00F463E8">
      <w:pPr>
        <w:spacing w:before="120" w:after="120"/>
        <w:ind w:left="360"/>
        <w:jc w:val="center"/>
        <w:rPr>
          <w:lang w:eastAsia="nl-NL"/>
        </w:rPr>
      </w:pPr>
    </w:p>
    <w:p w:rsidR="00F463E8" w:rsidRPr="00F463E8" w:rsidRDefault="00F463E8" w:rsidP="00F463E8">
      <w:pPr>
        <w:spacing w:before="120" w:after="120"/>
        <w:ind w:left="360"/>
        <w:jc w:val="center"/>
        <w:rPr>
          <w:lang w:eastAsia="nl-NL"/>
        </w:rPr>
      </w:pPr>
    </w:p>
    <w:p w:rsidR="00F463E8" w:rsidRPr="00F463E8" w:rsidRDefault="00F463E8" w:rsidP="00F463E8">
      <w:pPr>
        <w:spacing w:before="120" w:after="120"/>
        <w:ind w:left="360"/>
        <w:jc w:val="center"/>
        <w:rPr>
          <w:lang w:eastAsia="nl-NL"/>
        </w:rPr>
      </w:pPr>
    </w:p>
    <w:p w:rsidR="00F463E8" w:rsidRPr="00F463E8" w:rsidRDefault="00F463E8" w:rsidP="00F463E8">
      <w:pPr>
        <w:spacing w:before="120" w:after="120"/>
        <w:ind w:left="360"/>
        <w:jc w:val="center"/>
        <w:rPr>
          <w:b/>
          <w:sz w:val="72"/>
          <w:szCs w:val="72"/>
          <w:lang w:eastAsia="nl-NL"/>
        </w:rPr>
      </w:pPr>
    </w:p>
    <w:p w:rsidR="00F463E8" w:rsidRPr="00F463E8" w:rsidRDefault="00F463E8" w:rsidP="00F463E8">
      <w:pPr>
        <w:spacing w:before="120" w:after="120"/>
        <w:ind w:left="360"/>
        <w:jc w:val="center"/>
        <w:rPr>
          <w:b/>
          <w:sz w:val="72"/>
          <w:szCs w:val="72"/>
          <w:lang w:eastAsia="nl-NL"/>
        </w:rPr>
      </w:pPr>
    </w:p>
    <w:p w:rsidR="00F463E8" w:rsidRPr="00F463E8" w:rsidRDefault="00F463E8" w:rsidP="00F463E8">
      <w:pPr>
        <w:spacing w:before="120" w:after="120"/>
        <w:ind w:left="360"/>
        <w:jc w:val="center"/>
        <w:rPr>
          <w:b/>
          <w:sz w:val="72"/>
          <w:szCs w:val="72"/>
          <w:lang w:eastAsia="nl-NL"/>
        </w:rPr>
      </w:pPr>
    </w:p>
    <w:p w:rsidR="00F463E8" w:rsidRPr="00F463E8" w:rsidRDefault="00F463E8" w:rsidP="00F463E8">
      <w:pPr>
        <w:spacing w:before="120" w:after="120"/>
        <w:ind w:left="360"/>
        <w:jc w:val="center"/>
        <w:rPr>
          <w:b/>
          <w:sz w:val="72"/>
          <w:szCs w:val="72"/>
          <w:lang w:eastAsia="nl-NL"/>
        </w:rPr>
      </w:pPr>
    </w:p>
    <w:p w:rsidR="00F463E8" w:rsidRPr="00F463E8" w:rsidRDefault="00F463E8" w:rsidP="00F463E8">
      <w:pPr>
        <w:spacing w:before="120" w:after="120"/>
        <w:ind w:left="360"/>
        <w:jc w:val="center"/>
        <w:rPr>
          <w:b/>
          <w:sz w:val="72"/>
          <w:szCs w:val="72"/>
          <w:lang w:eastAsia="nl-NL"/>
        </w:rPr>
      </w:pPr>
    </w:p>
    <w:p w:rsidR="00F463E8" w:rsidRPr="00F463E8" w:rsidRDefault="00F463E8" w:rsidP="00F463E8">
      <w:pPr>
        <w:spacing w:before="120" w:after="120"/>
        <w:ind w:left="360"/>
        <w:jc w:val="center"/>
        <w:rPr>
          <w:sz w:val="72"/>
          <w:szCs w:val="72"/>
          <w:lang w:eastAsia="nl-NL"/>
        </w:rPr>
      </w:pPr>
      <w:r>
        <w:rPr>
          <w:sz w:val="72"/>
          <w:szCs w:val="72"/>
          <w:lang w:eastAsia="nl-NL"/>
        </w:rPr>
        <w:t>Lech Walensa</w:t>
      </w:r>
      <w:bookmarkStart w:id="0" w:name="_GoBack"/>
      <w:bookmarkEnd w:id="0"/>
    </w:p>
    <w:p w:rsidR="00AF0635" w:rsidRPr="00AF0635" w:rsidRDefault="00AF0635" w:rsidP="00AF0635">
      <w:pPr>
        <w:pStyle w:val="BusTic"/>
        <w:numPr>
          <w:ilvl w:val="0"/>
          <w:numId w:val="0"/>
        </w:numPr>
        <w:ind w:left="284" w:hanging="284"/>
        <w:rPr>
          <w:rStyle w:val="Europaweg"/>
        </w:rPr>
      </w:pPr>
      <w:r w:rsidRPr="00AF0635">
        <w:rPr>
          <w:rStyle w:val="Europaweg"/>
        </w:rPr>
        <w:lastRenderedPageBreak/>
        <w:t xml:space="preserve">Toen Lech </w:t>
      </w:r>
      <w:proofErr w:type="spellStart"/>
      <w:r w:rsidRPr="00AF0635">
        <w:rPr>
          <w:rStyle w:val="Europaweg"/>
        </w:rPr>
        <w:t>Wałęsa</w:t>
      </w:r>
      <w:proofErr w:type="spellEnd"/>
      <w:r w:rsidRPr="00AF0635">
        <w:rPr>
          <w:rStyle w:val="Europaweg"/>
        </w:rPr>
        <w:t xml:space="preserve"> de trein miste</w:t>
      </w:r>
    </w:p>
    <w:p w:rsidR="00E91329" w:rsidRDefault="00AF0635" w:rsidP="00AF0635">
      <w:pPr>
        <w:pStyle w:val="BusTic"/>
        <w:rPr>
          <w:lang w:eastAsia="nl-NL"/>
        </w:rPr>
      </w:pPr>
      <w:r w:rsidRPr="00AF0635">
        <w:rPr>
          <w:noProof/>
          <w:color w:val="0000FF"/>
          <w:lang w:eastAsia="nl-NL"/>
        </w:rPr>
        <w:drawing>
          <wp:anchor distT="0" distB="0" distL="114300" distR="114300" simplePos="0" relativeHeight="251658240" behindDoc="0" locked="0" layoutInCell="1" allowOverlap="1" wp14:anchorId="48D45D98" wp14:editId="16177274">
            <wp:simplePos x="0" y="0"/>
            <wp:positionH relativeFrom="column">
              <wp:posOffset>3879215</wp:posOffset>
            </wp:positionH>
            <wp:positionV relativeFrom="paragraph">
              <wp:posOffset>514350</wp:posOffset>
            </wp:positionV>
            <wp:extent cx="2857500" cy="2133600"/>
            <wp:effectExtent l="0" t="0" r="0" b="0"/>
            <wp:wrapSquare wrapText="bothSides"/>
            <wp:docPr id="1" name="Afbeelding 1" descr="Lech Wałęsa miste niet deze tr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ch Wałęsa miste niet deze trei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0635">
        <w:rPr>
          <w:lang w:eastAsia="nl-NL"/>
        </w:rPr>
        <w:t xml:space="preserve">Het is deze maand 25 jaar geleden dat Lech </w:t>
      </w:r>
      <w:proofErr w:type="spellStart"/>
      <w:r w:rsidRPr="00AF0635">
        <w:rPr>
          <w:lang w:eastAsia="nl-NL"/>
        </w:rPr>
        <w:t>Wałęsa</w:t>
      </w:r>
      <w:proofErr w:type="spellEnd"/>
      <w:r w:rsidRPr="00AF0635">
        <w:rPr>
          <w:lang w:eastAsia="nl-NL"/>
        </w:rPr>
        <w:t xml:space="preserve"> een staking uitriep op de scheepswerf in het Poolse Gdansk. </w:t>
      </w:r>
    </w:p>
    <w:p w:rsidR="00E91329" w:rsidRDefault="00AF0635" w:rsidP="00AF0635">
      <w:pPr>
        <w:pStyle w:val="BusTic"/>
        <w:rPr>
          <w:lang w:eastAsia="nl-NL"/>
        </w:rPr>
      </w:pPr>
      <w:r w:rsidRPr="00AF0635">
        <w:rPr>
          <w:lang w:eastAsia="nl-NL"/>
        </w:rPr>
        <w:t xml:space="preserve">Het was het begin van de vakbond </w:t>
      </w:r>
      <w:proofErr w:type="spellStart"/>
      <w:r w:rsidRPr="00AF0635">
        <w:rPr>
          <w:lang w:eastAsia="nl-NL"/>
        </w:rPr>
        <w:t>Solidarnosc</w:t>
      </w:r>
      <w:proofErr w:type="spellEnd"/>
      <w:r w:rsidRPr="00AF0635">
        <w:rPr>
          <w:lang w:eastAsia="nl-NL"/>
        </w:rPr>
        <w:t xml:space="preserve"> (Solidariteit), en het einde van het communistische regime in Polen. </w:t>
      </w:r>
    </w:p>
    <w:p w:rsidR="00E91329" w:rsidRDefault="00AF0635" w:rsidP="00AF0635">
      <w:pPr>
        <w:pStyle w:val="BusTic"/>
        <w:rPr>
          <w:lang w:eastAsia="nl-NL"/>
        </w:rPr>
      </w:pPr>
      <w:r w:rsidRPr="00AF0635">
        <w:rPr>
          <w:lang w:eastAsia="nl-NL"/>
        </w:rPr>
        <w:t xml:space="preserve">Het jubileum is voor </w:t>
      </w:r>
      <w:proofErr w:type="spellStart"/>
      <w:r w:rsidRPr="00AF0635">
        <w:rPr>
          <w:lang w:eastAsia="nl-NL"/>
        </w:rPr>
        <w:t>Wałęsa</w:t>
      </w:r>
      <w:proofErr w:type="spellEnd"/>
      <w:r w:rsidRPr="00AF0635">
        <w:rPr>
          <w:lang w:eastAsia="nl-NL"/>
        </w:rPr>
        <w:t xml:space="preserve"> aanleiding de vakbond de rug toe te keren. </w:t>
      </w:r>
    </w:p>
    <w:p w:rsidR="00AF0635" w:rsidRPr="00AF0635" w:rsidRDefault="00AF0635" w:rsidP="00AF0635">
      <w:pPr>
        <w:pStyle w:val="BusTic"/>
        <w:rPr>
          <w:lang w:eastAsia="nl-NL"/>
        </w:rPr>
      </w:pPr>
      <w:r w:rsidRPr="00AF0635">
        <w:rPr>
          <w:lang w:eastAsia="nl-NL"/>
        </w:rPr>
        <w:t xml:space="preserve">Eind deze maand is hij desondanks een prominent gast bij de festiviteiten rond 25 jaar </w:t>
      </w:r>
      <w:proofErr w:type="spellStart"/>
      <w:r w:rsidRPr="00AF0635">
        <w:rPr>
          <w:lang w:eastAsia="nl-NL"/>
        </w:rPr>
        <w:t>Solidarnosc</w:t>
      </w:r>
      <w:proofErr w:type="spellEnd"/>
      <w:r w:rsidRPr="00AF0635">
        <w:rPr>
          <w:lang w:eastAsia="nl-NL"/>
        </w:rPr>
        <w:t>.</w:t>
      </w:r>
    </w:p>
    <w:p w:rsidR="00AF0635" w:rsidRPr="00E91329" w:rsidRDefault="00AF0635" w:rsidP="00E91329">
      <w:pPr>
        <w:pStyle w:val="BusTic"/>
        <w:numPr>
          <w:ilvl w:val="0"/>
          <w:numId w:val="0"/>
        </w:numPr>
        <w:rPr>
          <w:rStyle w:val="Beziens"/>
        </w:rPr>
      </w:pPr>
      <w:r w:rsidRPr="00E91329">
        <w:rPr>
          <w:rStyle w:val="Beziens"/>
        </w:rPr>
        <w:t xml:space="preserve">Door </w:t>
      </w:r>
      <w:proofErr w:type="spellStart"/>
      <w:r w:rsidRPr="00E91329">
        <w:rPr>
          <w:rStyle w:val="Beziens"/>
        </w:rPr>
        <w:t>Runa</w:t>
      </w:r>
      <w:proofErr w:type="spellEnd"/>
      <w:r w:rsidRPr="00E91329">
        <w:rPr>
          <w:rStyle w:val="Beziens"/>
        </w:rPr>
        <w:t xml:space="preserve"> Hellinga van 18.08.2005</w:t>
      </w:r>
    </w:p>
    <w:p w:rsidR="00E91329" w:rsidRDefault="00AF0635" w:rsidP="00AF0635">
      <w:pPr>
        <w:pStyle w:val="BusTic"/>
        <w:rPr>
          <w:lang w:eastAsia="nl-NL"/>
        </w:rPr>
      </w:pPr>
      <w:r w:rsidRPr="00AF0635">
        <w:rPr>
          <w:lang w:eastAsia="nl-NL"/>
        </w:rPr>
        <w:t xml:space="preserve">Zijn levensverhaal mag er wezen. </w:t>
      </w:r>
    </w:p>
    <w:p w:rsidR="00E91329" w:rsidRDefault="00AF0635" w:rsidP="00AF0635">
      <w:pPr>
        <w:pStyle w:val="BusTic"/>
        <w:rPr>
          <w:lang w:eastAsia="nl-NL"/>
        </w:rPr>
      </w:pPr>
      <w:r w:rsidRPr="00AF0635">
        <w:rPr>
          <w:lang w:eastAsia="nl-NL"/>
        </w:rPr>
        <w:t xml:space="preserve">De jonge Lech </w:t>
      </w:r>
      <w:proofErr w:type="spellStart"/>
      <w:r w:rsidRPr="00AF0635">
        <w:rPr>
          <w:lang w:eastAsia="nl-NL"/>
        </w:rPr>
        <w:t>Wałęsa</w:t>
      </w:r>
      <w:proofErr w:type="spellEnd"/>
      <w:r w:rsidRPr="00AF0635">
        <w:rPr>
          <w:lang w:eastAsia="nl-NL"/>
        </w:rPr>
        <w:t xml:space="preserve"> was te rusteloos voor </w:t>
      </w:r>
      <w:proofErr w:type="spellStart"/>
      <w:r w:rsidRPr="00AF0635">
        <w:rPr>
          <w:lang w:eastAsia="nl-NL"/>
        </w:rPr>
        <w:t>Popowo</w:t>
      </w:r>
      <w:proofErr w:type="spellEnd"/>
      <w:r w:rsidRPr="00AF0635">
        <w:rPr>
          <w:lang w:eastAsia="nl-NL"/>
        </w:rPr>
        <w:t xml:space="preserve">, het dorp waar hij opgroeide. </w:t>
      </w:r>
      <w:proofErr w:type="spellStart"/>
      <w:r w:rsidRPr="00AF0635">
        <w:rPr>
          <w:lang w:eastAsia="nl-NL"/>
        </w:rPr>
        <w:t>Popowo</w:t>
      </w:r>
      <w:proofErr w:type="spellEnd"/>
      <w:r w:rsidRPr="00AF0635">
        <w:rPr>
          <w:lang w:eastAsia="nl-NL"/>
        </w:rPr>
        <w:t xml:space="preserve"> was zo klein dat hij pas voor het eerst een auto zag op de dag dat hij naar school ging in een iets grotere buurgemeente. Zijn dorp benauwde hem. </w:t>
      </w:r>
    </w:p>
    <w:p w:rsidR="00E91329" w:rsidRDefault="00AF0635" w:rsidP="00AF0635">
      <w:pPr>
        <w:pStyle w:val="BusTic"/>
        <w:rPr>
          <w:lang w:eastAsia="nl-NL"/>
        </w:rPr>
      </w:pPr>
      <w:r w:rsidRPr="00AF0635">
        <w:rPr>
          <w:lang w:eastAsia="nl-NL"/>
        </w:rPr>
        <w:t xml:space="preserve">Op een dag stapte hij op de trein, op zoek naar een spannender leven. In Gdansk maakte die trein een tussenstop. </w:t>
      </w:r>
    </w:p>
    <w:p w:rsidR="00E91329" w:rsidRDefault="00AF0635" w:rsidP="00AF0635">
      <w:pPr>
        <w:pStyle w:val="BusTic"/>
        <w:rPr>
          <w:lang w:eastAsia="nl-NL"/>
        </w:rPr>
      </w:pPr>
      <w:r w:rsidRPr="00AF0635">
        <w:rPr>
          <w:lang w:eastAsia="nl-NL"/>
        </w:rPr>
        <w:t xml:space="preserve">Omdat </w:t>
      </w:r>
      <w:proofErr w:type="spellStart"/>
      <w:r w:rsidRPr="00AF0635">
        <w:rPr>
          <w:lang w:eastAsia="nl-NL"/>
        </w:rPr>
        <w:t>Wałęsa</w:t>
      </w:r>
      <w:proofErr w:type="spellEnd"/>
      <w:r w:rsidRPr="00AF0635">
        <w:rPr>
          <w:lang w:eastAsia="nl-NL"/>
        </w:rPr>
        <w:t xml:space="preserve"> dorst had, ging hij in het station wat drinken. </w:t>
      </w:r>
    </w:p>
    <w:p w:rsidR="00E91329" w:rsidRDefault="00AF0635" w:rsidP="00AF0635">
      <w:pPr>
        <w:pStyle w:val="BusTic"/>
        <w:rPr>
          <w:lang w:eastAsia="nl-NL"/>
        </w:rPr>
      </w:pPr>
      <w:r w:rsidRPr="00AF0635">
        <w:rPr>
          <w:lang w:eastAsia="nl-NL"/>
        </w:rPr>
        <w:t xml:space="preserve">Toen hij terugkwam, was zijn trein vertrokken. In de stad liep hij een kennis tegen het lijf die hem aanraadde bij de scheepswerf te solliciteren. Luttele dagen later kon hij aan de slag als </w:t>
      </w:r>
      <w:proofErr w:type="spellStart"/>
      <w:r w:rsidRPr="00AF0635">
        <w:rPr>
          <w:lang w:eastAsia="nl-NL"/>
        </w:rPr>
        <w:t>elektriciën</w:t>
      </w:r>
      <w:proofErr w:type="spellEnd"/>
      <w:r w:rsidRPr="00AF0635">
        <w:rPr>
          <w:lang w:eastAsia="nl-NL"/>
        </w:rPr>
        <w:t xml:space="preserve">. </w:t>
      </w:r>
    </w:p>
    <w:p w:rsidR="00E91329" w:rsidRDefault="00AF0635" w:rsidP="00AF0635">
      <w:pPr>
        <w:pStyle w:val="BusTic"/>
        <w:rPr>
          <w:lang w:eastAsia="nl-NL"/>
        </w:rPr>
      </w:pPr>
      <w:r w:rsidRPr="00AF0635">
        <w:rPr>
          <w:lang w:eastAsia="nl-NL"/>
        </w:rPr>
        <w:t xml:space="preserve">Het was die gemiste trein die voor Polen grote gevolgen had. </w:t>
      </w:r>
    </w:p>
    <w:p w:rsidR="00E91329" w:rsidRDefault="00AF0635" w:rsidP="00AF0635">
      <w:pPr>
        <w:pStyle w:val="BusTic"/>
        <w:rPr>
          <w:lang w:eastAsia="nl-NL"/>
        </w:rPr>
      </w:pPr>
      <w:r w:rsidRPr="00AF0635">
        <w:rPr>
          <w:lang w:eastAsia="nl-NL"/>
        </w:rPr>
        <w:t xml:space="preserve">Toen hij in 1967 bij de werf kwam, was hij naar eigen zeggen nog een plattelandsjongen. </w:t>
      </w:r>
    </w:p>
    <w:p w:rsidR="00E91329" w:rsidRDefault="00AF0635" w:rsidP="00AF0635">
      <w:pPr>
        <w:pStyle w:val="BusTic"/>
        <w:rPr>
          <w:lang w:eastAsia="nl-NL"/>
        </w:rPr>
      </w:pPr>
      <w:r w:rsidRPr="00AF0635">
        <w:rPr>
          <w:lang w:eastAsia="nl-NL"/>
        </w:rPr>
        <w:t xml:space="preserve">Op de werf veranderde dat. Binnen de communistische wereld was het een plaats waar mensen in aanraking kwamen met buitenlanders. </w:t>
      </w:r>
    </w:p>
    <w:p w:rsidR="00AF0635" w:rsidRPr="00AF0635" w:rsidRDefault="00AF0635" w:rsidP="00AF0635">
      <w:pPr>
        <w:pStyle w:val="BusTic"/>
        <w:rPr>
          <w:lang w:eastAsia="nl-NL"/>
        </w:rPr>
      </w:pPr>
      <w:r w:rsidRPr="00AF0635">
        <w:rPr>
          <w:lang w:eastAsia="nl-NL"/>
        </w:rPr>
        <w:t>Ze hoorden van zeelieden over de salarissen en leefomstandigheden elders.</w:t>
      </w:r>
    </w:p>
    <w:p w:rsidR="00E91329" w:rsidRDefault="00AF0635" w:rsidP="00AF0635">
      <w:pPr>
        <w:pStyle w:val="BusTic"/>
        <w:rPr>
          <w:lang w:eastAsia="nl-NL"/>
        </w:rPr>
      </w:pPr>
      <w:r w:rsidRPr="00AF0635">
        <w:rPr>
          <w:lang w:eastAsia="nl-NL"/>
        </w:rPr>
        <w:t xml:space="preserve">Op het eigen bedrijf waren de omstandigheden schrijnend. Toen de arbeiders december 1970 in opstand kwamen, was </w:t>
      </w:r>
      <w:proofErr w:type="spellStart"/>
      <w:r w:rsidRPr="00AF0635">
        <w:rPr>
          <w:lang w:eastAsia="nl-NL"/>
        </w:rPr>
        <w:t>Walesa</w:t>
      </w:r>
      <w:proofErr w:type="spellEnd"/>
      <w:r w:rsidRPr="00AF0635">
        <w:rPr>
          <w:lang w:eastAsia="nl-NL"/>
        </w:rPr>
        <w:t xml:space="preserve"> één van de leiders. </w:t>
      </w:r>
    </w:p>
    <w:p w:rsidR="00E91329" w:rsidRDefault="00AF0635" w:rsidP="00AF0635">
      <w:pPr>
        <w:pStyle w:val="BusTic"/>
        <w:rPr>
          <w:lang w:eastAsia="nl-NL"/>
        </w:rPr>
      </w:pPr>
      <w:r w:rsidRPr="00AF0635">
        <w:rPr>
          <w:lang w:eastAsia="nl-NL"/>
        </w:rPr>
        <w:t xml:space="preserve">Hij belandde kort in de cel. Belangrijk was het bezoek van paus Johannes Paulus II aan zijn vaderland en diens oproep aan de Polen niet bang te zijn. </w:t>
      </w:r>
      <w:proofErr w:type="spellStart"/>
      <w:r w:rsidRPr="00AF0635">
        <w:rPr>
          <w:lang w:eastAsia="nl-NL"/>
        </w:rPr>
        <w:t>Wałęsa</w:t>
      </w:r>
      <w:proofErr w:type="spellEnd"/>
      <w:r w:rsidRPr="00AF0635">
        <w:rPr>
          <w:lang w:eastAsia="nl-NL"/>
        </w:rPr>
        <w:t xml:space="preserve"> vatte dat op als een oproep in verzet te komen. </w:t>
      </w:r>
    </w:p>
    <w:p w:rsidR="00E91329" w:rsidRDefault="00AF0635" w:rsidP="00AF0635">
      <w:pPr>
        <w:pStyle w:val="BusTic"/>
        <w:rPr>
          <w:lang w:eastAsia="nl-NL"/>
        </w:rPr>
      </w:pPr>
      <w:r w:rsidRPr="00AF0635">
        <w:rPr>
          <w:lang w:eastAsia="nl-NL"/>
        </w:rPr>
        <w:t xml:space="preserve">In 1978 stond hij aan de wieg van een ondergrondse vakbond in Gdansk. </w:t>
      </w:r>
    </w:p>
    <w:p w:rsidR="00E91329" w:rsidRDefault="00AF0635" w:rsidP="00AF0635">
      <w:pPr>
        <w:pStyle w:val="BusTic"/>
        <w:rPr>
          <w:lang w:eastAsia="nl-NL"/>
        </w:rPr>
      </w:pPr>
      <w:r w:rsidRPr="00AF0635">
        <w:rPr>
          <w:lang w:eastAsia="nl-NL"/>
        </w:rPr>
        <w:t xml:space="preserve">Toen in augustus 1980 een staking uitbrak op de werf sloot hij zich bij de stakers aan. </w:t>
      </w:r>
    </w:p>
    <w:p w:rsidR="00E91329" w:rsidRDefault="00AF0635" w:rsidP="00AF0635">
      <w:pPr>
        <w:pStyle w:val="BusTic"/>
        <w:rPr>
          <w:lang w:eastAsia="nl-NL"/>
        </w:rPr>
      </w:pPr>
      <w:r w:rsidRPr="00AF0635">
        <w:rPr>
          <w:lang w:eastAsia="nl-NL"/>
        </w:rPr>
        <w:t xml:space="preserve">Al snel had hij de leiding. </w:t>
      </w:r>
      <w:proofErr w:type="spellStart"/>
      <w:r w:rsidRPr="00AF0635">
        <w:rPr>
          <w:lang w:eastAsia="nl-NL"/>
        </w:rPr>
        <w:t>Walesa</w:t>
      </w:r>
      <w:proofErr w:type="spellEnd"/>
      <w:r w:rsidRPr="00AF0635">
        <w:rPr>
          <w:lang w:eastAsia="nl-NL"/>
        </w:rPr>
        <w:t xml:space="preserve"> had humor, wist massa’s te bespelen en overtuigde de stakers ervan niet alleen economische eisen te stellen, maar ook de oprichting van een vrije vakbond na te streven. </w:t>
      </w:r>
    </w:p>
    <w:p w:rsidR="00E91329" w:rsidRDefault="00AF0635" w:rsidP="00AF0635">
      <w:pPr>
        <w:pStyle w:val="BusTic"/>
        <w:rPr>
          <w:lang w:eastAsia="nl-NL"/>
        </w:rPr>
      </w:pPr>
      <w:r w:rsidRPr="00AF0635">
        <w:rPr>
          <w:lang w:eastAsia="nl-NL"/>
        </w:rPr>
        <w:t xml:space="preserve">Toen Solidariteit in augustus werd erkend, hadden de stakers iets bereikt dat ongekend was onder het communisme. </w:t>
      </w:r>
    </w:p>
    <w:p w:rsidR="00AF0635" w:rsidRPr="00AF0635" w:rsidRDefault="00AF0635" w:rsidP="00AF0635">
      <w:pPr>
        <w:pStyle w:val="BusTic"/>
        <w:rPr>
          <w:lang w:eastAsia="nl-NL"/>
        </w:rPr>
      </w:pPr>
      <w:r w:rsidRPr="00AF0635">
        <w:rPr>
          <w:lang w:eastAsia="nl-NL"/>
        </w:rPr>
        <w:lastRenderedPageBreak/>
        <w:t xml:space="preserve">Al snel had de bond tien miljoen leden. Elders in het Oostblok heerste argwaan. De dreiging van een militaire invasie bracht de Poolse communistische partij er eind 1981 toe de staat van beleg uit te roepen. </w:t>
      </w:r>
    </w:p>
    <w:p w:rsidR="00E91329" w:rsidRDefault="00AF0635" w:rsidP="00AF0635">
      <w:pPr>
        <w:pStyle w:val="BusTic"/>
        <w:rPr>
          <w:lang w:eastAsia="nl-NL"/>
        </w:rPr>
      </w:pPr>
      <w:proofErr w:type="spellStart"/>
      <w:r w:rsidRPr="00AF0635">
        <w:rPr>
          <w:lang w:eastAsia="nl-NL"/>
        </w:rPr>
        <w:t>Wałęsa</w:t>
      </w:r>
      <w:proofErr w:type="spellEnd"/>
      <w:r w:rsidRPr="00AF0635">
        <w:rPr>
          <w:lang w:eastAsia="nl-NL"/>
        </w:rPr>
        <w:t xml:space="preserve"> verdween in de cel. Elf maanden zat hij vast. </w:t>
      </w:r>
    </w:p>
    <w:p w:rsidR="00E91329" w:rsidRDefault="00AF0635" w:rsidP="00AF0635">
      <w:pPr>
        <w:pStyle w:val="BusTic"/>
        <w:rPr>
          <w:lang w:eastAsia="nl-NL"/>
        </w:rPr>
      </w:pPr>
      <w:r w:rsidRPr="00AF0635">
        <w:rPr>
          <w:lang w:eastAsia="nl-NL"/>
        </w:rPr>
        <w:t xml:space="preserve">Dat hij in 1983 de Nobelprijs voor de Vrede won, was een internationale erkenning voor zijn rol. Onmiskenbaar zijn </w:t>
      </w:r>
      <w:proofErr w:type="spellStart"/>
      <w:r w:rsidRPr="00AF0635">
        <w:rPr>
          <w:lang w:eastAsia="nl-NL"/>
        </w:rPr>
        <w:t>zijn</w:t>
      </w:r>
      <w:proofErr w:type="spellEnd"/>
      <w:r w:rsidRPr="00AF0635">
        <w:rPr>
          <w:lang w:eastAsia="nl-NL"/>
        </w:rPr>
        <w:t xml:space="preserve"> verdiensten als leider van Solidariteit en als onderhandelaar bij de besprekingen die in 1989 tot de eerste ‘vrije’ verkiezingen leidden. </w:t>
      </w:r>
    </w:p>
    <w:p w:rsidR="00AF0635" w:rsidRPr="00AF0635" w:rsidRDefault="00AF0635" w:rsidP="00AF0635">
      <w:pPr>
        <w:pStyle w:val="BusTic"/>
        <w:rPr>
          <w:lang w:eastAsia="nl-NL"/>
        </w:rPr>
      </w:pPr>
      <w:r w:rsidRPr="00AF0635">
        <w:rPr>
          <w:lang w:eastAsia="nl-NL"/>
        </w:rPr>
        <w:t>Minder succesvol was hij als eerste president van het democratische Polen waartoe hij in 1990 werd gekozen. Politiek bleek hij onvoorspelbaar.</w:t>
      </w:r>
    </w:p>
    <w:p w:rsidR="00E91329" w:rsidRDefault="00AF0635" w:rsidP="00AF0635">
      <w:pPr>
        <w:pStyle w:val="BusTic"/>
        <w:rPr>
          <w:lang w:eastAsia="nl-NL"/>
        </w:rPr>
      </w:pPr>
      <w:r w:rsidRPr="00AF0635">
        <w:rPr>
          <w:lang w:eastAsia="nl-NL"/>
        </w:rPr>
        <w:t xml:space="preserve">In 1995 verloor hij de presidentsverkiezingen van de oud-communist Alexander </w:t>
      </w:r>
      <w:proofErr w:type="spellStart"/>
      <w:r w:rsidRPr="00AF0635">
        <w:rPr>
          <w:lang w:eastAsia="nl-NL"/>
        </w:rPr>
        <w:t>Kwasniewski</w:t>
      </w:r>
      <w:proofErr w:type="spellEnd"/>
      <w:r w:rsidRPr="00AF0635">
        <w:rPr>
          <w:lang w:eastAsia="nl-NL"/>
        </w:rPr>
        <w:t xml:space="preserve">. </w:t>
      </w:r>
      <w:proofErr w:type="spellStart"/>
      <w:r w:rsidRPr="00AF0635">
        <w:rPr>
          <w:lang w:eastAsia="nl-NL"/>
        </w:rPr>
        <w:t>Wałęsa</w:t>
      </w:r>
      <w:proofErr w:type="spellEnd"/>
      <w:r w:rsidRPr="00AF0635">
        <w:rPr>
          <w:lang w:eastAsia="nl-NL"/>
        </w:rPr>
        <w:t xml:space="preserve"> acht zijn rol in Polen niet uitgespeeld. ‘Ik probeer een positieve invloed op Polen uit te oefenen.’ </w:t>
      </w:r>
    </w:p>
    <w:p w:rsidR="00E91329" w:rsidRDefault="00AF0635" w:rsidP="00AF0635">
      <w:pPr>
        <w:pStyle w:val="BusTic"/>
        <w:rPr>
          <w:lang w:eastAsia="nl-NL"/>
        </w:rPr>
      </w:pPr>
      <w:r w:rsidRPr="00AF0635">
        <w:rPr>
          <w:lang w:eastAsia="nl-NL"/>
        </w:rPr>
        <w:t xml:space="preserve">Hij is er van overtuigd dat de revolutie goed was, maar beseft dat veel Polen de prijs die ze ervoor betaalden hoog vinden. </w:t>
      </w:r>
    </w:p>
    <w:p w:rsidR="00E91329" w:rsidRDefault="00AF0635" w:rsidP="00AF0635">
      <w:pPr>
        <w:pStyle w:val="BusTic"/>
        <w:rPr>
          <w:lang w:eastAsia="nl-NL"/>
        </w:rPr>
      </w:pPr>
      <w:r w:rsidRPr="00AF0635">
        <w:rPr>
          <w:lang w:eastAsia="nl-NL"/>
        </w:rPr>
        <w:t xml:space="preserve">Het land kent een grote werkloosheid, de hooggespannen verwachtingen van 1990 kwamen niet uit. ‘Als mensen mij daarvan de schuld geven, zeg ik: ‘vrienden, jullie hebben gelijk’. </w:t>
      </w:r>
    </w:p>
    <w:p w:rsidR="00AF0635" w:rsidRPr="00AF0635" w:rsidRDefault="00AF0635" w:rsidP="00AF0635">
      <w:pPr>
        <w:pStyle w:val="BusTic"/>
        <w:rPr>
          <w:lang w:eastAsia="nl-NL"/>
        </w:rPr>
      </w:pPr>
      <w:r w:rsidRPr="00AF0635">
        <w:rPr>
          <w:lang w:eastAsia="nl-NL"/>
        </w:rPr>
        <w:t xml:space="preserve">Maar hadden we de verandering van het systeem dan aan onze kinderen en kleinkinderen moeten overlaten? We kunnen nu stemmen en we hebben vrijheid. Die kritiek is de prijs die ik moet betalen.’ </w:t>
      </w:r>
    </w:p>
    <w:p w:rsidR="00C033D9" w:rsidRPr="00DF11F2" w:rsidRDefault="00C033D9" w:rsidP="00E91329">
      <w:pPr>
        <w:pStyle w:val="BusTic"/>
        <w:numPr>
          <w:ilvl w:val="0"/>
          <w:numId w:val="0"/>
        </w:numPr>
      </w:pPr>
    </w:p>
    <w:sectPr w:rsidR="00C033D9" w:rsidRPr="00DF11F2" w:rsidSect="007A2B79">
      <w:headerReference w:type="default" r:id="rId12"/>
      <w:footerReference w:type="default" r:id="rId13"/>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635" w:rsidRDefault="004B4635" w:rsidP="007A2B79">
      <w:r>
        <w:separator/>
      </w:r>
    </w:p>
  </w:endnote>
  <w:endnote w:type="continuationSeparator" w:id="0">
    <w:p w:rsidR="004B4635" w:rsidRDefault="004B4635"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C1D9C" w:rsidTr="004B0A15">
      <w:trPr>
        <w:trHeight w:val="151"/>
      </w:trPr>
      <w:tc>
        <w:tcPr>
          <w:tcW w:w="2250"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val="restart"/>
          <w:noWrap/>
          <w:vAlign w:val="center"/>
        </w:tcPr>
        <w:p w:rsidR="002C1D9C" w:rsidRPr="007A2B79" w:rsidRDefault="002C1D9C"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cstheme="minorBidi"/>
              <w:sz w:val="16"/>
              <w:szCs w:val="16"/>
            </w:rPr>
            <w:fldChar w:fldCharType="begin"/>
          </w:r>
          <w:r w:rsidRPr="007A2B79">
            <w:rPr>
              <w:rFonts w:ascii="Verdana" w:hAnsi="Verdana"/>
              <w:sz w:val="16"/>
              <w:szCs w:val="16"/>
            </w:rPr>
            <w:instrText>PAGE  \* MERGEFORMAT</w:instrText>
          </w:r>
          <w:r w:rsidRPr="007A2B79">
            <w:rPr>
              <w:rFonts w:ascii="Verdana" w:hAnsi="Verdana" w:cstheme="minorBidi"/>
              <w:sz w:val="16"/>
              <w:szCs w:val="16"/>
            </w:rPr>
            <w:fldChar w:fldCharType="separate"/>
          </w:r>
          <w:r w:rsidR="001668D2" w:rsidRPr="001668D2">
            <w:rPr>
              <w:rFonts w:ascii="Verdana" w:eastAsiaTheme="majorEastAsia" w:hAnsi="Verdana" w:cstheme="majorBidi"/>
              <w:b/>
              <w:bCs/>
              <w:noProof/>
              <w:sz w:val="16"/>
              <w:szCs w:val="16"/>
            </w:rPr>
            <w:t>3</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r>
    <w:tr w:rsidR="002C1D9C" w:rsidTr="004B0A15">
      <w:trPr>
        <w:trHeight w:val="150"/>
      </w:trPr>
      <w:tc>
        <w:tcPr>
          <w:tcW w:w="2250"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tcPr>
        <w:p w:rsidR="002C1D9C" w:rsidRDefault="002C1D9C">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r>
  </w:tbl>
  <w:p w:rsidR="002C1D9C" w:rsidRDefault="002C1D9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635" w:rsidRDefault="004B4635" w:rsidP="007A2B79">
      <w:r>
        <w:separator/>
      </w:r>
    </w:p>
  </w:footnote>
  <w:footnote w:type="continuationSeparator" w:id="0">
    <w:p w:rsidR="004B4635" w:rsidRDefault="004B4635"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9C" w:rsidRPr="00E52255" w:rsidRDefault="002C1D9C" w:rsidP="007A2B79">
    <w:pPr>
      <w:pStyle w:val="Koptekst"/>
      <w:jc w:val="center"/>
      <w:rPr>
        <w:b/>
        <w:color w:val="000000" w:themeColor="text1"/>
        <w:lang w:eastAsia="zh-CN"/>
      </w:rPr>
    </w:pPr>
    <w:r w:rsidRPr="00E52255">
      <w:rPr>
        <w:b/>
        <w:noProof/>
        <w:lang w:eastAsia="nl-NL"/>
      </w:rPr>
      <w:drawing>
        <wp:anchor distT="0" distB="0" distL="114300" distR="114300" simplePos="0" relativeHeight="251659264" behindDoc="1" locked="0" layoutInCell="1" allowOverlap="1" wp14:anchorId="2A5E07CA" wp14:editId="745DAC18">
          <wp:simplePos x="0" y="0"/>
          <wp:positionH relativeFrom="column">
            <wp:posOffset>-261620</wp:posOffset>
          </wp:positionH>
          <wp:positionV relativeFrom="paragraph">
            <wp:posOffset>-274320</wp:posOffset>
          </wp:positionV>
          <wp:extent cx="1800000" cy="567567"/>
          <wp:effectExtent l="0" t="0" r="0" b="4445"/>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800000" cy="56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7653" w:rsidRPr="00E52255">
      <w:rPr>
        <w:b/>
        <w:color w:val="000000" w:themeColor="text1"/>
        <w:lang w:eastAsia="zh-CN"/>
      </w:rPr>
      <w:t>Polen</w:t>
    </w:r>
    <w:r w:rsidR="00E52255" w:rsidRPr="00E52255">
      <w:rPr>
        <w:b/>
        <w:color w:val="000000" w:themeColor="text1"/>
        <w:lang w:eastAsia="zh-CN"/>
      </w:rPr>
      <w:t xml:space="preserve"> &lt;&gt; Geschiedenis</w:t>
    </w:r>
    <w:r w:rsidR="00747653" w:rsidRPr="00E52255">
      <w:rPr>
        <w:b/>
        <w:color w:val="000000" w:themeColor="text1"/>
        <w:lang w:eastAsia="zh-CN"/>
      </w:rPr>
      <w:t xml:space="preserve"> </w:t>
    </w:r>
    <w:r w:rsidRPr="00E52255">
      <w:rPr>
        <w:b/>
        <w:color w:val="000000" w:themeColor="text1"/>
        <w:lang w:eastAsia="zh-CN"/>
      </w:rPr>
      <w:t xml:space="preserve"> </w:t>
    </w:r>
  </w:p>
  <w:p w:rsidR="002C1D9C" w:rsidRPr="007A2B79" w:rsidRDefault="002C1D9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E3"/>
    <w:multiLevelType w:val="hybridMultilevel"/>
    <w:tmpl w:val="68A87AEC"/>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2AC2D40"/>
    <w:multiLevelType w:val="hybridMultilevel"/>
    <w:tmpl w:val="4704CB42"/>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A187B7F"/>
    <w:multiLevelType w:val="hybridMultilevel"/>
    <w:tmpl w:val="02C49850"/>
    <w:lvl w:ilvl="0" w:tplc="B8844EF4">
      <w:start w:val="1"/>
      <w:numFmt w:val="bullet"/>
      <w:lvlText w:val=""/>
      <w:lvlJc w:val="left"/>
      <w:pPr>
        <w:tabs>
          <w:tab w:val="num" w:pos="284"/>
        </w:tabs>
        <w:ind w:left="284" w:hanging="284"/>
      </w:pPr>
      <w:rPr>
        <w:rFonts w:ascii="Symbol" w:hAnsi="Symbol" w:hint="default"/>
      </w:rPr>
    </w:lvl>
    <w:lvl w:ilvl="1" w:tplc="0413000B">
      <w:start w:val="1"/>
      <w:numFmt w:val="bullet"/>
      <w:lvlText w:val=""/>
      <w:lvlJc w:val="left"/>
      <w:pPr>
        <w:tabs>
          <w:tab w:val="num" w:pos="1440"/>
        </w:tabs>
        <w:ind w:left="1440" w:hanging="360"/>
      </w:pPr>
      <w:rPr>
        <w:rFonts w:ascii="Wingdings" w:hAnsi="Wingdings"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121154C0"/>
    <w:multiLevelType w:val="hybridMultilevel"/>
    <w:tmpl w:val="35A42F94"/>
    <w:lvl w:ilvl="0" w:tplc="413AAF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1C617C36"/>
    <w:multiLevelType w:val="hybridMultilevel"/>
    <w:tmpl w:val="D3807B76"/>
    <w:lvl w:ilvl="0" w:tplc="F02421C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
    <w:nsid w:val="1F73496E"/>
    <w:multiLevelType w:val="hybridMultilevel"/>
    <w:tmpl w:val="6E5078C4"/>
    <w:lvl w:ilvl="0" w:tplc="2E68A56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1771A59"/>
    <w:multiLevelType w:val="hybridMultilevel"/>
    <w:tmpl w:val="09660B92"/>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
    <w:nsid w:val="233F5352"/>
    <w:multiLevelType w:val="hybridMultilevel"/>
    <w:tmpl w:val="7D6C07D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nsid w:val="2C3D5CCA"/>
    <w:multiLevelType w:val="hybridMultilevel"/>
    <w:tmpl w:val="E9086684"/>
    <w:lvl w:ilvl="0" w:tplc="882C9442">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2CCE1621"/>
    <w:multiLevelType w:val="hybridMultilevel"/>
    <w:tmpl w:val="2F4C0740"/>
    <w:lvl w:ilvl="0" w:tplc="46EE794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EA52EFE"/>
    <w:multiLevelType w:val="hybridMultilevel"/>
    <w:tmpl w:val="0414EBF6"/>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F7C6091"/>
    <w:multiLevelType w:val="hybridMultilevel"/>
    <w:tmpl w:val="C6BE1BC0"/>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nsid w:val="32DB3B4C"/>
    <w:multiLevelType w:val="hybridMultilevel"/>
    <w:tmpl w:val="205A942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32F114A6"/>
    <w:multiLevelType w:val="hybridMultilevel"/>
    <w:tmpl w:val="C6F2CAA8"/>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nsid w:val="3BCB0E10"/>
    <w:multiLevelType w:val="hybridMultilevel"/>
    <w:tmpl w:val="5D3EAC46"/>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3D854648"/>
    <w:multiLevelType w:val="hybridMultilevel"/>
    <w:tmpl w:val="15EECCBE"/>
    <w:lvl w:ilvl="0" w:tplc="AAB674F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0">
    <w:nsid w:val="46AA292A"/>
    <w:multiLevelType w:val="hybridMultilevel"/>
    <w:tmpl w:val="FB4299B0"/>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8093B8F"/>
    <w:multiLevelType w:val="hybridMultilevel"/>
    <w:tmpl w:val="589819CA"/>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86F1B12"/>
    <w:multiLevelType w:val="hybridMultilevel"/>
    <w:tmpl w:val="51D6039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A4F7152"/>
    <w:multiLevelType w:val="hybridMultilevel"/>
    <w:tmpl w:val="1E343816"/>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57DB29B8"/>
    <w:multiLevelType w:val="hybridMultilevel"/>
    <w:tmpl w:val="7BA008B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9571F10"/>
    <w:multiLevelType w:val="hybridMultilevel"/>
    <w:tmpl w:val="A82ACCA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DCE63EA"/>
    <w:multiLevelType w:val="hybridMultilevel"/>
    <w:tmpl w:val="8996C680"/>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786464C"/>
    <w:multiLevelType w:val="hybridMultilevel"/>
    <w:tmpl w:val="041885E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76003D4B"/>
    <w:multiLevelType w:val="hybridMultilevel"/>
    <w:tmpl w:val="46B63C24"/>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B182D2E"/>
    <w:multiLevelType w:val="hybridMultilevel"/>
    <w:tmpl w:val="E3560404"/>
    <w:lvl w:ilvl="0" w:tplc="A55AD7C6">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7B6A63A7"/>
    <w:multiLevelType w:val="hybridMultilevel"/>
    <w:tmpl w:val="F1ACE442"/>
    <w:lvl w:ilvl="0" w:tplc="6CAA1AF4">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7F0D5D62"/>
    <w:multiLevelType w:val="hybridMultilevel"/>
    <w:tmpl w:val="8DF6B11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1"/>
  </w:num>
  <w:num w:numId="3">
    <w:abstractNumId w:val="16"/>
  </w:num>
  <w:num w:numId="4">
    <w:abstractNumId w:val="4"/>
  </w:num>
  <w:num w:numId="5">
    <w:abstractNumId w:val="9"/>
  </w:num>
  <w:num w:numId="6">
    <w:abstractNumId w:val="19"/>
  </w:num>
  <w:num w:numId="7">
    <w:abstractNumId w:val="22"/>
  </w:num>
  <w:num w:numId="8">
    <w:abstractNumId w:val="17"/>
  </w:num>
  <w:num w:numId="9">
    <w:abstractNumId w:val="12"/>
  </w:num>
  <w:num w:numId="10">
    <w:abstractNumId w:val="20"/>
  </w:num>
  <w:num w:numId="11">
    <w:abstractNumId w:val="27"/>
  </w:num>
  <w:num w:numId="12">
    <w:abstractNumId w:val="21"/>
  </w:num>
  <w:num w:numId="13">
    <w:abstractNumId w:val="24"/>
  </w:num>
  <w:num w:numId="14">
    <w:abstractNumId w:val="6"/>
  </w:num>
  <w:num w:numId="15">
    <w:abstractNumId w:val="1"/>
  </w:num>
  <w:num w:numId="16">
    <w:abstractNumId w:val="29"/>
  </w:num>
  <w:num w:numId="17">
    <w:abstractNumId w:val="15"/>
  </w:num>
  <w:num w:numId="18">
    <w:abstractNumId w:val="28"/>
  </w:num>
  <w:num w:numId="19">
    <w:abstractNumId w:val="32"/>
  </w:num>
  <w:num w:numId="2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10"/>
  </w:num>
  <w:num w:numId="24">
    <w:abstractNumId w:val="3"/>
  </w:num>
  <w:num w:numId="25">
    <w:abstractNumId w:val="8"/>
  </w:num>
  <w:num w:numId="26">
    <w:abstractNumId w:val="23"/>
  </w:num>
  <w:num w:numId="27">
    <w:abstractNumId w:val="14"/>
  </w:num>
  <w:num w:numId="28">
    <w:abstractNumId w:val="26"/>
  </w:num>
  <w:num w:numId="29">
    <w:abstractNumId w:val="5"/>
  </w:num>
  <w:num w:numId="30">
    <w:abstractNumId w:val="13"/>
  </w:num>
  <w:num w:numId="31">
    <w:abstractNumId w:val="7"/>
  </w:num>
  <w:num w:numId="32">
    <w:abstractNumId w:val="31"/>
  </w:num>
  <w:num w:numId="33">
    <w:abstractNumId w:val="25"/>
  </w:num>
  <w:num w:numId="34">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00096"/>
    <w:rsid w:val="00015AE6"/>
    <w:rsid w:val="000175FB"/>
    <w:rsid w:val="00020FB0"/>
    <w:rsid w:val="00027BEB"/>
    <w:rsid w:val="000306EB"/>
    <w:rsid w:val="00032AFA"/>
    <w:rsid w:val="000374FC"/>
    <w:rsid w:val="00043A53"/>
    <w:rsid w:val="00074323"/>
    <w:rsid w:val="00077BC5"/>
    <w:rsid w:val="0008766A"/>
    <w:rsid w:val="000936F0"/>
    <w:rsid w:val="000A0831"/>
    <w:rsid w:val="000A365E"/>
    <w:rsid w:val="000A5512"/>
    <w:rsid w:val="000B35DC"/>
    <w:rsid w:val="000B3F02"/>
    <w:rsid w:val="000D0A8B"/>
    <w:rsid w:val="000D4E6E"/>
    <w:rsid w:val="000E0E0E"/>
    <w:rsid w:val="000E4443"/>
    <w:rsid w:val="000E4D84"/>
    <w:rsid w:val="000F2F65"/>
    <w:rsid w:val="000F3B57"/>
    <w:rsid w:val="000F45B3"/>
    <w:rsid w:val="000F4F6B"/>
    <w:rsid w:val="00115075"/>
    <w:rsid w:val="00120DD2"/>
    <w:rsid w:val="00126496"/>
    <w:rsid w:val="00130365"/>
    <w:rsid w:val="0016292B"/>
    <w:rsid w:val="00164CA3"/>
    <w:rsid w:val="001668D2"/>
    <w:rsid w:val="0017283B"/>
    <w:rsid w:val="001A1FB7"/>
    <w:rsid w:val="001A39D6"/>
    <w:rsid w:val="001B0768"/>
    <w:rsid w:val="001B449E"/>
    <w:rsid w:val="001D1C06"/>
    <w:rsid w:val="001D34D5"/>
    <w:rsid w:val="001D64BE"/>
    <w:rsid w:val="001F3F7E"/>
    <w:rsid w:val="00206EA2"/>
    <w:rsid w:val="00214A41"/>
    <w:rsid w:val="00215D83"/>
    <w:rsid w:val="002221B7"/>
    <w:rsid w:val="00223B28"/>
    <w:rsid w:val="0023132A"/>
    <w:rsid w:val="002320B3"/>
    <w:rsid w:val="00275D6D"/>
    <w:rsid w:val="00292E15"/>
    <w:rsid w:val="00294D88"/>
    <w:rsid w:val="002A5080"/>
    <w:rsid w:val="002A65F5"/>
    <w:rsid w:val="002A7103"/>
    <w:rsid w:val="002B29A5"/>
    <w:rsid w:val="002B5AA0"/>
    <w:rsid w:val="002C1D9C"/>
    <w:rsid w:val="002C3DB2"/>
    <w:rsid w:val="002C3F66"/>
    <w:rsid w:val="002D7276"/>
    <w:rsid w:val="002E0C79"/>
    <w:rsid w:val="002F6A8B"/>
    <w:rsid w:val="00313545"/>
    <w:rsid w:val="003166FB"/>
    <w:rsid w:val="00330EC1"/>
    <w:rsid w:val="0034067E"/>
    <w:rsid w:val="00343FFB"/>
    <w:rsid w:val="00347C83"/>
    <w:rsid w:val="00347CE8"/>
    <w:rsid w:val="00356522"/>
    <w:rsid w:val="003622D2"/>
    <w:rsid w:val="00367474"/>
    <w:rsid w:val="00375508"/>
    <w:rsid w:val="00390F86"/>
    <w:rsid w:val="003A4387"/>
    <w:rsid w:val="003A5706"/>
    <w:rsid w:val="003B734B"/>
    <w:rsid w:val="003C2BB9"/>
    <w:rsid w:val="003E0A4C"/>
    <w:rsid w:val="003E6270"/>
    <w:rsid w:val="0042664D"/>
    <w:rsid w:val="00442004"/>
    <w:rsid w:val="004435A4"/>
    <w:rsid w:val="00452571"/>
    <w:rsid w:val="00457D01"/>
    <w:rsid w:val="0046054C"/>
    <w:rsid w:val="00470907"/>
    <w:rsid w:val="00471B8F"/>
    <w:rsid w:val="00476CCE"/>
    <w:rsid w:val="0048080D"/>
    <w:rsid w:val="00486BDC"/>
    <w:rsid w:val="00496099"/>
    <w:rsid w:val="004A1947"/>
    <w:rsid w:val="004A3F98"/>
    <w:rsid w:val="004B0A15"/>
    <w:rsid w:val="004B3B9F"/>
    <w:rsid w:val="004B4635"/>
    <w:rsid w:val="004B79EA"/>
    <w:rsid w:val="004C001A"/>
    <w:rsid w:val="004C4C7C"/>
    <w:rsid w:val="004C4FF9"/>
    <w:rsid w:val="004C6C1B"/>
    <w:rsid w:val="004F49EB"/>
    <w:rsid w:val="004F5439"/>
    <w:rsid w:val="005118F5"/>
    <w:rsid w:val="0052153A"/>
    <w:rsid w:val="00522CF5"/>
    <w:rsid w:val="00543D75"/>
    <w:rsid w:val="00550BCB"/>
    <w:rsid w:val="00553B72"/>
    <w:rsid w:val="005600F9"/>
    <w:rsid w:val="005610A4"/>
    <w:rsid w:val="005874D7"/>
    <w:rsid w:val="005A0357"/>
    <w:rsid w:val="005B1F5B"/>
    <w:rsid w:val="005C1946"/>
    <w:rsid w:val="005C7BA6"/>
    <w:rsid w:val="005D0E3B"/>
    <w:rsid w:val="005E54A4"/>
    <w:rsid w:val="006226E1"/>
    <w:rsid w:val="00630A26"/>
    <w:rsid w:val="006605A8"/>
    <w:rsid w:val="00671162"/>
    <w:rsid w:val="006711DD"/>
    <w:rsid w:val="00675B4A"/>
    <w:rsid w:val="00686E5D"/>
    <w:rsid w:val="00686FB6"/>
    <w:rsid w:val="00687CFF"/>
    <w:rsid w:val="00695640"/>
    <w:rsid w:val="006A38BC"/>
    <w:rsid w:val="006A4E41"/>
    <w:rsid w:val="006B0288"/>
    <w:rsid w:val="006B0C38"/>
    <w:rsid w:val="006B2360"/>
    <w:rsid w:val="006B6011"/>
    <w:rsid w:val="006C1401"/>
    <w:rsid w:val="006C3B72"/>
    <w:rsid w:val="006C435E"/>
    <w:rsid w:val="00702880"/>
    <w:rsid w:val="00705AA4"/>
    <w:rsid w:val="00715F67"/>
    <w:rsid w:val="00716957"/>
    <w:rsid w:val="007171E8"/>
    <w:rsid w:val="00732328"/>
    <w:rsid w:val="00744E74"/>
    <w:rsid w:val="00747653"/>
    <w:rsid w:val="007539BF"/>
    <w:rsid w:val="007545CB"/>
    <w:rsid w:val="00762F5A"/>
    <w:rsid w:val="007759F4"/>
    <w:rsid w:val="007854B0"/>
    <w:rsid w:val="00787CCE"/>
    <w:rsid w:val="00796E52"/>
    <w:rsid w:val="007A2B79"/>
    <w:rsid w:val="007C2584"/>
    <w:rsid w:val="007C5E0F"/>
    <w:rsid w:val="007E1C02"/>
    <w:rsid w:val="007E779C"/>
    <w:rsid w:val="0083246E"/>
    <w:rsid w:val="008406FE"/>
    <w:rsid w:val="00844EFD"/>
    <w:rsid w:val="00853FE0"/>
    <w:rsid w:val="008561AC"/>
    <w:rsid w:val="00862C18"/>
    <w:rsid w:val="00867836"/>
    <w:rsid w:val="00872207"/>
    <w:rsid w:val="00872770"/>
    <w:rsid w:val="00884FB7"/>
    <w:rsid w:val="00887286"/>
    <w:rsid w:val="008D0BAE"/>
    <w:rsid w:val="008D535D"/>
    <w:rsid w:val="008D7B3C"/>
    <w:rsid w:val="008E3C3B"/>
    <w:rsid w:val="008E6BE9"/>
    <w:rsid w:val="008F4E21"/>
    <w:rsid w:val="008F5955"/>
    <w:rsid w:val="008F5A60"/>
    <w:rsid w:val="009025CE"/>
    <w:rsid w:val="00903CF8"/>
    <w:rsid w:val="00933B5A"/>
    <w:rsid w:val="00936034"/>
    <w:rsid w:val="00936E10"/>
    <w:rsid w:val="009431CD"/>
    <w:rsid w:val="00962E0A"/>
    <w:rsid w:val="00974ED5"/>
    <w:rsid w:val="009813E7"/>
    <w:rsid w:val="0099135D"/>
    <w:rsid w:val="009A2299"/>
    <w:rsid w:val="009A55CD"/>
    <w:rsid w:val="009A5CAA"/>
    <w:rsid w:val="009B3889"/>
    <w:rsid w:val="009B5A54"/>
    <w:rsid w:val="009C4968"/>
    <w:rsid w:val="009D2624"/>
    <w:rsid w:val="009E0D15"/>
    <w:rsid w:val="009E7295"/>
    <w:rsid w:val="009F1975"/>
    <w:rsid w:val="009F4B0B"/>
    <w:rsid w:val="00A01ABB"/>
    <w:rsid w:val="00A03727"/>
    <w:rsid w:val="00A22B86"/>
    <w:rsid w:val="00A3475E"/>
    <w:rsid w:val="00A63239"/>
    <w:rsid w:val="00A63BD1"/>
    <w:rsid w:val="00A644E1"/>
    <w:rsid w:val="00A73BC5"/>
    <w:rsid w:val="00A8267D"/>
    <w:rsid w:val="00A87B2D"/>
    <w:rsid w:val="00AA47F7"/>
    <w:rsid w:val="00AA7E3C"/>
    <w:rsid w:val="00AB30AB"/>
    <w:rsid w:val="00AC05A9"/>
    <w:rsid w:val="00AC2B9B"/>
    <w:rsid w:val="00AD1C0A"/>
    <w:rsid w:val="00AD5107"/>
    <w:rsid w:val="00AD6732"/>
    <w:rsid w:val="00AE0CA6"/>
    <w:rsid w:val="00AF0635"/>
    <w:rsid w:val="00B016CB"/>
    <w:rsid w:val="00B06B3F"/>
    <w:rsid w:val="00B15829"/>
    <w:rsid w:val="00B42E1C"/>
    <w:rsid w:val="00B6539F"/>
    <w:rsid w:val="00B72E4C"/>
    <w:rsid w:val="00B76B49"/>
    <w:rsid w:val="00B81B6B"/>
    <w:rsid w:val="00B82129"/>
    <w:rsid w:val="00B91F43"/>
    <w:rsid w:val="00B9336C"/>
    <w:rsid w:val="00BA6D57"/>
    <w:rsid w:val="00BB0BBE"/>
    <w:rsid w:val="00BB33C8"/>
    <w:rsid w:val="00BB5AD1"/>
    <w:rsid w:val="00BC7C6A"/>
    <w:rsid w:val="00BD0AC1"/>
    <w:rsid w:val="00BE6AF0"/>
    <w:rsid w:val="00BF4F0C"/>
    <w:rsid w:val="00BF56E5"/>
    <w:rsid w:val="00C033D9"/>
    <w:rsid w:val="00C03554"/>
    <w:rsid w:val="00C075CE"/>
    <w:rsid w:val="00C27596"/>
    <w:rsid w:val="00C35ACB"/>
    <w:rsid w:val="00C40FA9"/>
    <w:rsid w:val="00C45593"/>
    <w:rsid w:val="00C5586F"/>
    <w:rsid w:val="00C56E7A"/>
    <w:rsid w:val="00C657CA"/>
    <w:rsid w:val="00C65AE8"/>
    <w:rsid w:val="00C75D61"/>
    <w:rsid w:val="00C7769C"/>
    <w:rsid w:val="00C8630E"/>
    <w:rsid w:val="00C979EF"/>
    <w:rsid w:val="00CA0AC8"/>
    <w:rsid w:val="00CA408D"/>
    <w:rsid w:val="00CA6F85"/>
    <w:rsid w:val="00CB0BE9"/>
    <w:rsid w:val="00CB7D9C"/>
    <w:rsid w:val="00CD1494"/>
    <w:rsid w:val="00CF246F"/>
    <w:rsid w:val="00CF44C9"/>
    <w:rsid w:val="00D01349"/>
    <w:rsid w:val="00D26096"/>
    <w:rsid w:val="00D50CF6"/>
    <w:rsid w:val="00D51E15"/>
    <w:rsid w:val="00D83845"/>
    <w:rsid w:val="00D87BED"/>
    <w:rsid w:val="00D87F3F"/>
    <w:rsid w:val="00D963B6"/>
    <w:rsid w:val="00DA5FB9"/>
    <w:rsid w:val="00DA7FE0"/>
    <w:rsid w:val="00DB0814"/>
    <w:rsid w:val="00DC16E0"/>
    <w:rsid w:val="00DD4F3D"/>
    <w:rsid w:val="00DE19D7"/>
    <w:rsid w:val="00DE3CD7"/>
    <w:rsid w:val="00DE4706"/>
    <w:rsid w:val="00DE5E63"/>
    <w:rsid w:val="00DF11F2"/>
    <w:rsid w:val="00DF1981"/>
    <w:rsid w:val="00DF4983"/>
    <w:rsid w:val="00E0028D"/>
    <w:rsid w:val="00E02422"/>
    <w:rsid w:val="00E04F78"/>
    <w:rsid w:val="00E07508"/>
    <w:rsid w:val="00E45FAD"/>
    <w:rsid w:val="00E52255"/>
    <w:rsid w:val="00E62F5F"/>
    <w:rsid w:val="00E632BB"/>
    <w:rsid w:val="00E66323"/>
    <w:rsid w:val="00E6694A"/>
    <w:rsid w:val="00E703CF"/>
    <w:rsid w:val="00E760C6"/>
    <w:rsid w:val="00E83D9B"/>
    <w:rsid w:val="00E91329"/>
    <w:rsid w:val="00E9132D"/>
    <w:rsid w:val="00E92B6C"/>
    <w:rsid w:val="00EB0E86"/>
    <w:rsid w:val="00EB1F35"/>
    <w:rsid w:val="00EB595B"/>
    <w:rsid w:val="00EB74CA"/>
    <w:rsid w:val="00ED0E92"/>
    <w:rsid w:val="00EE315B"/>
    <w:rsid w:val="00EE351B"/>
    <w:rsid w:val="00EE4A5D"/>
    <w:rsid w:val="00EE6102"/>
    <w:rsid w:val="00EF6C8D"/>
    <w:rsid w:val="00F14055"/>
    <w:rsid w:val="00F14418"/>
    <w:rsid w:val="00F14A6F"/>
    <w:rsid w:val="00F17F24"/>
    <w:rsid w:val="00F35C87"/>
    <w:rsid w:val="00F45562"/>
    <w:rsid w:val="00F463E8"/>
    <w:rsid w:val="00F47585"/>
    <w:rsid w:val="00F723B2"/>
    <w:rsid w:val="00F80B68"/>
    <w:rsid w:val="00F823E0"/>
    <w:rsid w:val="00F87530"/>
    <w:rsid w:val="00F87C2D"/>
    <w:rsid w:val="00FC0B6B"/>
    <w:rsid w:val="00FC71A0"/>
    <w:rsid w:val="00FE029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tabs>
        <w:tab w:val="clear" w:pos="283"/>
        <w:tab w:val="num" w:pos="360"/>
      </w:tabs>
      <w:spacing w:before="120" w:after="120"/>
      <w:ind w:left="0" w:firstLine="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tabs>
        <w:tab w:val="clear" w:pos="283"/>
        <w:tab w:val="num" w:pos="360"/>
      </w:tabs>
      <w:spacing w:before="120" w:after="120"/>
      <w:ind w:left="0" w:firstLine="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8658">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286695032">
      <w:bodyDiv w:val="1"/>
      <w:marLeft w:val="0"/>
      <w:marRight w:val="0"/>
      <w:marTop w:val="0"/>
      <w:marBottom w:val="0"/>
      <w:divBdr>
        <w:top w:val="none" w:sz="0" w:space="0" w:color="auto"/>
        <w:left w:val="none" w:sz="0" w:space="0" w:color="auto"/>
        <w:bottom w:val="none" w:sz="0" w:space="0" w:color="auto"/>
        <w:right w:val="none" w:sz="0" w:space="0" w:color="auto"/>
      </w:divBdr>
    </w:div>
    <w:div w:id="1454593114">
      <w:bodyDiv w:val="1"/>
      <w:marLeft w:val="0"/>
      <w:marRight w:val="0"/>
      <w:marTop w:val="0"/>
      <w:marBottom w:val="0"/>
      <w:divBdr>
        <w:top w:val="none" w:sz="0" w:space="0" w:color="auto"/>
        <w:left w:val="none" w:sz="0" w:space="0" w:color="auto"/>
        <w:bottom w:val="none" w:sz="0" w:space="0" w:color="auto"/>
        <w:right w:val="none" w:sz="0" w:space="0" w:color="auto"/>
      </w:divBdr>
      <w:divsChild>
        <w:div w:id="220531108">
          <w:marLeft w:val="0"/>
          <w:marRight w:val="0"/>
          <w:marTop w:val="0"/>
          <w:marBottom w:val="0"/>
          <w:divBdr>
            <w:top w:val="none" w:sz="0" w:space="0" w:color="auto"/>
            <w:left w:val="none" w:sz="0" w:space="0" w:color="auto"/>
            <w:bottom w:val="none" w:sz="0" w:space="0" w:color="auto"/>
            <w:right w:val="none" w:sz="0" w:space="0" w:color="auto"/>
          </w:divBdr>
          <w:divsChild>
            <w:div w:id="1824809617">
              <w:marLeft w:val="0"/>
              <w:marRight w:val="0"/>
              <w:marTop w:val="0"/>
              <w:marBottom w:val="0"/>
              <w:divBdr>
                <w:top w:val="none" w:sz="0" w:space="0" w:color="auto"/>
                <w:left w:val="none" w:sz="0" w:space="0" w:color="auto"/>
                <w:bottom w:val="none" w:sz="0" w:space="0" w:color="auto"/>
                <w:right w:val="none" w:sz="0" w:space="0" w:color="auto"/>
              </w:divBdr>
              <w:divsChild>
                <w:div w:id="1416826080">
                  <w:marLeft w:val="0"/>
                  <w:marRight w:val="0"/>
                  <w:marTop w:val="0"/>
                  <w:marBottom w:val="0"/>
                  <w:divBdr>
                    <w:top w:val="none" w:sz="0" w:space="0" w:color="auto"/>
                    <w:left w:val="none" w:sz="0" w:space="0" w:color="auto"/>
                    <w:bottom w:val="none" w:sz="0" w:space="0" w:color="auto"/>
                    <w:right w:val="none" w:sz="0" w:space="0" w:color="auto"/>
                  </w:divBdr>
                  <w:divsChild>
                    <w:div w:id="1784499538">
                      <w:marLeft w:val="0"/>
                      <w:marRight w:val="0"/>
                      <w:marTop w:val="0"/>
                      <w:marBottom w:val="0"/>
                      <w:divBdr>
                        <w:top w:val="none" w:sz="0" w:space="0" w:color="auto"/>
                        <w:left w:val="none" w:sz="0" w:space="0" w:color="auto"/>
                        <w:bottom w:val="none" w:sz="0" w:space="0" w:color="auto"/>
                        <w:right w:val="none" w:sz="0" w:space="0" w:color="auto"/>
                      </w:divBdr>
                      <w:divsChild>
                        <w:div w:id="1036389069">
                          <w:marLeft w:val="0"/>
                          <w:marRight w:val="0"/>
                          <w:marTop w:val="0"/>
                          <w:marBottom w:val="0"/>
                          <w:divBdr>
                            <w:top w:val="none" w:sz="0" w:space="0" w:color="auto"/>
                            <w:left w:val="none" w:sz="0" w:space="0" w:color="auto"/>
                            <w:bottom w:val="none" w:sz="0" w:space="0" w:color="auto"/>
                            <w:right w:val="none" w:sz="0" w:space="0" w:color="auto"/>
                          </w:divBdr>
                          <w:divsChild>
                            <w:div w:id="1592930529">
                              <w:marLeft w:val="0"/>
                              <w:marRight w:val="0"/>
                              <w:marTop w:val="0"/>
                              <w:marBottom w:val="0"/>
                              <w:divBdr>
                                <w:top w:val="none" w:sz="0" w:space="0" w:color="auto"/>
                                <w:left w:val="none" w:sz="0" w:space="0" w:color="auto"/>
                                <w:bottom w:val="none" w:sz="0" w:space="0" w:color="auto"/>
                                <w:right w:val="none" w:sz="0" w:space="0" w:color="auto"/>
                              </w:divBdr>
                              <w:divsChild>
                                <w:div w:id="968322452">
                                  <w:marLeft w:val="0"/>
                                  <w:marRight w:val="0"/>
                                  <w:marTop w:val="0"/>
                                  <w:marBottom w:val="0"/>
                                  <w:divBdr>
                                    <w:top w:val="none" w:sz="0" w:space="0" w:color="auto"/>
                                    <w:left w:val="none" w:sz="0" w:space="0" w:color="auto"/>
                                    <w:bottom w:val="none" w:sz="0" w:space="0" w:color="auto"/>
                                    <w:right w:val="none" w:sz="0" w:space="0" w:color="auto"/>
                                  </w:divBdr>
                                  <w:divsChild>
                                    <w:div w:id="10507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919199">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49559159">
      <w:bodyDiv w:val="1"/>
      <w:marLeft w:val="0"/>
      <w:marRight w:val="0"/>
      <w:marTop w:val="0"/>
      <w:marBottom w:val="0"/>
      <w:divBdr>
        <w:top w:val="none" w:sz="0" w:space="0" w:color="auto"/>
        <w:left w:val="none" w:sz="0" w:space="0" w:color="auto"/>
        <w:bottom w:val="none" w:sz="0" w:space="0" w:color="auto"/>
        <w:right w:val="none" w:sz="0" w:space="0" w:color="auto"/>
      </w:divBdr>
      <w:divsChild>
        <w:div w:id="203371383">
          <w:marLeft w:val="0"/>
          <w:marRight w:val="0"/>
          <w:marTop w:val="0"/>
          <w:marBottom w:val="0"/>
          <w:divBdr>
            <w:top w:val="none" w:sz="0" w:space="0" w:color="auto"/>
            <w:left w:val="none" w:sz="0" w:space="0" w:color="auto"/>
            <w:bottom w:val="none" w:sz="0" w:space="0" w:color="auto"/>
            <w:right w:val="none" w:sz="0" w:space="0" w:color="auto"/>
          </w:divBdr>
          <w:divsChild>
            <w:div w:id="1829788986">
              <w:marLeft w:val="0"/>
              <w:marRight w:val="0"/>
              <w:marTop w:val="0"/>
              <w:marBottom w:val="0"/>
              <w:divBdr>
                <w:top w:val="none" w:sz="0" w:space="0" w:color="auto"/>
                <w:left w:val="none" w:sz="0" w:space="0" w:color="auto"/>
                <w:bottom w:val="none" w:sz="0" w:space="0" w:color="auto"/>
                <w:right w:val="none" w:sz="0" w:space="0" w:color="auto"/>
              </w:divBdr>
              <w:divsChild>
                <w:div w:id="121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1076">
      <w:bodyDiv w:val="1"/>
      <w:marLeft w:val="0"/>
      <w:marRight w:val="0"/>
      <w:marTop w:val="0"/>
      <w:marBottom w:val="0"/>
      <w:divBdr>
        <w:top w:val="none" w:sz="0" w:space="0" w:color="auto"/>
        <w:left w:val="none" w:sz="0" w:space="0" w:color="auto"/>
        <w:bottom w:val="none" w:sz="0" w:space="0" w:color="auto"/>
        <w:right w:val="none" w:sz="0" w:space="0" w:color="auto"/>
      </w:divBdr>
      <w:divsChild>
        <w:div w:id="1426344121">
          <w:marLeft w:val="0"/>
          <w:marRight w:val="0"/>
          <w:marTop w:val="0"/>
          <w:marBottom w:val="0"/>
          <w:divBdr>
            <w:top w:val="none" w:sz="0" w:space="0" w:color="auto"/>
            <w:left w:val="none" w:sz="0" w:space="0" w:color="auto"/>
            <w:bottom w:val="none" w:sz="0" w:space="0" w:color="auto"/>
            <w:right w:val="none" w:sz="0" w:space="0" w:color="auto"/>
          </w:divBdr>
          <w:divsChild>
            <w:div w:id="1952591080">
              <w:marLeft w:val="0"/>
              <w:marRight w:val="0"/>
              <w:marTop w:val="0"/>
              <w:marBottom w:val="0"/>
              <w:divBdr>
                <w:top w:val="none" w:sz="0" w:space="0" w:color="auto"/>
                <w:left w:val="none" w:sz="0" w:space="0" w:color="auto"/>
                <w:bottom w:val="none" w:sz="0" w:space="0" w:color="auto"/>
                <w:right w:val="none" w:sz="0" w:space="0" w:color="auto"/>
              </w:divBdr>
              <w:divsChild>
                <w:div w:id="12777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olenforum.nl/polenblog/wp-content/uploads/2012/05/STAR-TE5933.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D182A-51D5-4476-8837-FA76358E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3136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Ierland</dc:subject>
  <dc:creator>Van het Internet</dc:creator>
  <cp:lastModifiedBy>Enne Berends</cp:lastModifiedBy>
  <cp:revision>4</cp:revision>
  <cp:lastPrinted>2012-10-21T07:57:00Z</cp:lastPrinted>
  <dcterms:created xsi:type="dcterms:W3CDTF">2012-10-19T09:03:00Z</dcterms:created>
  <dcterms:modified xsi:type="dcterms:W3CDTF">2012-10-21T07:57:00Z</dcterms:modified>
  <cp:category>2012</cp:category>
</cp:coreProperties>
</file>