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51" w:rsidRPr="002E76B4" w:rsidRDefault="00FE1551" w:rsidP="00FE1551">
      <w:pPr>
        <w:spacing w:before="120" w:after="120"/>
        <w:ind w:left="360"/>
        <w:jc w:val="center"/>
        <w:rPr>
          <w:sz w:val="72"/>
          <w:szCs w:val="72"/>
          <w:lang w:eastAsia="nl-NL"/>
        </w:rPr>
      </w:pPr>
      <w:r w:rsidRPr="002E76B4">
        <w:rPr>
          <w:sz w:val="72"/>
          <w:szCs w:val="72"/>
          <w:lang w:eastAsia="nl-NL"/>
        </w:rPr>
        <w:t>Polen de Geschiedenis</w:t>
      </w:r>
    </w:p>
    <w:p w:rsidR="00FE1551" w:rsidRDefault="00FE1551" w:rsidP="00FE1551">
      <w:pPr>
        <w:spacing w:before="120" w:after="120"/>
        <w:ind w:left="360"/>
        <w:jc w:val="center"/>
        <w:rPr>
          <w:lang w:eastAsia="nl-NL"/>
        </w:rPr>
      </w:pPr>
      <w:r>
        <w:rPr>
          <w:rFonts w:ascii="Arial" w:hAnsi="Arial" w:cs="Arial"/>
          <w:noProof/>
          <w:sz w:val="20"/>
          <w:szCs w:val="20"/>
          <w:lang w:eastAsia="nl-NL"/>
        </w:rPr>
        <w:drawing>
          <wp:inline distT="0" distB="0" distL="0" distR="0" wp14:anchorId="44F66783" wp14:editId="540C0A3C">
            <wp:extent cx="4841020" cy="3276000"/>
            <wp:effectExtent l="171450" t="171450" r="379095" b="362585"/>
            <wp:docPr id="6" name="il_fi" descr="http://www.blikopdewereld.nl/Ontwikkeling/images/stories/sv2efa9/1937europa%20sv%20hfst%209%202e%20f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likopdewereld.nl/Ontwikkeling/images/stories/sv2efa9/1937europa%20sv%20hfst%209%202e%20fas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1020" cy="3276000"/>
                    </a:xfrm>
                    <a:prstGeom prst="rect">
                      <a:avLst/>
                    </a:prstGeom>
                    <a:ln>
                      <a:noFill/>
                    </a:ln>
                    <a:effectLst>
                      <a:outerShdw blurRad="292100" dist="139700" dir="2700000" algn="tl" rotWithShape="0">
                        <a:srgbClr val="333333">
                          <a:alpha val="65000"/>
                        </a:srgbClr>
                      </a:outerShdw>
                    </a:effectLst>
                  </pic:spPr>
                </pic:pic>
              </a:graphicData>
            </a:graphic>
          </wp:inline>
        </w:drawing>
      </w:r>
    </w:p>
    <w:p w:rsidR="00FE1551" w:rsidRDefault="00FE1551" w:rsidP="00FE1551">
      <w:pPr>
        <w:spacing w:before="120" w:after="120"/>
        <w:ind w:left="360"/>
        <w:jc w:val="center"/>
        <w:rPr>
          <w:lang w:eastAsia="nl-NL"/>
        </w:rPr>
      </w:pPr>
    </w:p>
    <w:p w:rsidR="00FE1551" w:rsidRDefault="00FE1551" w:rsidP="00FE1551">
      <w:pPr>
        <w:spacing w:before="120" w:after="120"/>
        <w:ind w:left="360"/>
        <w:jc w:val="center"/>
        <w:rPr>
          <w:lang w:eastAsia="nl-NL"/>
        </w:rPr>
      </w:pPr>
    </w:p>
    <w:p w:rsidR="00FE1551" w:rsidRDefault="00FE1551" w:rsidP="00FE1551">
      <w:pPr>
        <w:spacing w:before="120" w:after="120"/>
        <w:ind w:left="360"/>
        <w:jc w:val="center"/>
        <w:rPr>
          <w:lang w:eastAsia="nl-NL"/>
        </w:rPr>
      </w:pPr>
    </w:p>
    <w:p w:rsidR="00FE1551" w:rsidRPr="002E76B4" w:rsidRDefault="00FE1551" w:rsidP="00FE1551">
      <w:pPr>
        <w:spacing w:before="120" w:after="120"/>
        <w:ind w:left="360"/>
        <w:jc w:val="center"/>
        <w:rPr>
          <w:lang w:eastAsia="nl-NL"/>
        </w:rPr>
      </w:pPr>
    </w:p>
    <w:p w:rsidR="00FE1551" w:rsidRPr="002E76B4" w:rsidRDefault="00FE1551" w:rsidP="00FE1551">
      <w:pPr>
        <w:spacing w:before="120" w:after="120"/>
        <w:ind w:left="360"/>
        <w:jc w:val="center"/>
        <w:rPr>
          <w:b/>
          <w:sz w:val="72"/>
          <w:szCs w:val="72"/>
          <w:lang w:eastAsia="nl-NL"/>
        </w:rPr>
      </w:pPr>
    </w:p>
    <w:p w:rsidR="00FE1551" w:rsidRPr="002E76B4" w:rsidRDefault="00FE1551" w:rsidP="00FE1551">
      <w:pPr>
        <w:spacing w:before="120" w:after="120"/>
        <w:ind w:left="360"/>
        <w:jc w:val="center"/>
        <w:rPr>
          <w:b/>
          <w:sz w:val="72"/>
          <w:szCs w:val="72"/>
          <w:lang w:eastAsia="nl-NL"/>
        </w:rPr>
      </w:pPr>
    </w:p>
    <w:p w:rsidR="00FE1551" w:rsidRDefault="00FE1551" w:rsidP="00FE1551">
      <w:pPr>
        <w:spacing w:before="120" w:after="120"/>
        <w:ind w:left="360"/>
        <w:jc w:val="center"/>
        <w:rPr>
          <w:b/>
          <w:sz w:val="72"/>
          <w:szCs w:val="72"/>
          <w:lang w:eastAsia="nl-NL"/>
        </w:rPr>
      </w:pPr>
    </w:p>
    <w:p w:rsidR="00FE1551" w:rsidRPr="002E76B4" w:rsidRDefault="00FE1551" w:rsidP="00FE1551">
      <w:pPr>
        <w:spacing w:before="120" w:after="120"/>
        <w:ind w:left="360"/>
        <w:jc w:val="center"/>
        <w:rPr>
          <w:b/>
          <w:sz w:val="72"/>
          <w:szCs w:val="72"/>
          <w:lang w:eastAsia="nl-NL"/>
        </w:rPr>
      </w:pPr>
    </w:p>
    <w:p w:rsidR="00FE1551" w:rsidRPr="002E76B4" w:rsidRDefault="00FE1551" w:rsidP="00FE1551">
      <w:pPr>
        <w:spacing w:before="120" w:after="120"/>
        <w:ind w:left="360"/>
        <w:jc w:val="center"/>
        <w:rPr>
          <w:b/>
          <w:sz w:val="72"/>
          <w:szCs w:val="72"/>
          <w:lang w:eastAsia="nl-NL"/>
        </w:rPr>
      </w:pPr>
    </w:p>
    <w:p w:rsidR="00FE1551" w:rsidRDefault="00FE1551" w:rsidP="00FE1551">
      <w:pPr>
        <w:pStyle w:val="BusTic"/>
        <w:numPr>
          <w:ilvl w:val="0"/>
          <w:numId w:val="0"/>
        </w:numPr>
        <w:ind w:left="360"/>
        <w:jc w:val="center"/>
        <w:rPr>
          <w:sz w:val="72"/>
          <w:szCs w:val="72"/>
          <w:lang w:eastAsia="nl-NL"/>
        </w:rPr>
      </w:pPr>
      <w:r>
        <w:rPr>
          <w:sz w:val="72"/>
          <w:szCs w:val="72"/>
          <w:lang w:eastAsia="nl-NL"/>
        </w:rPr>
        <w:t>Dooi, Lente en bevriezing</w:t>
      </w:r>
    </w:p>
    <w:p w:rsidR="00B7246C" w:rsidRPr="00B7246C" w:rsidRDefault="00FE1551" w:rsidP="00FE1551">
      <w:pPr>
        <w:pStyle w:val="BusTic"/>
        <w:numPr>
          <w:ilvl w:val="0"/>
          <w:numId w:val="0"/>
        </w:numPr>
        <w:ind w:left="360"/>
        <w:rPr>
          <w:rStyle w:val="Europaweg"/>
        </w:rPr>
      </w:pPr>
      <w:r w:rsidRPr="00B7246C">
        <w:rPr>
          <w:rStyle w:val="Europaweg"/>
        </w:rPr>
        <w:lastRenderedPageBreak/>
        <w:t xml:space="preserve"> </w:t>
      </w:r>
      <w:r w:rsidR="00B7246C" w:rsidRPr="00B7246C">
        <w:rPr>
          <w:rStyle w:val="Europaweg"/>
        </w:rPr>
        <w:t>Dooi, lente en bevriezing 1953 – 1958</w:t>
      </w:r>
    </w:p>
    <w:p w:rsidR="00B7246C" w:rsidRDefault="00B7246C" w:rsidP="00951061">
      <w:pPr>
        <w:pStyle w:val="BusTic"/>
        <w:numPr>
          <w:ilvl w:val="0"/>
          <w:numId w:val="0"/>
        </w:numPr>
        <w:ind w:left="360"/>
        <w:rPr>
          <w:lang w:eastAsia="nl-NL"/>
        </w:rPr>
      </w:pPr>
      <w:r w:rsidRPr="00B7246C">
        <w:rPr>
          <w:noProof/>
          <w:color w:val="0000FF"/>
          <w:lang w:eastAsia="nl-NL"/>
        </w:rPr>
        <w:drawing>
          <wp:anchor distT="0" distB="0" distL="114300" distR="114300" simplePos="0" relativeHeight="251658240" behindDoc="0" locked="0" layoutInCell="1" allowOverlap="1" wp14:anchorId="2B8CCC30" wp14:editId="538207CE">
            <wp:simplePos x="0" y="0"/>
            <wp:positionH relativeFrom="column">
              <wp:posOffset>5210175</wp:posOffset>
            </wp:positionH>
            <wp:positionV relativeFrom="paragraph">
              <wp:posOffset>-1270</wp:posOffset>
            </wp:positionV>
            <wp:extent cx="1440000" cy="1440000"/>
            <wp:effectExtent l="171450" t="171450" r="389255" b="370205"/>
            <wp:wrapSquare wrapText="bothSides"/>
            <wp:docPr id="1" name="Afbeelding 1" descr="http://www.polenforum.nl/polenblog/wp-content/uploads/2012/04/Stefan_Wyszyńsk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nforum.nl/polenblog/wp-content/uploads/2012/04/Stefan_Wyszyński-150x15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7246C">
        <w:rPr>
          <w:lang w:eastAsia="nl-NL"/>
        </w:rPr>
        <w:t xml:space="preserve">Na de dood van Stalin begon ook in Polen een periode van aarzelende dooi. </w:t>
      </w:r>
    </w:p>
    <w:p w:rsidR="00B7246C" w:rsidRPr="00B7246C" w:rsidRDefault="00B7246C" w:rsidP="00951061">
      <w:pPr>
        <w:pStyle w:val="BusTic"/>
        <w:numPr>
          <w:ilvl w:val="0"/>
          <w:numId w:val="0"/>
        </w:numPr>
        <w:ind w:left="360"/>
        <w:rPr>
          <w:lang w:eastAsia="nl-NL"/>
        </w:rPr>
      </w:pPr>
      <w:r w:rsidRPr="00B7246C">
        <w:rPr>
          <w:lang w:eastAsia="nl-NL"/>
        </w:rPr>
        <w:t xml:space="preserve">Na de arrestatie van kardinaal </w:t>
      </w:r>
      <w:proofErr w:type="spellStart"/>
      <w:r w:rsidRPr="00B7246C">
        <w:rPr>
          <w:lang w:eastAsia="nl-NL"/>
        </w:rPr>
        <w:t>Wyszynski</w:t>
      </w:r>
      <w:proofErr w:type="spellEnd"/>
      <w:r w:rsidRPr="00B7246C">
        <w:rPr>
          <w:lang w:eastAsia="nl-NL"/>
        </w:rPr>
        <w:t xml:space="preserve"> en andere geestelijken gaf een groot deel van de bevolking blijk van een afwijzende houding tegenover het regime, dat in 1954 geplaagd werd door stakingen en protesten tegen de stijging van de kosten van levensonderhoud. </w:t>
      </w:r>
    </w:p>
    <w:p w:rsidR="00B7246C" w:rsidRPr="00B7246C" w:rsidRDefault="00B7246C" w:rsidP="00951061">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3E7256C8" wp14:editId="4378148B">
                <wp:simplePos x="0" y="0"/>
                <wp:positionH relativeFrom="column">
                  <wp:posOffset>5212715</wp:posOffset>
                </wp:positionH>
                <wp:positionV relativeFrom="paragraph">
                  <wp:posOffset>11430</wp:posOffset>
                </wp:positionV>
                <wp:extent cx="1428750" cy="152400"/>
                <wp:effectExtent l="0" t="0" r="0" b="0"/>
                <wp:wrapSquare wrapText="bothSides"/>
                <wp:docPr id="3" name="Tekstvak 3"/>
                <wp:cNvGraphicFramePr/>
                <a:graphic xmlns:a="http://schemas.openxmlformats.org/drawingml/2006/main">
                  <a:graphicData uri="http://schemas.microsoft.com/office/word/2010/wordprocessingShape">
                    <wps:wsp>
                      <wps:cNvSpPr txBox="1"/>
                      <wps:spPr>
                        <a:xfrm>
                          <a:off x="0" y="0"/>
                          <a:ext cx="1428750" cy="152400"/>
                        </a:xfrm>
                        <a:prstGeom prst="rect">
                          <a:avLst/>
                        </a:prstGeom>
                        <a:solidFill>
                          <a:prstClr val="white"/>
                        </a:solidFill>
                        <a:ln>
                          <a:noFill/>
                        </a:ln>
                        <a:effectLst/>
                      </wps:spPr>
                      <wps:txbx>
                        <w:txbxContent>
                          <w:p w:rsidR="00B7246C" w:rsidRPr="00B7246C" w:rsidRDefault="00B7246C" w:rsidP="00B7246C">
                            <w:pPr>
                              <w:pStyle w:val="Bijschrift"/>
                              <w:rPr>
                                <w:rFonts w:ascii="Verdana" w:eastAsiaTheme="minorHAnsi" w:hAnsi="Verdana"/>
                                <w:noProof/>
                                <w:color w:val="000000" w:themeColor="text1"/>
                                <w:sz w:val="24"/>
                                <w:szCs w:val="24"/>
                              </w:rPr>
                            </w:pPr>
                            <w:proofErr w:type="spellStart"/>
                            <w:r w:rsidRPr="00B7246C">
                              <w:rPr>
                                <w:color w:val="000000" w:themeColor="text1"/>
                              </w:rPr>
                              <w:t>Kardinaal</w:t>
                            </w:r>
                            <w:proofErr w:type="spellEnd"/>
                            <w:r w:rsidRPr="00B7246C">
                              <w:rPr>
                                <w:color w:val="000000" w:themeColor="text1"/>
                              </w:rPr>
                              <w:t xml:space="preserve"> Stefan </w:t>
                            </w:r>
                            <w:proofErr w:type="spellStart"/>
                            <w:r w:rsidRPr="00B7246C">
                              <w:rPr>
                                <w:color w:val="000000" w:themeColor="text1"/>
                              </w:rPr>
                              <w:t>Wyszyński</w:t>
                            </w:r>
                            <w:proofErr w:type="spellEnd"/>
                            <w:r w:rsidRPr="00B7246C">
                              <w:rPr>
                                <w:color w:val="000000" w:themeColor="text1"/>
                              </w:rPr>
                              <w:t xml:space="preserve"> </w:t>
                            </w:r>
                            <w:r w:rsidRPr="00B7246C">
                              <w:rPr>
                                <w:color w:val="000000" w:themeColor="text1"/>
                              </w:rPr>
                              <w:fldChar w:fldCharType="begin"/>
                            </w:r>
                            <w:r w:rsidRPr="00B7246C">
                              <w:rPr>
                                <w:color w:val="000000" w:themeColor="text1"/>
                              </w:rPr>
                              <w:instrText xml:space="preserve"> SEQ Kardinaal_Stefan_Wyszyński \* ARABIC </w:instrText>
                            </w:r>
                            <w:r w:rsidRPr="00B7246C">
                              <w:rPr>
                                <w:color w:val="000000" w:themeColor="text1"/>
                              </w:rPr>
                              <w:fldChar w:fldCharType="separate"/>
                            </w:r>
                            <w:r w:rsidR="00F93F1B">
                              <w:rPr>
                                <w:noProof/>
                                <w:color w:val="000000" w:themeColor="text1"/>
                              </w:rPr>
                              <w:t>1</w:t>
                            </w:r>
                            <w:r w:rsidRPr="00B7246C">
                              <w:rPr>
                                <w:color w:val="000000" w:themeColor="text1"/>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410.45pt;margin-top:.9pt;width:11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" stroked="f">
                <v:textbox inset="0,0,0,0">
                  <w:txbxContent>
                    <w:p w:rsidR="00B7246C" w:rsidRPr="00B7246C" w:rsidRDefault="00B7246C" w:rsidP="00B7246C">
                      <w:pPr>
                        <w:pStyle w:val="Bijschrift"/>
                        <w:rPr>
                          <w:rFonts w:ascii="Verdana" w:eastAsiaTheme="minorHAnsi" w:hAnsi="Verdana"/>
                          <w:noProof/>
                          <w:color w:val="000000" w:themeColor="text1"/>
                          <w:sz w:val="24"/>
                          <w:szCs w:val="24"/>
                        </w:rPr>
                      </w:pPr>
                      <w:proofErr w:type="spellStart"/>
                      <w:r w:rsidRPr="00B7246C">
                        <w:rPr>
                          <w:color w:val="000000" w:themeColor="text1"/>
                        </w:rPr>
                        <w:t>Kardinaal</w:t>
                      </w:r>
                      <w:proofErr w:type="spellEnd"/>
                      <w:r w:rsidRPr="00B7246C">
                        <w:rPr>
                          <w:color w:val="000000" w:themeColor="text1"/>
                        </w:rPr>
                        <w:t xml:space="preserve"> Stefan </w:t>
                      </w:r>
                      <w:proofErr w:type="spellStart"/>
                      <w:r w:rsidRPr="00B7246C">
                        <w:rPr>
                          <w:color w:val="000000" w:themeColor="text1"/>
                        </w:rPr>
                        <w:t>Wyszyński</w:t>
                      </w:r>
                      <w:proofErr w:type="spellEnd"/>
                      <w:r w:rsidRPr="00B7246C">
                        <w:rPr>
                          <w:color w:val="000000" w:themeColor="text1"/>
                        </w:rPr>
                        <w:t xml:space="preserve"> </w:t>
                      </w:r>
                      <w:r w:rsidRPr="00B7246C">
                        <w:rPr>
                          <w:color w:val="000000" w:themeColor="text1"/>
                        </w:rPr>
                        <w:fldChar w:fldCharType="begin"/>
                      </w:r>
                      <w:r w:rsidRPr="00B7246C">
                        <w:rPr>
                          <w:color w:val="000000" w:themeColor="text1"/>
                        </w:rPr>
                        <w:instrText xml:space="preserve"> SEQ Kardinaal_Stefan_Wyszyński \* ARABIC </w:instrText>
                      </w:r>
                      <w:r w:rsidRPr="00B7246C">
                        <w:rPr>
                          <w:color w:val="000000" w:themeColor="text1"/>
                        </w:rPr>
                        <w:fldChar w:fldCharType="separate"/>
                      </w:r>
                      <w:r w:rsidR="00F93F1B">
                        <w:rPr>
                          <w:noProof/>
                          <w:color w:val="000000" w:themeColor="text1"/>
                        </w:rPr>
                        <w:t>1</w:t>
                      </w:r>
                      <w:r w:rsidRPr="00B7246C">
                        <w:rPr>
                          <w:color w:val="000000" w:themeColor="text1"/>
                        </w:rPr>
                        <w:fldChar w:fldCharType="end"/>
                      </w:r>
                    </w:p>
                  </w:txbxContent>
                </v:textbox>
                <w10:wrap type="square"/>
              </v:shape>
            </w:pict>
          </mc:Fallback>
        </mc:AlternateContent>
      </w:r>
      <w:r w:rsidRPr="00B7246C">
        <w:rPr>
          <w:lang w:eastAsia="nl-NL"/>
        </w:rPr>
        <w:t xml:space="preserve">Het tweede congres van de PZPR besloot tot een ‘nieuwe koers’: meer aandacht zou worden besteed aan de productie van consumptiegoederen en de collectivisatie van de landbouw moest zich meer dan tevoren op basis van vrijwilligheid voltrekken. </w:t>
      </w:r>
    </w:p>
    <w:p w:rsidR="00B7246C" w:rsidRDefault="00B7246C" w:rsidP="00951061">
      <w:pPr>
        <w:pStyle w:val="BusTic"/>
        <w:numPr>
          <w:ilvl w:val="0"/>
          <w:numId w:val="0"/>
        </w:numPr>
        <w:ind w:left="360"/>
        <w:rPr>
          <w:lang w:eastAsia="nl-NL"/>
        </w:rPr>
      </w:pPr>
      <w:r w:rsidRPr="00B7246C">
        <w:rPr>
          <w:noProof/>
          <w:color w:val="0000FF"/>
          <w:lang w:eastAsia="nl-NL"/>
        </w:rPr>
        <w:drawing>
          <wp:anchor distT="0" distB="0" distL="114300" distR="114300" simplePos="0" relativeHeight="251661312" behindDoc="0" locked="0" layoutInCell="1" allowOverlap="1" wp14:anchorId="70B8E2D3" wp14:editId="7FE299AE">
            <wp:simplePos x="0" y="0"/>
            <wp:positionH relativeFrom="column">
              <wp:posOffset>5298440</wp:posOffset>
            </wp:positionH>
            <wp:positionV relativeFrom="paragraph">
              <wp:posOffset>618490</wp:posOffset>
            </wp:positionV>
            <wp:extent cx="1439545" cy="2214880"/>
            <wp:effectExtent l="171450" t="171450" r="389255" b="356870"/>
            <wp:wrapSquare wrapText="bothSides"/>
            <wp:docPr id="2" name="Afbeelding 2" descr="http://www.polenforum.nl/polenblog/wp-content/uploads/2012/04/Cyrankiewicz-19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lenforum.nl/polenblog/wp-content/uploads/2012/04/Cyrankiewicz-195x300.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9545" cy="221488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B7246C">
        <w:rPr>
          <w:lang w:eastAsia="nl-NL"/>
        </w:rPr>
        <w:t xml:space="preserve">Naar aanleiding van onthullingen door een naar het Westen gevluchte officier over de methoden van de staatsveiligheidsdienst werd het ministerie waaronder deze ressorteerde in dec. 1954 opgeheven. </w:t>
      </w:r>
      <w:proofErr w:type="spellStart"/>
      <w:r w:rsidRPr="00B7246C">
        <w:rPr>
          <w:lang w:eastAsia="nl-NL"/>
        </w:rPr>
        <w:t>Gomulka</w:t>
      </w:r>
      <w:proofErr w:type="spellEnd"/>
      <w:r w:rsidRPr="00B7246C">
        <w:rPr>
          <w:lang w:eastAsia="nl-NL"/>
        </w:rPr>
        <w:t xml:space="preserve"> werd in vrijheid gesteld, maar </w:t>
      </w:r>
      <w:r>
        <w:rPr>
          <w:lang w:eastAsia="nl-NL"/>
        </w:rPr>
        <w:t>voorlopig niet gerehabiliteerd.</w:t>
      </w:r>
    </w:p>
    <w:p w:rsidR="00B7246C" w:rsidRDefault="00B7246C" w:rsidP="00951061">
      <w:pPr>
        <w:pStyle w:val="BusTic"/>
        <w:numPr>
          <w:ilvl w:val="0"/>
          <w:numId w:val="0"/>
        </w:numPr>
        <w:ind w:left="360"/>
        <w:rPr>
          <w:lang w:eastAsia="nl-NL"/>
        </w:rPr>
      </w:pPr>
      <w:r w:rsidRPr="00B7246C">
        <w:rPr>
          <w:lang w:eastAsia="nl-NL"/>
        </w:rPr>
        <w:t xml:space="preserve">Nadat </w:t>
      </w:r>
      <w:proofErr w:type="spellStart"/>
      <w:r w:rsidRPr="00B7246C">
        <w:rPr>
          <w:lang w:eastAsia="nl-NL"/>
        </w:rPr>
        <w:t>Bierut</w:t>
      </w:r>
      <w:proofErr w:type="spellEnd"/>
      <w:r w:rsidRPr="00B7246C">
        <w:rPr>
          <w:lang w:eastAsia="nl-NL"/>
        </w:rPr>
        <w:t xml:space="preserve"> na het 20ste congres van de Communistische Partij van de Sovjet-Unie was gestorven, volgde hem als eerste-secretaris E. </w:t>
      </w:r>
      <w:proofErr w:type="spellStart"/>
      <w:r w:rsidRPr="00B7246C">
        <w:rPr>
          <w:lang w:eastAsia="nl-NL"/>
        </w:rPr>
        <w:t>Ochab</w:t>
      </w:r>
      <w:proofErr w:type="spellEnd"/>
      <w:r w:rsidRPr="00B7246C">
        <w:rPr>
          <w:lang w:eastAsia="nl-NL"/>
        </w:rPr>
        <w:t xml:space="preserve"> op (20 maart 1956). </w:t>
      </w:r>
    </w:p>
    <w:p w:rsidR="00B7246C" w:rsidRDefault="00B7246C" w:rsidP="00951061">
      <w:pPr>
        <w:pStyle w:val="BusTic"/>
        <w:numPr>
          <w:ilvl w:val="0"/>
          <w:numId w:val="0"/>
        </w:numPr>
        <w:ind w:left="360"/>
        <w:rPr>
          <w:lang w:eastAsia="nl-NL"/>
        </w:rPr>
      </w:pPr>
      <w:r w:rsidRPr="00B7246C">
        <w:rPr>
          <w:lang w:eastAsia="nl-NL"/>
        </w:rPr>
        <w:t xml:space="preserve">In de pers en in het parlement openbaarde zich een geest van iets vrijmoediger kritiek. </w:t>
      </w:r>
    </w:p>
    <w:p w:rsidR="00B7246C" w:rsidRPr="00B7246C" w:rsidRDefault="00B7246C" w:rsidP="00951061">
      <w:pPr>
        <w:pStyle w:val="BusTic"/>
        <w:numPr>
          <w:ilvl w:val="0"/>
          <w:numId w:val="0"/>
        </w:numPr>
        <w:ind w:left="360"/>
        <w:rPr>
          <w:lang w:eastAsia="nl-NL"/>
        </w:rPr>
      </w:pPr>
      <w:r w:rsidRPr="00B7246C">
        <w:rPr>
          <w:lang w:eastAsia="nl-NL"/>
        </w:rPr>
        <w:t xml:space="preserve">In mei 1956 leidde een amnestie tot de vrijlating van 30 000 gevangenen. </w:t>
      </w:r>
    </w:p>
    <w:p w:rsidR="00B7246C" w:rsidRDefault="00B7246C" w:rsidP="00951061">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3360" behindDoc="0" locked="0" layoutInCell="1" allowOverlap="1" wp14:anchorId="332EB11B" wp14:editId="214D2D41">
                <wp:simplePos x="0" y="0"/>
                <wp:positionH relativeFrom="column">
                  <wp:posOffset>5193665</wp:posOffset>
                </wp:positionH>
                <wp:positionV relativeFrom="paragraph">
                  <wp:posOffset>553085</wp:posOffset>
                </wp:positionV>
                <wp:extent cx="1439545" cy="219075"/>
                <wp:effectExtent l="0" t="0" r="8255" b="9525"/>
                <wp:wrapSquare wrapText="bothSides"/>
                <wp:docPr id="4" name="Tekstvak 4"/>
                <wp:cNvGraphicFramePr/>
                <a:graphic xmlns:a="http://schemas.openxmlformats.org/drawingml/2006/main">
                  <a:graphicData uri="http://schemas.microsoft.com/office/word/2010/wordprocessingShape">
                    <wps:wsp>
                      <wps:cNvSpPr txBox="1"/>
                      <wps:spPr>
                        <a:xfrm>
                          <a:off x="0" y="0"/>
                          <a:ext cx="1439545" cy="219075"/>
                        </a:xfrm>
                        <a:prstGeom prst="rect">
                          <a:avLst/>
                        </a:prstGeom>
                        <a:solidFill>
                          <a:prstClr val="white"/>
                        </a:solidFill>
                        <a:ln>
                          <a:noFill/>
                        </a:ln>
                        <a:effectLst/>
                      </wps:spPr>
                      <wps:txbx>
                        <w:txbxContent>
                          <w:p w:rsidR="00B7246C" w:rsidRPr="00B7246C" w:rsidRDefault="00B7246C" w:rsidP="00B7246C">
                            <w:pPr>
                              <w:pStyle w:val="Bijschrift"/>
                              <w:jc w:val="center"/>
                              <w:rPr>
                                <w:rFonts w:ascii="Verdana" w:eastAsiaTheme="minorHAnsi" w:hAnsi="Verdana"/>
                                <w:noProof/>
                                <w:color w:val="000000" w:themeColor="text1"/>
                                <w:sz w:val="24"/>
                                <w:szCs w:val="24"/>
                              </w:rPr>
                            </w:pPr>
                            <w:proofErr w:type="spellStart"/>
                            <w:r w:rsidRPr="00B7246C">
                              <w:rPr>
                                <w:color w:val="000000" w:themeColor="text1"/>
                              </w:rPr>
                              <w:t>Józef</w:t>
                            </w:r>
                            <w:proofErr w:type="spellEnd"/>
                            <w:r w:rsidRPr="00B7246C">
                              <w:rPr>
                                <w:color w:val="000000" w:themeColor="text1"/>
                              </w:rPr>
                              <w:t xml:space="preserve"> </w:t>
                            </w:r>
                            <w:proofErr w:type="spellStart"/>
                            <w:r w:rsidRPr="00B7246C">
                              <w:rPr>
                                <w:color w:val="000000" w:themeColor="text1"/>
                              </w:rPr>
                              <w:t>Cyrankiewicz</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4" o:spid="_x0000_s1027" type="#_x0000_t202" style="position:absolute;left:0;text-align:left;margin-left:408.95pt;margin-top:43.55pt;width:113.35pt;height:1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" stroked="f">
                <v:textbox inset="0,0,0,0">
                  <w:txbxContent>
                    <w:p w:rsidR="00B7246C" w:rsidRPr="00B7246C" w:rsidRDefault="00B7246C" w:rsidP="00B7246C">
                      <w:pPr>
                        <w:pStyle w:val="Bijschrift"/>
                        <w:jc w:val="center"/>
                        <w:rPr>
                          <w:rFonts w:ascii="Verdana" w:eastAsiaTheme="minorHAnsi" w:hAnsi="Verdana"/>
                          <w:noProof/>
                          <w:color w:val="000000" w:themeColor="text1"/>
                          <w:sz w:val="24"/>
                          <w:szCs w:val="24"/>
                        </w:rPr>
                      </w:pPr>
                      <w:proofErr w:type="spellStart"/>
                      <w:r w:rsidRPr="00B7246C">
                        <w:rPr>
                          <w:color w:val="000000" w:themeColor="text1"/>
                        </w:rPr>
                        <w:t>Józef</w:t>
                      </w:r>
                      <w:proofErr w:type="spellEnd"/>
                      <w:r w:rsidRPr="00B7246C">
                        <w:rPr>
                          <w:color w:val="000000" w:themeColor="text1"/>
                        </w:rPr>
                        <w:t xml:space="preserve"> </w:t>
                      </w:r>
                      <w:proofErr w:type="spellStart"/>
                      <w:r w:rsidRPr="00B7246C">
                        <w:rPr>
                          <w:color w:val="000000" w:themeColor="text1"/>
                        </w:rPr>
                        <w:t>Cyrankiewicz</w:t>
                      </w:r>
                      <w:proofErr w:type="spellEnd"/>
                    </w:p>
                  </w:txbxContent>
                </v:textbox>
                <w10:wrap type="square"/>
              </v:shape>
            </w:pict>
          </mc:Fallback>
        </mc:AlternateContent>
      </w:r>
      <w:r w:rsidRPr="00B7246C">
        <w:rPr>
          <w:lang w:eastAsia="nl-NL"/>
        </w:rPr>
        <w:t xml:space="preserve">Protesten van arbeiders in de metaalindustrie in Poznan tegen te lage reële lonen mondden in juni uit in demonstraties en een algemene staking. </w:t>
      </w:r>
    </w:p>
    <w:p w:rsidR="00B7246C" w:rsidRPr="00B7246C" w:rsidRDefault="00B7246C" w:rsidP="00951061">
      <w:pPr>
        <w:pStyle w:val="BusTic"/>
        <w:numPr>
          <w:ilvl w:val="0"/>
          <w:numId w:val="0"/>
        </w:numPr>
        <w:ind w:left="360"/>
        <w:rPr>
          <w:lang w:eastAsia="nl-NL"/>
        </w:rPr>
      </w:pPr>
      <w:r w:rsidRPr="00B7246C">
        <w:rPr>
          <w:lang w:eastAsia="nl-NL"/>
        </w:rPr>
        <w:t xml:space="preserve">Nadat de politie enkele demonstranten had gedood, ging de menigte tot een gewapende opstand over (28 juni 1956). Poolse en Sovjetmilitairen sloegen het verzet neer. </w:t>
      </w:r>
    </w:p>
    <w:p w:rsidR="00B7246C" w:rsidRDefault="00B7246C" w:rsidP="00951061">
      <w:pPr>
        <w:pStyle w:val="BusTic"/>
        <w:numPr>
          <w:ilvl w:val="0"/>
          <w:numId w:val="0"/>
        </w:numPr>
        <w:ind w:left="360"/>
        <w:rPr>
          <w:lang w:eastAsia="nl-NL"/>
        </w:rPr>
      </w:pPr>
      <w:r w:rsidRPr="00B7246C">
        <w:rPr>
          <w:lang w:eastAsia="nl-NL"/>
        </w:rPr>
        <w:t xml:space="preserve">In deze tijd van spanning voeren partij en regering geen vaste koers. </w:t>
      </w:r>
    </w:p>
    <w:p w:rsidR="00B7246C" w:rsidRPr="00B7246C" w:rsidRDefault="00B7246C" w:rsidP="00951061">
      <w:pPr>
        <w:pStyle w:val="BusTic"/>
        <w:numPr>
          <w:ilvl w:val="0"/>
          <w:numId w:val="0"/>
        </w:numPr>
        <w:ind w:left="360"/>
        <w:rPr>
          <w:lang w:eastAsia="nl-NL"/>
        </w:rPr>
      </w:pPr>
      <w:r w:rsidRPr="00B7246C">
        <w:rPr>
          <w:lang w:eastAsia="nl-NL"/>
        </w:rPr>
        <w:t xml:space="preserve">De leiding was verdeeld: </w:t>
      </w:r>
      <w:proofErr w:type="spellStart"/>
      <w:r w:rsidRPr="00B7246C">
        <w:rPr>
          <w:lang w:eastAsia="nl-NL"/>
        </w:rPr>
        <w:t>Cyrankiewicz</w:t>
      </w:r>
      <w:proofErr w:type="spellEnd"/>
      <w:r w:rsidRPr="00B7246C">
        <w:rPr>
          <w:lang w:eastAsia="nl-NL"/>
        </w:rPr>
        <w:t xml:space="preserve">, </w:t>
      </w:r>
      <w:proofErr w:type="spellStart"/>
      <w:r w:rsidRPr="00B7246C">
        <w:rPr>
          <w:lang w:eastAsia="nl-NL"/>
        </w:rPr>
        <w:t>Rapacki</w:t>
      </w:r>
      <w:proofErr w:type="spellEnd"/>
      <w:r w:rsidRPr="00B7246C">
        <w:rPr>
          <w:lang w:eastAsia="nl-NL"/>
        </w:rPr>
        <w:t xml:space="preserve">, </w:t>
      </w:r>
      <w:proofErr w:type="spellStart"/>
      <w:r w:rsidRPr="00B7246C">
        <w:rPr>
          <w:lang w:eastAsia="nl-NL"/>
        </w:rPr>
        <w:t>Jedrychowski</w:t>
      </w:r>
      <w:proofErr w:type="spellEnd"/>
      <w:r w:rsidRPr="00B7246C">
        <w:rPr>
          <w:lang w:eastAsia="nl-NL"/>
        </w:rPr>
        <w:t xml:space="preserve"> en </w:t>
      </w:r>
      <w:proofErr w:type="spellStart"/>
      <w:r w:rsidRPr="00B7246C">
        <w:rPr>
          <w:lang w:eastAsia="nl-NL"/>
        </w:rPr>
        <w:t>Gierek</w:t>
      </w:r>
      <w:proofErr w:type="spellEnd"/>
      <w:r w:rsidRPr="00B7246C">
        <w:rPr>
          <w:lang w:eastAsia="nl-NL"/>
        </w:rPr>
        <w:t xml:space="preserve"> bepleitten voorzichtige hervormingen en een grotere zelfstandigheid ten opzichte van Moskou; </w:t>
      </w:r>
      <w:proofErr w:type="spellStart"/>
      <w:r w:rsidRPr="00B7246C">
        <w:rPr>
          <w:lang w:eastAsia="nl-NL"/>
        </w:rPr>
        <w:t>Minc</w:t>
      </w:r>
      <w:proofErr w:type="spellEnd"/>
      <w:r w:rsidRPr="00B7246C">
        <w:rPr>
          <w:lang w:eastAsia="nl-NL"/>
        </w:rPr>
        <w:t xml:space="preserve">, </w:t>
      </w:r>
      <w:proofErr w:type="spellStart"/>
      <w:r w:rsidRPr="00B7246C">
        <w:rPr>
          <w:lang w:eastAsia="nl-NL"/>
        </w:rPr>
        <w:t>Rokossovski</w:t>
      </w:r>
      <w:proofErr w:type="spellEnd"/>
      <w:r w:rsidRPr="00B7246C">
        <w:rPr>
          <w:lang w:eastAsia="nl-NL"/>
        </w:rPr>
        <w:t xml:space="preserve">, Z. </w:t>
      </w:r>
      <w:proofErr w:type="spellStart"/>
      <w:r w:rsidRPr="00B7246C">
        <w:rPr>
          <w:lang w:eastAsia="nl-NL"/>
        </w:rPr>
        <w:t>Nowak</w:t>
      </w:r>
      <w:proofErr w:type="spellEnd"/>
      <w:r w:rsidRPr="00B7246C">
        <w:rPr>
          <w:lang w:eastAsia="nl-NL"/>
        </w:rPr>
        <w:t xml:space="preserve"> – de naar de plaats van samenkomst zo geheten ‘</w:t>
      </w:r>
      <w:proofErr w:type="spellStart"/>
      <w:r w:rsidRPr="00B7246C">
        <w:rPr>
          <w:lang w:eastAsia="nl-NL"/>
        </w:rPr>
        <w:t>Natolin</w:t>
      </w:r>
      <w:proofErr w:type="spellEnd"/>
      <w:r w:rsidRPr="00B7246C">
        <w:rPr>
          <w:lang w:eastAsia="nl-NL"/>
        </w:rPr>
        <w:t xml:space="preserve">-groep’ – wilden een harde koers. Tussen beide groepen in stonden veel </w:t>
      </w:r>
      <w:proofErr w:type="spellStart"/>
      <w:r w:rsidRPr="00B7246C">
        <w:rPr>
          <w:lang w:eastAsia="nl-NL"/>
        </w:rPr>
        <w:t>aarzelenden</w:t>
      </w:r>
      <w:proofErr w:type="spellEnd"/>
      <w:r w:rsidRPr="00B7246C">
        <w:rPr>
          <w:lang w:eastAsia="nl-NL"/>
        </w:rPr>
        <w:t xml:space="preserve"> en opportunisten. Binnen de partijleiding voltrok zich in oktober een gedeeltelijke ommekeer. </w:t>
      </w:r>
    </w:p>
    <w:p w:rsidR="00B7246C" w:rsidRDefault="00B7246C" w:rsidP="00951061">
      <w:pPr>
        <w:pStyle w:val="BusTic"/>
        <w:numPr>
          <w:ilvl w:val="0"/>
          <w:numId w:val="0"/>
        </w:numPr>
        <w:ind w:left="360"/>
        <w:rPr>
          <w:lang w:eastAsia="nl-NL"/>
        </w:rPr>
      </w:pPr>
      <w:r w:rsidRPr="00B7246C">
        <w:rPr>
          <w:lang w:eastAsia="nl-NL"/>
        </w:rPr>
        <w:t xml:space="preserve">Op 9 okt. 1956 trad </w:t>
      </w:r>
      <w:proofErr w:type="spellStart"/>
      <w:r w:rsidRPr="00B7246C">
        <w:rPr>
          <w:lang w:eastAsia="nl-NL"/>
        </w:rPr>
        <w:t>Minc</w:t>
      </w:r>
      <w:proofErr w:type="spellEnd"/>
      <w:r w:rsidRPr="00B7246C">
        <w:rPr>
          <w:lang w:eastAsia="nl-NL"/>
        </w:rPr>
        <w:t xml:space="preserve"> als lid van het </w:t>
      </w:r>
      <w:proofErr w:type="spellStart"/>
      <w:r w:rsidRPr="00B7246C">
        <w:rPr>
          <w:lang w:eastAsia="nl-NL"/>
        </w:rPr>
        <w:t>Politburo</w:t>
      </w:r>
      <w:proofErr w:type="spellEnd"/>
      <w:r w:rsidRPr="00B7246C">
        <w:rPr>
          <w:lang w:eastAsia="nl-NL"/>
        </w:rPr>
        <w:t xml:space="preserve"> af, op 19 en 20 okt. werden </w:t>
      </w:r>
      <w:proofErr w:type="spellStart"/>
      <w:r w:rsidRPr="00B7246C">
        <w:rPr>
          <w:lang w:eastAsia="nl-NL"/>
        </w:rPr>
        <w:t>Gomulka</w:t>
      </w:r>
      <w:proofErr w:type="spellEnd"/>
      <w:r w:rsidRPr="00B7246C">
        <w:rPr>
          <w:lang w:eastAsia="nl-NL"/>
        </w:rPr>
        <w:t xml:space="preserve"> (die </w:t>
      </w:r>
      <w:proofErr w:type="spellStart"/>
      <w:r w:rsidRPr="00B7246C">
        <w:rPr>
          <w:lang w:eastAsia="nl-NL"/>
        </w:rPr>
        <w:t>Ochab</w:t>
      </w:r>
      <w:proofErr w:type="spellEnd"/>
      <w:r w:rsidRPr="00B7246C">
        <w:rPr>
          <w:lang w:eastAsia="nl-NL"/>
        </w:rPr>
        <w:t xml:space="preserve"> als eerste-secretaris verving), </w:t>
      </w:r>
      <w:proofErr w:type="spellStart"/>
      <w:r w:rsidRPr="00B7246C">
        <w:rPr>
          <w:lang w:eastAsia="nl-NL"/>
        </w:rPr>
        <w:t>Spychalski</w:t>
      </w:r>
      <w:proofErr w:type="spellEnd"/>
      <w:r w:rsidRPr="00B7246C">
        <w:rPr>
          <w:lang w:eastAsia="nl-NL"/>
        </w:rPr>
        <w:t xml:space="preserve"> en Z. </w:t>
      </w:r>
      <w:proofErr w:type="spellStart"/>
      <w:r w:rsidRPr="00B7246C">
        <w:rPr>
          <w:lang w:eastAsia="nl-NL"/>
        </w:rPr>
        <w:t>Kliszko</w:t>
      </w:r>
      <w:proofErr w:type="spellEnd"/>
      <w:r w:rsidRPr="00B7246C">
        <w:rPr>
          <w:lang w:eastAsia="nl-NL"/>
        </w:rPr>
        <w:t xml:space="preserve"> formeel in dat college opgenomen. </w:t>
      </w:r>
    </w:p>
    <w:p w:rsidR="00B7246C" w:rsidRDefault="00B7246C" w:rsidP="00951061">
      <w:pPr>
        <w:pStyle w:val="BusTic"/>
        <w:numPr>
          <w:ilvl w:val="0"/>
          <w:numId w:val="0"/>
        </w:numPr>
        <w:ind w:left="360"/>
        <w:rPr>
          <w:lang w:eastAsia="nl-NL"/>
        </w:rPr>
      </w:pPr>
      <w:r w:rsidRPr="00B7246C">
        <w:rPr>
          <w:lang w:eastAsia="nl-NL"/>
        </w:rPr>
        <w:t xml:space="preserve">Er bleven evenwel ook aanhangers van de </w:t>
      </w:r>
      <w:proofErr w:type="spellStart"/>
      <w:r w:rsidRPr="00B7246C">
        <w:rPr>
          <w:lang w:eastAsia="nl-NL"/>
        </w:rPr>
        <w:t>Natolin</w:t>
      </w:r>
      <w:proofErr w:type="spellEnd"/>
      <w:r w:rsidRPr="00B7246C">
        <w:rPr>
          <w:lang w:eastAsia="nl-NL"/>
        </w:rPr>
        <w:t xml:space="preserve">-groep in de leiding. </w:t>
      </w:r>
    </w:p>
    <w:p w:rsidR="00B7246C" w:rsidRPr="00B7246C" w:rsidRDefault="00B7246C" w:rsidP="00951061">
      <w:pPr>
        <w:pStyle w:val="BusTic"/>
        <w:numPr>
          <w:ilvl w:val="0"/>
          <w:numId w:val="0"/>
        </w:numPr>
        <w:ind w:left="360"/>
        <w:rPr>
          <w:lang w:eastAsia="nl-NL"/>
        </w:rPr>
      </w:pPr>
      <w:r w:rsidRPr="00B7246C">
        <w:rPr>
          <w:lang w:eastAsia="nl-NL"/>
        </w:rPr>
        <w:t xml:space="preserve">De marge voor een ‘eigen weg’ was niet breed. </w:t>
      </w:r>
      <w:proofErr w:type="spellStart"/>
      <w:r w:rsidRPr="00B7246C">
        <w:rPr>
          <w:lang w:eastAsia="nl-NL"/>
        </w:rPr>
        <w:t>Rokossovski</w:t>
      </w:r>
      <w:proofErr w:type="spellEnd"/>
      <w:r w:rsidRPr="00B7246C">
        <w:rPr>
          <w:lang w:eastAsia="nl-NL"/>
        </w:rPr>
        <w:t xml:space="preserve"> verdween naar de Sovjet-Unie en werd opgevolgd door </w:t>
      </w:r>
      <w:proofErr w:type="spellStart"/>
      <w:r w:rsidRPr="00B7246C">
        <w:rPr>
          <w:lang w:eastAsia="nl-NL"/>
        </w:rPr>
        <w:t>Spychalski</w:t>
      </w:r>
      <w:proofErr w:type="spellEnd"/>
      <w:r w:rsidRPr="00B7246C">
        <w:rPr>
          <w:lang w:eastAsia="nl-NL"/>
        </w:rPr>
        <w:t xml:space="preserve">. </w:t>
      </w:r>
    </w:p>
    <w:p w:rsidR="00B7246C" w:rsidRDefault="00B7246C" w:rsidP="00951061">
      <w:pPr>
        <w:pStyle w:val="BusTic"/>
        <w:numPr>
          <w:ilvl w:val="0"/>
          <w:numId w:val="0"/>
        </w:numPr>
        <w:ind w:left="360"/>
        <w:rPr>
          <w:lang w:eastAsia="nl-NL"/>
        </w:rPr>
      </w:pPr>
      <w:r w:rsidRPr="00B7246C">
        <w:rPr>
          <w:lang w:eastAsia="nl-NL"/>
        </w:rPr>
        <w:lastRenderedPageBreak/>
        <w:t xml:space="preserve">De Sovjet-Unie bleek tot economische concessies bereid: aan de directe uitbuiting van Polen (dat ver onder de wereldmarktprijs goederen, zoals steenkolen, had moeten leveren) kwam een einde. </w:t>
      </w:r>
    </w:p>
    <w:p w:rsidR="00B7246C" w:rsidRDefault="00B7246C" w:rsidP="00951061">
      <w:pPr>
        <w:pStyle w:val="BusTic"/>
        <w:numPr>
          <w:ilvl w:val="0"/>
          <w:numId w:val="0"/>
        </w:numPr>
        <w:ind w:left="360"/>
        <w:rPr>
          <w:lang w:eastAsia="nl-NL"/>
        </w:rPr>
      </w:pPr>
      <w:r w:rsidRPr="00B7246C">
        <w:rPr>
          <w:lang w:eastAsia="nl-NL"/>
        </w:rPr>
        <w:t xml:space="preserve">In de fabrieken en de mijnen waren spontaan arbeidersraden gevormd, die door een wet van 19 nov. 1956 werden geïnstitutionaliseerd. </w:t>
      </w:r>
    </w:p>
    <w:p w:rsidR="00B7246C" w:rsidRPr="00B7246C" w:rsidRDefault="00B7246C" w:rsidP="00951061">
      <w:pPr>
        <w:pStyle w:val="BusTic"/>
        <w:numPr>
          <w:ilvl w:val="0"/>
          <w:numId w:val="0"/>
        </w:numPr>
        <w:ind w:left="360"/>
        <w:rPr>
          <w:lang w:eastAsia="nl-NL"/>
        </w:rPr>
      </w:pPr>
      <w:r w:rsidRPr="00B7246C">
        <w:rPr>
          <w:lang w:eastAsia="nl-NL"/>
        </w:rPr>
        <w:t xml:space="preserve">Deze kregen overigens geen zeggenschap over de productie en werden in snel tempo gedegradeerd tot machteloze adviescolleges, die slechts over kleine bedrijfsproblemen mochten beraadslagen. </w:t>
      </w:r>
    </w:p>
    <w:p w:rsidR="00B7246C" w:rsidRDefault="00B7246C" w:rsidP="00951061">
      <w:pPr>
        <w:pStyle w:val="BusTic"/>
        <w:numPr>
          <w:ilvl w:val="0"/>
          <w:numId w:val="0"/>
        </w:numPr>
        <w:ind w:left="360"/>
        <w:rPr>
          <w:lang w:eastAsia="nl-NL"/>
        </w:rPr>
      </w:pPr>
      <w:r w:rsidRPr="00B7246C">
        <w:rPr>
          <w:lang w:eastAsia="nl-NL"/>
        </w:rPr>
        <w:t xml:space="preserve">In jan. 1957 werden parlementsverkiezingen gehouden, waarbij het ‘Front van nationale eenheid’ een eenheidslijst presenteerde. </w:t>
      </w:r>
    </w:p>
    <w:p w:rsidR="00B7246C" w:rsidRDefault="00B7246C" w:rsidP="00951061">
      <w:pPr>
        <w:pStyle w:val="BusTic"/>
        <w:numPr>
          <w:ilvl w:val="0"/>
          <w:numId w:val="0"/>
        </w:numPr>
        <w:ind w:left="360"/>
        <w:rPr>
          <w:lang w:eastAsia="nl-NL"/>
        </w:rPr>
      </w:pPr>
      <w:r w:rsidRPr="00B7246C">
        <w:rPr>
          <w:lang w:eastAsia="nl-NL"/>
        </w:rPr>
        <w:t xml:space="preserve">In de loop van 1957 openbaarden zich binnen de PZPR crisisverschijnselen. Met name onder de jeugd waren er velen die radicale veranderingen nastreefden en volledige vrijheid van meningsuiting opeisten. </w:t>
      </w:r>
    </w:p>
    <w:p w:rsidR="00B7246C" w:rsidRPr="00B7246C" w:rsidRDefault="00B7246C" w:rsidP="00951061">
      <w:pPr>
        <w:pStyle w:val="BusTic"/>
        <w:numPr>
          <w:ilvl w:val="0"/>
          <w:numId w:val="0"/>
        </w:numPr>
        <w:ind w:left="360"/>
        <w:rPr>
          <w:lang w:eastAsia="nl-NL"/>
        </w:rPr>
      </w:pPr>
      <w:r w:rsidRPr="00B7246C">
        <w:rPr>
          <w:lang w:eastAsia="nl-NL"/>
        </w:rPr>
        <w:t xml:space="preserve">In de partij vonden zij hun vertegenwoordigers onder de door hun tegenstanders als ‘revisionisten’ of ‘uiterst links’ bestempelde intellectuelen (onder wie de filosoof Leszek </w:t>
      </w:r>
      <w:proofErr w:type="spellStart"/>
      <w:r w:rsidRPr="00B7246C">
        <w:rPr>
          <w:lang w:eastAsia="nl-NL"/>
        </w:rPr>
        <w:t>Kolakowski</w:t>
      </w:r>
      <w:proofErr w:type="spellEnd"/>
      <w:r w:rsidRPr="00B7246C">
        <w:rPr>
          <w:lang w:eastAsia="nl-NL"/>
        </w:rPr>
        <w:t xml:space="preserve">). </w:t>
      </w:r>
      <w:proofErr w:type="spellStart"/>
      <w:r w:rsidRPr="00B7246C">
        <w:rPr>
          <w:lang w:eastAsia="nl-NL"/>
        </w:rPr>
        <w:t>Gomulka</w:t>
      </w:r>
      <w:proofErr w:type="spellEnd"/>
      <w:r w:rsidRPr="00B7246C">
        <w:rPr>
          <w:lang w:eastAsia="nl-NL"/>
        </w:rPr>
        <w:t xml:space="preserve"> keerde zich krachtig tegen deze richting. </w:t>
      </w:r>
    </w:p>
    <w:p w:rsidR="00B7246C" w:rsidRDefault="00B7246C" w:rsidP="00951061">
      <w:pPr>
        <w:pStyle w:val="BusTic"/>
        <w:numPr>
          <w:ilvl w:val="0"/>
          <w:numId w:val="0"/>
        </w:numPr>
        <w:ind w:left="360"/>
        <w:rPr>
          <w:lang w:eastAsia="nl-NL"/>
        </w:rPr>
      </w:pPr>
      <w:r w:rsidRPr="00B7246C">
        <w:rPr>
          <w:lang w:eastAsia="nl-NL"/>
        </w:rPr>
        <w:t xml:space="preserve">In 1958 werd de koers nog duidelijker tegen liberalisatietendenties gericht. </w:t>
      </w:r>
    </w:p>
    <w:p w:rsidR="00B7246C" w:rsidRDefault="00B7246C" w:rsidP="00951061">
      <w:pPr>
        <w:pStyle w:val="BusTic"/>
        <w:numPr>
          <w:ilvl w:val="0"/>
          <w:numId w:val="0"/>
        </w:numPr>
        <w:ind w:left="360"/>
        <w:rPr>
          <w:lang w:eastAsia="nl-NL"/>
        </w:rPr>
      </w:pPr>
      <w:r w:rsidRPr="00B7246C">
        <w:rPr>
          <w:lang w:eastAsia="nl-NL"/>
        </w:rPr>
        <w:t xml:space="preserve">Op 30 april werd de minister van Onderwijs, W. </w:t>
      </w:r>
      <w:proofErr w:type="spellStart"/>
      <w:r w:rsidRPr="00B7246C">
        <w:rPr>
          <w:lang w:eastAsia="nl-NL"/>
        </w:rPr>
        <w:t>Bienkowski</w:t>
      </w:r>
      <w:proofErr w:type="spellEnd"/>
      <w:r w:rsidRPr="00B7246C">
        <w:rPr>
          <w:lang w:eastAsia="nl-NL"/>
        </w:rPr>
        <w:t>, ontslagen in verband met zijn verzet tegen een zuivering van de redactie van het als ‘revisionistisch’</w:t>
      </w:r>
      <w:r>
        <w:rPr>
          <w:lang w:eastAsia="nl-NL"/>
        </w:rPr>
        <w:t xml:space="preserve"> bestempelde blad </w:t>
      </w:r>
      <w:proofErr w:type="spellStart"/>
      <w:r>
        <w:rPr>
          <w:lang w:eastAsia="nl-NL"/>
        </w:rPr>
        <w:t>Nowa</w:t>
      </w:r>
      <w:proofErr w:type="spellEnd"/>
      <w:r>
        <w:rPr>
          <w:lang w:eastAsia="nl-NL"/>
        </w:rPr>
        <w:t xml:space="preserve"> </w:t>
      </w:r>
      <w:proofErr w:type="spellStart"/>
      <w:r>
        <w:rPr>
          <w:lang w:eastAsia="nl-NL"/>
        </w:rPr>
        <w:t>Kultura</w:t>
      </w:r>
      <w:proofErr w:type="spellEnd"/>
      <w:r>
        <w:rPr>
          <w:lang w:eastAsia="nl-NL"/>
        </w:rPr>
        <w:t>.</w:t>
      </w:r>
    </w:p>
    <w:p w:rsidR="00B7246C" w:rsidRDefault="00B7246C" w:rsidP="00951061">
      <w:pPr>
        <w:pStyle w:val="BusTic"/>
        <w:numPr>
          <w:ilvl w:val="0"/>
          <w:numId w:val="0"/>
        </w:numPr>
        <w:ind w:left="360"/>
        <w:rPr>
          <w:lang w:eastAsia="nl-NL"/>
        </w:rPr>
      </w:pPr>
      <w:r w:rsidRPr="00B7246C">
        <w:rPr>
          <w:lang w:eastAsia="nl-NL"/>
        </w:rPr>
        <w:t xml:space="preserve">In december kregen door een wet op de arbeidersraden in deze organen ook zitting representanten van partij en vakverbond en werd uitdrukkelijk het vetorecht van de directie erkend. </w:t>
      </w:r>
    </w:p>
    <w:p w:rsidR="00B7246C" w:rsidRPr="00B7246C" w:rsidRDefault="00B7246C" w:rsidP="00951061">
      <w:pPr>
        <w:pStyle w:val="BusTic"/>
        <w:numPr>
          <w:ilvl w:val="0"/>
          <w:numId w:val="0"/>
        </w:numPr>
        <w:ind w:left="360"/>
        <w:rPr>
          <w:lang w:eastAsia="nl-NL"/>
        </w:rPr>
      </w:pPr>
      <w:r w:rsidRPr="00B7246C">
        <w:rPr>
          <w:lang w:eastAsia="nl-NL"/>
        </w:rPr>
        <w:t>De hoop, gewekt door de ‘lente in oktober’, was bevroren.</w:t>
      </w:r>
    </w:p>
    <w:p w:rsidR="00C033D9" w:rsidRPr="00DF11F2" w:rsidRDefault="00C033D9" w:rsidP="00951061">
      <w:pPr>
        <w:pStyle w:val="BusTic"/>
        <w:numPr>
          <w:ilvl w:val="0"/>
          <w:numId w:val="0"/>
        </w:numPr>
      </w:pPr>
    </w:p>
    <w:sectPr w:rsidR="00C033D9" w:rsidRPr="00DF11F2" w:rsidSect="007A2B79">
      <w:headerReference w:type="default" r:id="rId14"/>
      <w:footerReference w:type="default" r:id="rId15"/>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7A" w:rsidRDefault="0064027A" w:rsidP="007A2B79">
      <w:r>
        <w:separator/>
      </w:r>
    </w:p>
  </w:endnote>
  <w:endnote w:type="continuationSeparator" w:id="0">
    <w:p w:rsidR="0064027A" w:rsidRDefault="0064027A"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147A79" w:rsidRPr="00147A79">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7A" w:rsidRDefault="0064027A" w:rsidP="007A2B79">
      <w:r>
        <w:separator/>
      </w:r>
    </w:p>
  </w:footnote>
  <w:footnote w:type="continuationSeparator" w:id="0">
    <w:p w:rsidR="0064027A" w:rsidRDefault="0064027A"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90C0A24"/>
    <w:multiLevelType w:val="hybridMultilevel"/>
    <w:tmpl w:val="4C6408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8"/>
  </w:num>
  <w:num w:numId="12">
    <w:abstractNumId w:val="21"/>
  </w:num>
  <w:num w:numId="13">
    <w:abstractNumId w:val="25"/>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4"/>
  </w:num>
  <w:num w:numId="27">
    <w:abstractNumId w:val="14"/>
  </w:num>
  <w:num w:numId="28">
    <w:abstractNumId w:val="27"/>
  </w:num>
  <w:num w:numId="29">
    <w:abstractNumId w:val="5"/>
  </w:num>
  <w:num w:numId="30">
    <w:abstractNumId w:val="13"/>
  </w:num>
  <w:num w:numId="31">
    <w:abstractNumId w:val="7"/>
  </w:num>
  <w:num w:numId="32">
    <w:abstractNumId w:val="32"/>
  </w:num>
  <w:num w:numId="33">
    <w:abstractNumId w:val="26"/>
  </w:num>
  <w:num w:numId="34">
    <w:abstractNumId w:val="31"/>
  </w:num>
  <w:num w:numId="35">
    <w:abstractNumId w:val="2"/>
  </w:num>
  <w:num w:numId="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47A79"/>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90F86"/>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B1F5B"/>
    <w:rsid w:val="005C1946"/>
    <w:rsid w:val="005C7BA6"/>
    <w:rsid w:val="005D0E3B"/>
    <w:rsid w:val="005E54A4"/>
    <w:rsid w:val="006226E1"/>
    <w:rsid w:val="00630A26"/>
    <w:rsid w:val="0064027A"/>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4E21"/>
    <w:rsid w:val="008F5955"/>
    <w:rsid w:val="008F5A60"/>
    <w:rsid w:val="009025CE"/>
    <w:rsid w:val="00903CF8"/>
    <w:rsid w:val="00933B5A"/>
    <w:rsid w:val="00936034"/>
    <w:rsid w:val="00936E10"/>
    <w:rsid w:val="009431CD"/>
    <w:rsid w:val="00951061"/>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325F8"/>
    <w:rsid w:val="00B42E1C"/>
    <w:rsid w:val="00B6539F"/>
    <w:rsid w:val="00B7246C"/>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D14F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93F1B"/>
    <w:rsid w:val="00FC0B6B"/>
    <w:rsid w:val="00FC71A0"/>
    <w:rsid w:val="00FE029B"/>
    <w:rsid w:val="00FE155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887183476">
      <w:bodyDiv w:val="1"/>
      <w:marLeft w:val="0"/>
      <w:marRight w:val="0"/>
      <w:marTop w:val="0"/>
      <w:marBottom w:val="0"/>
      <w:divBdr>
        <w:top w:val="none" w:sz="0" w:space="0" w:color="auto"/>
        <w:left w:val="none" w:sz="0" w:space="0" w:color="auto"/>
        <w:bottom w:val="none" w:sz="0" w:space="0" w:color="auto"/>
        <w:right w:val="none" w:sz="0" w:space="0" w:color="auto"/>
      </w:divBdr>
      <w:divsChild>
        <w:div w:id="598879773">
          <w:marLeft w:val="0"/>
          <w:marRight w:val="0"/>
          <w:marTop w:val="0"/>
          <w:marBottom w:val="0"/>
          <w:divBdr>
            <w:top w:val="none" w:sz="0" w:space="0" w:color="auto"/>
            <w:left w:val="none" w:sz="0" w:space="0" w:color="auto"/>
            <w:bottom w:val="none" w:sz="0" w:space="0" w:color="auto"/>
            <w:right w:val="none" w:sz="0" w:space="0" w:color="auto"/>
          </w:divBdr>
          <w:divsChild>
            <w:div w:id="1185248452">
              <w:marLeft w:val="0"/>
              <w:marRight w:val="0"/>
              <w:marTop w:val="0"/>
              <w:marBottom w:val="0"/>
              <w:divBdr>
                <w:top w:val="none" w:sz="0" w:space="0" w:color="auto"/>
                <w:left w:val="none" w:sz="0" w:space="0" w:color="auto"/>
                <w:bottom w:val="none" w:sz="0" w:space="0" w:color="auto"/>
                <w:right w:val="none" w:sz="0" w:space="0" w:color="auto"/>
              </w:divBdr>
              <w:divsChild>
                <w:div w:id="431895454">
                  <w:marLeft w:val="0"/>
                  <w:marRight w:val="0"/>
                  <w:marTop w:val="0"/>
                  <w:marBottom w:val="0"/>
                  <w:divBdr>
                    <w:top w:val="none" w:sz="0" w:space="0" w:color="auto"/>
                    <w:left w:val="none" w:sz="0" w:space="0" w:color="auto"/>
                    <w:bottom w:val="none" w:sz="0" w:space="0" w:color="auto"/>
                    <w:right w:val="none" w:sz="0" w:space="0" w:color="auto"/>
                  </w:divBdr>
                  <w:divsChild>
                    <w:div w:id="1553954802">
                      <w:marLeft w:val="0"/>
                      <w:marRight w:val="0"/>
                      <w:marTop w:val="0"/>
                      <w:marBottom w:val="0"/>
                      <w:divBdr>
                        <w:top w:val="none" w:sz="0" w:space="0" w:color="auto"/>
                        <w:left w:val="none" w:sz="0" w:space="0" w:color="auto"/>
                        <w:bottom w:val="none" w:sz="0" w:space="0" w:color="auto"/>
                        <w:right w:val="none" w:sz="0" w:space="0" w:color="auto"/>
                      </w:divBdr>
                      <w:divsChild>
                        <w:div w:id="201017952">
                          <w:marLeft w:val="0"/>
                          <w:marRight w:val="0"/>
                          <w:marTop w:val="0"/>
                          <w:marBottom w:val="0"/>
                          <w:divBdr>
                            <w:top w:val="none" w:sz="0" w:space="0" w:color="auto"/>
                            <w:left w:val="none" w:sz="0" w:space="0" w:color="auto"/>
                            <w:bottom w:val="none" w:sz="0" w:space="0" w:color="auto"/>
                            <w:right w:val="none" w:sz="0" w:space="0" w:color="auto"/>
                          </w:divBdr>
                          <w:divsChild>
                            <w:div w:id="2146194591">
                              <w:marLeft w:val="0"/>
                              <w:marRight w:val="0"/>
                              <w:marTop w:val="0"/>
                              <w:marBottom w:val="0"/>
                              <w:divBdr>
                                <w:top w:val="none" w:sz="0" w:space="0" w:color="auto"/>
                                <w:left w:val="none" w:sz="0" w:space="0" w:color="auto"/>
                                <w:bottom w:val="none" w:sz="0" w:space="0" w:color="auto"/>
                                <w:right w:val="none" w:sz="0" w:space="0" w:color="auto"/>
                              </w:divBdr>
                              <w:divsChild>
                                <w:div w:id="1029913167">
                                  <w:marLeft w:val="0"/>
                                  <w:marRight w:val="0"/>
                                  <w:marTop w:val="0"/>
                                  <w:marBottom w:val="0"/>
                                  <w:divBdr>
                                    <w:top w:val="none" w:sz="0" w:space="0" w:color="auto"/>
                                    <w:left w:val="none" w:sz="0" w:space="0" w:color="auto"/>
                                    <w:bottom w:val="none" w:sz="0" w:space="0" w:color="auto"/>
                                    <w:right w:val="none" w:sz="0" w:space="0" w:color="auto"/>
                                  </w:divBdr>
                                  <w:divsChild>
                                    <w:div w:id="912933151">
                                      <w:marLeft w:val="0"/>
                                      <w:marRight w:val="0"/>
                                      <w:marTop w:val="0"/>
                                      <w:marBottom w:val="0"/>
                                      <w:divBdr>
                                        <w:top w:val="none" w:sz="0" w:space="0" w:color="auto"/>
                                        <w:left w:val="none" w:sz="0" w:space="0" w:color="auto"/>
                                        <w:bottom w:val="none" w:sz="0" w:space="0" w:color="auto"/>
                                        <w:right w:val="none" w:sz="0" w:space="0" w:color="auto"/>
                                      </w:divBdr>
                                    </w:div>
                                    <w:div w:id="1340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lenforum.nl/polenblog/wp-content/uploads/2012/04/Cyrankiewicz.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olenforum.nl/polenblog/wp-content/uploads/2012/04/Stefan_Wyszy&#324;ski.jpg"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05B0-8B8A-4743-B42A-E74C9EDA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3436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6</cp:revision>
  <cp:lastPrinted>2012-10-21T07:48:00Z</cp:lastPrinted>
  <dcterms:created xsi:type="dcterms:W3CDTF">2012-10-19T07:49:00Z</dcterms:created>
  <dcterms:modified xsi:type="dcterms:W3CDTF">2012-10-21T10:01:00Z</dcterms:modified>
  <cp:category>2012</cp:category>
</cp:coreProperties>
</file>