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6BE" w:rsidRPr="002E76B4" w:rsidRDefault="008556BE" w:rsidP="008556BE">
      <w:pPr>
        <w:spacing w:before="120" w:after="120"/>
        <w:ind w:left="360"/>
        <w:jc w:val="center"/>
        <w:rPr>
          <w:sz w:val="72"/>
          <w:szCs w:val="72"/>
          <w:lang w:eastAsia="nl-NL"/>
        </w:rPr>
      </w:pPr>
      <w:r w:rsidRPr="002E76B4">
        <w:rPr>
          <w:sz w:val="72"/>
          <w:szCs w:val="72"/>
          <w:lang w:eastAsia="nl-NL"/>
        </w:rPr>
        <w:t>Polen de Geschiedenis</w:t>
      </w:r>
    </w:p>
    <w:p w:rsidR="008556BE" w:rsidRPr="002E76B4" w:rsidRDefault="008556BE" w:rsidP="008556BE">
      <w:pPr>
        <w:spacing w:before="120" w:after="120"/>
        <w:ind w:left="360"/>
        <w:jc w:val="center"/>
        <w:rPr>
          <w:lang w:eastAsia="nl-NL"/>
        </w:rPr>
      </w:pPr>
      <w:r>
        <w:rPr>
          <w:rFonts w:ascii="Arial" w:hAnsi="Arial" w:cs="Arial"/>
          <w:noProof/>
          <w:sz w:val="25"/>
          <w:szCs w:val="25"/>
          <w:lang w:eastAsia="nl-NL"/>
        </w:rPr>
        <w:drawing>
          <wp:inline distT="0" distB="0" distL="0" distR="0" wp14:anchorId="36FA4EF0" wp14:editId="68B87250">
            <wp:extent cx="5791200" cy="2600325"/>
            <wp:effectExtent l="171450" t="171450" r="381000" b="371475"/>
            <wp:docPr id="8" name="Afbeelding 8" descr="http://www.forumeerstewereldoorlog.nl/wiki/images/Europa1914-19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orumeerstewereldoorlog.nl/wiki/images/Europa1914-192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0" cy="2600325"/>
                    </a:xfrm>
                    <a:prstGeom prst="rect">
                      <a:avLst/>
                    </a:prstGeom>
                    <a:ln>
                      <a:noFill/>
                    </a:ln>
                    <a:effectLst>
                      <a:outerShdw blurRad="292100" dist="139700" dir="2700000" algn="tl" rotWithShape="0">
                        <a:srgbClr val="333333">
                          <a:alpha val="65000"/>
                        </a:srgbClr>
                      </a:outerShdw>
                    </a:effectLst>
                  </pic:spPr>
                </pic:pic>
              </a:graphicData>
            </a:graphic>
          </wp:inline>
        </w:drawing>
      </w:r>
    </w:p>
    <w:p w:rsidR="008556BE" w:rsidRDefault="008556BE" w:rsidP="008556BE">
      <w:pPr>
        <w:spacing w:before="120" w:after="120"/>
        <w:ind w:left="360"/>
        <w:jc w:val="center"/>
        <w:rPr>
          <w:lang w:eastAsia="nl-NL"/>
        </w:rPr>
      </w:pPr>
    </w:p>
    <w:p w:rsidR="008556BE" w:rsidRDefault="008556BE" w:rsidP="008556BE">
      <w:pPr>
        <w:spacing w:before="120" w:after="120"/>
        <w:ind w:left="360"/>
        <w:jc w:val="center"/>
        <w:rPr>
          <w:lang w:eastAsia="nl-NL"/>
        </w:rPr>
      </w:pPr>
    </w:p>
    <w:p w:rsidR="008556BE" w:rsidRDefault="008556BE" w:rsidP="008556BE">
      <w:pPr>
        <w:spacing w:before="120" w:after="120"/>
        <w:ind w:left="360"/>
        <w:jc w:val="center"/>
        <w:rPr>
          <w:lang w:eastAsia="nl-NL"/>
        </w:rPr>
      </w:pPr>
    </w:p>
    <w:p w:rsidR="008556BE" w:rsidRDefault="008556BE" w:rsidP="008556BE">
      <w:pPr>
        <w:spacing w:before="120" w:after="120"/>
        <w:ind w:left="360"/>
        <w:jc w:val="center"/>
        <w:rPr>
          <w:lang w:eastAsia="nl-NL"/>
        </w:rPr>
      </w:pPr>
    </w:p>
    <w:p w:rsidR="008556BE" w:rsidRDefault="008556BE" w:rsidP="008556BE">
      <w:pPr>
        <w:spacing w:before="120" w:after="120"/>
        <w:ind w:left="360"/>
        <w:jc w:val="center"/>
        <w:rPr>
          <w:lang w:eastAsia="nl-NL"/>
        </w:rPr>
      </w:pPr>
      <w:bookmarkStart w:id="0" w:name="_GoBack"/>
      <w:bookmarkEnd w:id="0"/>
    </w:p>
    <w:p w:rsidR="008556BE" w:rsidRPr="002E76B4" w:rsidRDefault="008556BE" w:rsidP="008556BE">
      <w:pPr>
        <w:spacing w:before="120" w:after="120"/>
        <w:ind w:left="360"/>
        <w:jc w:val="center"/>
        <w:rPr>
          <w:lang w:eastAsia="nl-NL"/>
        </w:rPr>
      </w:pPr>
    </w:p>
    <w:p w:rsidR="008556BE" w:rsidRPr="002E76B4" w:rsidRDefault="008556BE" w:rsidP="008556BE">
      <w:pPr>
        <w:spacing w:before="120" w:after="120"/>
        <w:ind w:left="360"/>
        <w:jc w:val="center"/>
        <w:rPr>
          <w:b/>
          <w:sz w:val="72"/>
          <w:szCs w:val="72"/>
          <w:lang w:eastAsia="nl-NL"/>
        </w:rPr>
      </w:pPr>
    </w:p>
    <w:p w:rsidR="008556BE" w:rsidRPr="002E76B4" w:rsidRDefault="008556BE" w:rsidP="008556BE">
      <w:pPr>
        <w:spacing w:before="120" w:after="120"/>
        <w:ind w:left="360"/>
        <w:jc w:val="center"/>
        <w:rPr>
          <w:b/>
          <w:sz w:val="72"/>
          <w:szCs w:val="72"/>
          <w:lang w:eastAsia="nl-NL"/>
        </w:rPr>
      </w:pPr>
    </w:p>
    <w:p w:rsidR="008556BE" w:rsidRPr="002E76B4" w:rsidRDefault="008556BE" w:rsidP="008556BE">
      <w:pPr>
        <w:spacing w:before="120" w:after="120"/>
        <w:ind w:left="360"/>
        <w:jc w:val="center"/>
        <w:rPr>
          <w:b/>
          <w:sz w:val="72"/>
          <w:szCs w:val="72"/>
          <w:lang w:eastAsia="nl-NL"/>
        </w:rPr>
      </w:pPr>
    </w:p>
    <w:p w:rsidR="008556BE" w:rsidRPr="002E76B4" w:rsidRDefault="008556BE" w:rsidP="008556BE">
      <w:pPr>
        <w:spacing w:before="120" w:after="120"/>
        <w:ind w:left="360"/>
        <w:jc w:val="center"/>
        <w:rPr>
          <w:b/>
          <w:sz w:val="72"/>
          <w:szCs w:val="72"/>
          <w:lang w:eastAsia="nl-NL"/>
        </w:rPr>
      </w:pPr>
    </w:p>
    <w:p w:rsidR="008556BE" w:rsidRPr="002E76B4" w:rsidRDefault="008556BE" w:rsidP="008556BE">
      <w:pPr>
        <w:spacing w:before="120" w:after="120"/>
        <w:ind w:left="360"/>
        <w:jc w:val="center"/>
        <w:rPr>
          <w:b/>
          <w:sz w:val="72"/>
          <w:szCs w:val="72"/>
          <w:lang w:eastAsia="nl-NL"/>
        </w:rPr>
      </w:pPr>
    </w:p>
    <w:p w:rsidR="008556BE" w:rsidRPr="002E76B4" w:rsidRDefault="008556BE" w:rsidP="008556BE">
      <w:pPr>
        <w:spacing w:before="120" w:after="120"/>
        <w:ind w:left="360"/>
        <w:jc w:val="center"/>
        <w:rPr>
          <w:sz w:val="72"/>
          <w:szCs w:val="72"/>
          <w:lang w:eastAsia="nl-NL"/>
        </w:rPr>
      </w:pPr>
      <w:r>
        <w:rPr>
          <w:sz w:val="72"/>
          <w:szCs w:val="72"/>
          <w:lang w:eastAsia="nl-NL"/>
        </w:rPr>
        <w:t>De WO I</w:t>
      </w:r>
    </w:p>
    <w:p w:rsidR="005C064A" w:rsidRPr="00A721BB" w:rsidRDefault="005C064A" w:rsidP="00391A4D">
      <w:pPr>
        <w:pStyle w:val="BusTic"/>
        <w:numPr>
          <w:ilvl w:val="0"/>
          <w:numId w:val="0"/>
        </w:numPr>
        <w:ind w:left="360"/>
        <w:rPr>
          <w:rStyle w:val="Europaweg"/>
        </w:rPr>
      </w:pPr>
      <w:r w:rsidRPr="00A721BB">
        <w:rPr>
          <w:rStyle w:val="Europaweg"/>
        </w:rPr>
        <w:lastRenderedPageBreak/>
        <w:t>De Eerste Wereldoorlog en de vrede 1914 – 1918</w:t>
      </w:r>
    </w:p>
    <w:p w:rsidR="005C064A" w:rsidRPr="005C064A" w:rsidRDefault="005C064A" w:rsidP="00391A4D">
      <w:pPr>
        <w:pStyle w:val="BusTic"/>
        <w:numPr>
          <w:ilvl w:val="0"/>
          <w:numId w:val="0"/>
        </w:numPr>
        <w:ind w:left="360"/>
        <w:rPr>
          <w:lang w:eastAsia="nl-NL"/>
        </w:rPr>
      </w:pPr>
      <w:r w:rsidRPr="005C064A">
        <w:rPr>
          <w:lang w:eastAsia="nl-NL"/>
        </w:rPr>
        <w:t xml:space="preserve">De Polen, die hoopten als gevolg van de oorlog, een zelfstandig staatsbestaan te kunnen bereiken, waren tot op het ogenblik van de unieke constellatie dat de drie delingsmogendheden allen verliezers waren geworden, verdeeld in hun voorkeur. </w:t>
      </w:r>
    </w:p>
    <w:p w:rsidR="005C064A" w:rsidRPr="005C064A" w:rsidRDefault="00A721BB" w:rsidP="00391A4D">
      <w:pPr>
        <w:pStyle w:val="BusTic"/>
        <w:numPr>
          <w:ilvl w:val="0"/>
          <w:numId w:val="0"/>
        </w:numPr>
        <w:ind w:left="360"/>
        <w:rPr>
          <w:lang w:eastAsia="nl-NL"/>
        </w:rPr>
      </w:pPr>
      <w:r>
        <w:rPr>
          <w:noProof/>
          <w:lang w:eastAsia="nl-NL"/>
        </w:rPr>
        <mc:AlternateContent>
          <mc:Choice Requires="wps">
            <w:drawing>
              <wp:anchor distT="0" distB="0" distL="114300" distR="114300" simplePos="0" relativeHeight="251660288" behindDoc="0" locked="0" layoutInCell="1" allowOverlap="1" wp14:anchorId="23663677" wp14:editId="234442E2">
                <wp:simplePos x="0" y="0"/>
                <wp:positionH relativeFrom="column">
                  <wp:posOffset>3781425</wp:posOffset>
                </wp:positionH>
                <wp:positionV relativeFrom="paragraph">
                  <wp:posOffset>1718310</wp:posOffset>
                </wp:positionV>
                <wp:extent cx="2857500" cy="635"/>
                <wp:effectExtent l="0" t="0" r="0" b="0"/>
                <wp:wrapSquare wrapText="bothSides"/>
                <wp:docPr id="4" name="Tekstvak 4"/>
                <wp:cNvGraphicFramePr/>
                <a:graphic xmlns:a="http://schemas.openxmlformats.org/drawingml/2006/main">
                  <a:graphicData uri="http://schemas.microsoft.com/office/word/2010/wordprocessingShape">
                    <wps:wsp>
                      <wps:cNvSpPr txBox="1"/>
                      <wps:spPr>
                        <a:xfrm>
                          <a:off x="0" y="0"/>
                          <a:ext cx="2857500" cy="635"/>
                        </a:xfrm>
                        <a:prstGeom prst="rect">
                          <a:avLst/>
                        </a:prstGeom>
                        <a:solidFill>
                          <a:prstClr val="white"/>
                        </a:solidFill>
                        <a:ln>
                          <a:noFill/>
                        </a:ln>
                        <a:effectLst/>
                      </wps:spPr>
                      <wps:txbx>
                        <w:txbxContent>
                          <w:p w:rsidR="00A721BB" w:rsidRPr="00A721BB" w:rsidRDefault="00A721BB" w:rsidP="00A721BB">
                            <w:pPr>
                              <w:pStyle w:val="Bijschrift"/>
                              <w:rPr>
                                <w:rFonts w:ascii="Verdana" w:eastAsiaTheme="minorHAnsi" w:hAnsi="Verdana"/>
                                <w:noProof/>
                                <w:color w:val="000000" w:themeColor="text1"/>
                                <w:sz w:val="24"/>
                                <w:szCs w:val="24"/>
                              </w:rPr>
                            </w:pPr>
                            <w:r w:rsidRPr="00A721BB">
                              <w:rPr>
                                <w:color w:val="000000" w:themeColor="text1"/>
                              </w:rPr>
                              <w:t>•</w:t>
                            </w:r>
                            <w:r w:rsidRPr="00A721BB">
                              <w:rPr>
                                <w:color w:val="000000" w:themeColor="text1"/>
                              </w:rPr>
                              <w:tab/>
                              <w:t xml:space="preserve">Polish Legions II Brigade WWI in </w:t>
                            </w:r>
                            <w:proofErr w:type="spellStart"/>
                            <w:r w:rsidRPr="00A721BB">
                              <w:rPr>
                                <w:color w:val="000000" w:themeColor="text1"/>
                              </w:rPr>
                              <w:t>Volhy</w:t>
                            </w:r>
                            <w:proofErr w:type="spellEnd"/>
                            <w:r w:rsidRPr="00A721BB">
                              <w:rPr>
                                <w:color w:val="000000" w:themeColor="text1"/>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4" o:spid="_x0000_s1026" type="#_x0000_t202" style="position:absolute;left:0;text-align:left;margin-left:297.75pt;margin-top:135.3pt;width:22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" stroked="f">
                <v:textbox style="mso-fit-shape-to-text:t" inset="0,0,0,0">
                  <w:txbxContent>
                    <w:p w:rsidR="00A721BB" w:rsidRPr="00A721BB" w:rsidRDefault="00A721BB" w:rsidP="00A721BB">
                      <w:pPr>
                        <w:pStyle w:val="Bijschrift"/>
                        <w:rPr>
                          <w:rFonts w:ascii="Verdana" w:eastAsiaTheme="minorHAnsi" w:hAnsi="Verdana"/>
                          <w:noProof/>
                          <w:color w:val="000000" w:themeColor="text1"/>
                          <w:sz w:val="24"/>
                          <w:szCs w:val="24"/>
                        </w:rPr>
                      </w:pPr>
                      <w:r w:rsidRPr="00A721BB">
                        <w:rPr>
                          <w:color w:val="000000" w:themeColor="text1"/>
                        </w:rPr>
                        <w:t>•</w:t>
                      </w:r>
                      <w:r w:rsidRPr="00A721BB">
                        <w:rPr>
                          <w:color w:val="000000" w:themeColor="text1"/>
                        </w:rPr>
                        <w:tab/>
                        <w:t xml:space="preserve">Polish Legions II Brigade WWI in </w:t>
                      </w:r>
                      <w:proofErr w:type="spellStart"/>
                      <w:r w:rsidRPr="00A721BB">
                        <w:rPr>
                          <w:color w:val="000000" w:themeColor="text1"/>
                        </w:rPr>
                        <w:t>Volhy</w:t>
                      </w:r>
                      <w:proofErr w:type="spellEnd"/>
                      <w:r w:rsidRPr="00A721BB">
                        <w:rPr>
                          <w:color w:val="000000" w:themeColor="text1"/>
                        </w:rPr>
                        <w:t xml:space="preserve"> </w:t>
                      </w:r>
                    </w:p>
                  </w:txbxContent>
                </v:textbox>
                <w10:wrap type="square"/>
              </v:shape>
            </w:pict>
          </mc:Fallback>
        </mc:AlternateContent>
      </w:r>
      <w:r w:rsidR="005C064A" w:rsidRPr="005C064A">
        <w:rPr>
          <w:noProof/>
          <w:color w:val="0000FF"/>
          <w:lang w:eastAsia="nl-NL"/>
        </w:rPr>
        <w:drawing>
          <wp:anchor distT="0" distB="0" distL="114300" distR="114300" simplePos="0" relativeHeight="251658240" behindDoc="0" locked="0" layoutInCell="1" allowOverlap="1" wp14:anchorId="0CC68ECD" wp14:editId="386118E1">
            <wp:simplePos x="0" y="0"/>
            <wp:positionH relativeFrom="column">
              <wp:posOffset>3917315</wp:posOffset>
            </wp:positionH>
            <wp:positionV relativeFrom="paragraph">
              <wp:posOffset>165735</wp:posOffset>
            </wp:positionV>
            <wp:extent cx="2857500" cy="1495425"/>
            <wp:effectExtent l="171450" t="171450" r="381000" b="371475"/>
            <wp:wrapSquare wrapText="bothSides"/>
            <wp:docPr id="1" name="Afbeelding 1" descr="http://www.polenforum.nl/polenblog/wp-content/uploads/2012/04/Polish_Legions_II_Brigade_WWI_in_Volhynia1-300x1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olenforum.nl/polenblog/wp-content/uploads/2012/04/Polish_Legions_II_Brigade_WWI_in_Volhynia1-300x157.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49542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5C064A" w:rsidRPr="005C064A">
        <w:rPr>
          <w:lang w:eastAsia="nl-NL"/>
        </w:rPr>
        <w:t xml:space="preserve">Bij het uitbreken van de oorlog marcheerde vanuit Galicië een door </w:t>
      </w:r>
      <w:proofErr w:type="spellStart"/>
      <w:r w:rsidR="005C064A" w:rsidRPr="005C064A">
        <w:rPr>
          <w:lang w:eastAsia="nl-NL"/>
        </w:rPr>
        <w:t>Pilsudski</w:t>
      </w:r>
      <w:proofErr w:type="spellEnd"/>
      <w:r w:rsidR="005C064A" w:rsidRPr="005C064A">
        <w:rPr>
          <w:lang w:eastAsia="nl-NL"/>
        </w:rPr>
        <w:t xml:space="preserve"> voorbereid en geleid Pools -legioen- over de Russische grens. Duitse troepen bezetten in 1915 – 1916 Russisch Polen. </w:t>
      </w:r>
    </w:p>
    <w:p w:rsidR="00A721BB" w:rsidRDefault="005C064A" w:rsidP="00391A4D">
      <w:pPr>
        <w:pStyle w:val="BusTic"/>
        <w:numPr>
          <w:ilvl w:val="0"/>
          <w:numId w:val="0"/>
        </w:numPr>
        <w:ind w:left="360"/>
        <w:rPr>
          <w:lang w:eastAsia="nl-NL"/>
        </w:rPr>
      </w:pPr>
      <w:r w:rsidRPr="005C064A">
        <w:rPr>
          <w:lang w:eastAsia="nl-NL"/>
        </w:rPr>
        <w:t xml:space="preserve">De proclamatie van een Poolse staat op 5 nov. 1916 geschiedde in weinig hoopvolle omstandigheden. </w:t>
      </w:r>
    </w:p>
    <w:p w:rsidR="00A721BB" w:rsidRDefault="005C064A" w:rsidP="00391A4D">
      <w:pPr>
        <w:pStyle w:val="BusTic"/>
        <w:numPr>
          <w:ilvl w:val="0"/>
          <w:numId w:val="0"/>
        </w:numPr>
        <w:ind w:left="360"/>
        <w:rPr>
          <w:lang w:eastAsia="nl-NL"/>
        </w:rPr>
      </w:pPr>
      <w:r w:rsidRPr="005C064A">
        <w:rPr>
          <w:lang w:eastAsia="nl-NL"/>
        </w:rPr>
        <w:t xml:space="preserve">De tegenstellingen tussen de Centralen, Duitsland en Oostenrijk, ten aanzien van </w:t>
      </w:r>
      <w:proofErr w:type="spellStart"/>
      <w:r w:rsidRPr="005C064A">
        <w:rPr>
          <w:lang w:eastAsia="nl-NL"/>
        </w:rPr>
        <w:t>Polen’s</w:t>
      </w:r>
      <w:proofErr w:type="spellEnd"/>
      <w:r w:rsidRPr="005C064A">
        <w:rPr>
          <w:lang w:eastAsia="nl-NL"/>
        </w:rPr>
        <w:t xml:space="preserve"> toekomst bleken onoverkomelijk. </w:t>
      </w:r>
    </w:p>
    <w:p w:rsidR="005C064A" w:rsidRPr="005C064A" w:rsidRDefault="005C064A" w:rsidP="00391A4D">
      <w:pPr>
        <w:pStyle w:val="BusTic"/>
        <w:numPr>
          <w:ilvl w:val="0"/>
          <w:numId w:val="0"/>
        </w:numPr>
        <w:ind w:left="360"/>
        <w:rPr>
          <w:lang w:eastAsia="nl-NL"/>
        </w:rPr>
      </w:pPr>
      <w:r w:rsidRPr="005C064A">
        <w:rPr>
          <w:lang w:eastAsia="nl-NL"/>
        </w:rPr>
        <w:t>De -</w:t>
      </w:r>
      <w:proofErr w:type="spellStart"/>
      <w:r w:rsidRPr="005C064A">
        <w:rPr>
          <w:lang w:eastAsia="nl-NL"/>
        </w:rPr>
        <w:t>passieven</w:t>
      </w:r>
      <w:proofErr w:type="spellEnd"/>
      <w:r w:rsidRPr="005C064A">
        <w:rPr>
          <w:lang w:eastAsia="nl-NL"/>
        </w:rPr>
        <w:t xml:space="preserve">- onder de Polen (m.n. de nationaal-democraten, die in toenemende mate steun zochten bij de westelijke Entente-landen) werden nooit voor samenwerking met de Centralen gewonnen; de -activisten- raakten van hen vervreemd en de vrijwilligersbeweging werd geen succes. </w:t>
      </w:r>
    </w:p>
    <w:p w:rsidR="005C064A" w:rsidRPr="005C064A" w:rsidRDefault="00A721BB" w:rsidP="00391A4D">
      <w:pPr>
        <w:pStyle w:val="BusTic"/>
        <w:numPr>
          <w:ilvl w:val="0"/>
          <w:numId w:val="0"/>
        </w:numPr>
        <w:ind w:left="360"/>
        <w:rPr>
          <w:lang w:eastAsia="nl-NL"/>
        </w:rPr>
      </w:pPr>
      <w:r>
        <w:rPr>
          <w:noProof/>
          <w:lang w:eastAsia="nl-NL"/>
        </w:rPr>
        <mc:AlternateContent>
          <mc:Choice Requires="wps">
            <w:drawing>
              <wp:anchor distT="0" distB="0" distL="114300" distR="114300" simplePos="0" relativeHeight="251663360" behindDoc="0" locked="0" layoutInCell="1" allowOverlap="1" wp14:anchorId="68E1FB52" wp14:editId="407357B9">
                <wp:simplePos x="0" y="0"/>
                <wp:positionH relativeFrom="column">
                  <wp:posOffset>3781425</wp:posOffset>
                </wp:positionH>
                <wp:positionV relativeFrom="paragraph">
                  <wp:posOffset>1993265</wp:posOffset>
                </wp:positionV>
                <wp:extent cx="2857500" cy="635"/>
                <wp:effectExtent l="0" t="0" r="0" b="0"/>
                <wp:wrapSquare wrapText="bothSides"/>
                <wp:docPr id="5" name="Tekstvak 5"/>
                <wp:cNvGraphicFramePr/>
                <a:graphic xmlns:a="http://schemas.openxmlformats.org/drawingml/2006/main">
                  <a:graphicData uri="http://schemas.microsoft.com/office/word/2010/wordprocessingShape">
                    <wps:wsp>
                      <wps:cNvSpPr txBox="1"/>
                      <wps:spPr>
                        <a:xfrm>
                          <a:off x="0" y="0"/>
                          <a:ext cx="2857500" cy="635"/>
                        </a:xfrm>
                        <a:prstGeom prst="rect">
                          <a:avLst/>
                        </a:prstGeom>
                        <a:solidFill>
                          <a:prstClr val="white"/>
                        </a:solidFill>
                        <a:ln>
                          <a:noFill/>
                        </a:ln>
                        <a:effectLst/>
                      </wps:spPr>
                      <wps:txbx>
                        <w:txbxContent>
                          <w:p w:rsidR="00A721BB" w:rsidRPr="00A721BB" w:rsidRDefault="00A721BB" w:rsidP="00A721BB">
                            <w:pPr>
                              <w:pStyle w:val="Bijschrift"/>
                              <w:jc w:val="center"/>
                              <w:rPr>
                                <w:rFonts w:ascii="Verdana" w:eastAsiaTheme="minorHAnsi" w:hAnsi="Verdana"/>
                                <w:noProof/>
                                <w:color w:val="000000" w:themeColor="text1"/>
                                <w:sz w:val="24"/>
                                <w:szCs w:val="24"/>
                              </w:rPr>
                            </w:pPr>
                            <w:r w:rsidRPr="00A721BB">
                              <w:rPr>
                                <w:color w:val="000000" w:themeColor="text1"/>
                              </w:rPr>
                              <w:t xml:space="preserve">Polish Military </w:t>
                            </w:r>
                            <w:proofErr w:type="spellStart"/>
                            <w:r w:rsidRPr="00A721BB">
                              <w:rPr>
                                <w:color w:val="000000" w:themeColor="text1"/>
                              </w:rPr>
                              <w:t>Organisation</w:t>
                            </w:r>
                            <w:proofErr w:type="spellEnd"/>
                            <w:r w:rsidRPr="00A721BB">
                              <w:rPr>
                                <w:color w:val="000000" w:themeColor="text1"/>
                              </w:rPr>
                              <w:t xml:space="preserve"> in 1917</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kstvak 5" o:spid="_x0000_s1027" type="#_x0000_t202" style="position:absolute;left:0;text-align:left;margin-left:297.75pt;margin-top:156.95pt;width:225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" stroked="f">
                <v:textbox style="mso-fit-shape-to-text:t" inset="0,0,0,0">
                  <w:txbxContent>
                    <w:p w:rsidR="00A721BB" w:rsidRPr="00A721BB" w:rsidRDefault="00A721BB" w:rsidP="00A721BB">
                      <w:pPr>
                        <w:pStyle w:val="Bijschrift"/>
                        <w:jc w:val="center"/>
                        <w:rPr>
                          <w:rFonts w:ascii="Verdana" w:eastAsiaTheme="minorHAnsi" w:hAnsi="Verdana"/>
                          <w:noProof/>
                          <w:color w:val="000000" w:themeColor="text1"/>
                          <w:sz w:val="24"/>
                          <w:szCs w:val="24"/>
                        </w:rPr>
                      </w:pPr>
                      <w:r w:rsidRPr="00A721BB">
                        <w:rPr>
                          <w:color w:val="000000" w:themeColor="text1"/>
                        </w:rPr>
                        <w:t xml:space="preserve">Polish Military </w:t>
                      </w:r>
                      <w:proofErr w:type="spellStart"/>
                      <w:r w:rsidRPr="00A721BB">
                        <w:rPr>
                          <w:color w:val="000000" w:themeColor="text1"/>
                        </w:rPr>
                        <w:t>Organisation</w:t>
                      </w:r>
                      <w:proofErr w:type="spellEnd"/>
                      <w:r w:rsidRPr="00A721BB">
                        <w:rPr>
                          <w:color w:val="000000" w:themeColor="text1"/>
                        </w:rPr>
                        <w:t xml:space="preserve"> in 1917</w:t>
                      </w:r>
                    </w:p>
                  </w:txbxContent>
                </v:textbox>
                <w10:wrap type="square"/>
              </v:shape>
            </w:pict>
          </mc:Fallback>
        </mc:AlternateContent>
      </w:r>
      <w:r w:rsidR="005C064A" w:rsidRPr="005C064A">
        <w:rPr>
          <w:noProof/>
          <w:color w:val="0000FF"/>
          <w:lang w:eastAsia="nl-NL"/>
        </w:rPr>
        <w:drawing>
          <wp:anchor distT="0" distB="0" distL="114300" distR="114300" simplePos="0" relativeHeight="251661312" behindDoc="0" locked="0" layoutInCell="1" allowOverlap="1" wp14:anchorId="23F9335E" wp14:editId="2A346ADA">
            <wp:simplePos x="0" y="0"/>
            <wp:positionH relativeFrom="column">
              <wp:posOffset>4012565</wp:posOffset>
            </wp:positionH>
            <wp:positionV relativeFrom="paragraph">
              <wp:posOffset>145415</wp:posOffset>
            </wp:positionV>
            <wp:extent cx="2857500" cy="1790700"/>
            <wp:effectExtent l="171450" t="171450" r="381000" b="361950"/>
            <wp:wrapSquare wrapText="bothSides"/>
            <wp:docPr id="2" name="Afbeelding 2" descr="http://www.polenforum.nl/polenblog/wp-content/uploads/2012/04/Jozef_Pilsudski2-300x1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olenforum.nl/polenblog/wp-content/uploads/2012/04/Jozef_Pilsudski2-300x188.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7907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5C064A" w:rsidRPr="005C064A">
        <w:rPr>
          <w:lang w:eastAsia="nl-NL"/>
        </w:rPr>
        <w:t>Nadat bij de Vrede van Brest-</w:t>
      </w:r>
      <w:proofErr w:type="spellStart"/>
      <w:r w:rsidR="005C064A" w:rsidRPr="005C064A">
        <w:rPr>
          <w:lang w:eastAsia="nl-NL"/>
        </w:rPr>
        <w:t>Litovsk</w:t>
      </w:r>
      <w:proofErr w:type="spellEnd"/>
      <w:r w:rsidR="005C064A" w:rsidRPr="005C064A">
        <w:rPr>
          <w:lang w:eastAsia="nl-NL"/>
        </w:rPr>
        <w:t xml:space="preserve"> aan de tot een zelfstandige staat uitgeroepen Oekraïne een gebied (het </w:t>
      </w:r>
      <w:proofErr w:type="spellStart"/>
      <w:r w:rsidR="005C064A" w:rsidRPr="005C064A">
        <w:rPr>
          <w:lang w:eastAsia="nl-NL"/>
        </w:rPr>
        <w:t>Cholmer</w:t>
      </w:r>
      <w:proofErr w:type="spellEnd"/>
      <w:r w:rsidR="005C064A" w:rsidRPr="005C064A">
        <w:rPr>
          <w:lang w:eastAsia="nl-NL"/>
        </w:rPr>
        <w:t xml:space="preserve"> land) werd toebedeeld, – dat de Polen voor zich opeisten -, viel het Poolse hulpkorps van de Centralen af en begaf een deel ervan zich onder aanvoering van generaal </w:t>
      </w:r>
      <w:proofErr w:type="spellStart"/>
      <w:r w:rsidR="005C064A" w:rsidRPr="005C064A">
        <w:rPr>
          <w:lang w:eastAsia="nl-NL"/>
        </w:rPr>
        <w:t>Haller</w:t>
      </w:r>
      <w:proofErr w:type="spellEnd"/>
      <w:r w:rsidR="005C064A" w:rsidRPr="005C064A">
        <w:rPr>
          <w:lang w:eastAsia="nl-NL"/>
        </w:rPr>
        <w:t xml:space="preserve"> via </w:t>
      </w:r>
      <w:proofErr w:type="spellStart"/>
      <w:r w:rsidR="005C064A" w:rsidRPr="005C064A">
        <w:rPr>
          <w:lang w:eastAsia="nl-NL"/>
        </w:rPr>
        <w:t>Moermansk</w:t>
      </w:r>
      <w:proofErr w:type="spellEnd"/>
      <w:r w:rsidR="005C064A" w:rsidRPr="005C064A">
        <w:rPr>
          <w:lang w:eastAsia="nl-NL"/>
        </w:rPr>
        <w:t xml:space="preserve"> naar Frankrijk, waar het de daar tegen Duitsland strijdende Poolse eenheden versterkte. </w:t>
      </w:r>
    </w:p>
    <w:p w:rsidR="005C064A" w:rsidRPr="005C064A" w:rsidRDefault="005C064A" w:rsidP="00391A4D">
      <w:pPr>
        <w:pStyle w:val="BusTic"/>
        <w:numPr>
          <w:ilvl w:val="0"/>
          <w:numId w:val="0"/>
        </w:numPr>
        <w:ind w:left="360"/>
        <w:rPr>
          <w:lang w:eastAsia="nl-NL"/>
        </w:rPr>
      </w:pPr>
      <w:r w:rsidRPr="005C064A">
        <w:rPr>
          <w:lang w:eastAsia="nl-NL"/>
        </w:rPr>
        <w:t xml:space="preserve">Het zwaartepunt van de Poolse onafhankelijkheidsbeweging was nu geheel naar de Entente-landen verschoven. Het door de nationaal-democraat </w:t>
      </w:r>
      <w:proofErr w:type="spellStart"/>
      <w:r w:rsidRPr="005C064A">
        <w:rPr>
          <w:lang w:eastAsia="nl-NL"/>
        </w:rPr>
        <w:t>Dmowski</w:t>
      </w:r>
      <w:proofErr w:type="spellEnd"/>
      <w:r w:rsidRPr="005C064A">
        <w:rPr>
          <w:lang w:eastAsia="nl-NL"/>
        </w:rPr>
        <w:t xml:space="preserve"> gevormde Poolse Nationale Comité te Parijs verkreeg een steeds sterkere positie, vooral na de val van de tsaristische regering. </w:t>
      </w:r>
    </w:p>
    <w:p w:rsidR="005C064A" w:rsidRDefault="005C064A" w:rsidP="00391A4D">
      <w:pPr>
        <w:pStyle w:val="BusTic"/>
        <w:numPr>
          <w:ilvl w:val="0"/>
          <w:numId w:val="0"/>
        </w:numPr>
        <w:rPr>
          <w:lang w:eastAsia="nl-NL"/>
        </w:rPr>
      </w:pPr>
    </w:p>
    <w:p w:rsidR="00A721BB" w:rsidRDefault="00A721BB" w:rsidP="00391A4D">
      <w:pPr>
        <w:pStyle w:val="BusTic"/>
        <w:numPr>
          <w:ilvl w:val="0"/>
          <w:numId w:val="0"/>
        </w:numPr>
        <w:rPr>
          <w:lang w:eastAsia="nl-NL"/>
        </w:rPr>
      </w:pPr>
    </w:p>
    <w:p w:rsidR="00A721BB" w:rsidRDefault="00A721BB" w:rsidP="00391A4D">
      <w:pPr>
        <w:pStyle w:val="BusTic"/>
        <w:numPr>
          <w:ilvl w:val="0"/>
          <w:numId w:val="0"/>
        </w:numPr>
        <w:rPr>
          <w:lang w:eastAsia="nl-NL"/>
        </w:rPr>
      </w:pPr>
    </w:p>
    <w:p w:rsidR="00A721BB" w:rsidRDefault="00A721BB" w:rsidP="00391A4D">
      <w:pPr>
        <w:pStyle w:val="BusTic"/>
        <w:numPr>
          <w:ilvl w:val="0"/>
          <w:numId w:val="0"/>
        </w:numPr>
        <w:rPr>
          <w:lang w:eastAsia="nl-NL"/>
        </w:rPr>
      </w:pPr>
    </w:p>
    <w:p w:rsidR="00A721BB" w:rsidRDefault="00A721BB" w:rsidP="00391A4D">
      <w:pPr>
        <w:pStyle w:val="BusTic"/>
        <w:numPr>
          <w:ilvl w:val="0"/>
          <w:numId w:val="0"/>
        </w:numPr>
        <w:rPr>
          <w:lang w:eastAsia="nl-NL"/>
        </w:rPr>
      </w:pPr>
    </w:p>
    <w:p w:rsidR="00A721BB" w:rsidRDefault="00A721BB" w:rsidP="00391A4D">
      <w:pPr>
        <w:pStyle w:val="BusTic"/>
        <w:numPr>
          <w:ilvl w:val="0"/>
          <w:numId w:val="0"/>
        </w:numPr>
        <w:rPr>
          <w:lang w:eastAsia="nl-NL"/>
        </w:rPr>
      </w:pPr>
    </w:p>
    <w:p w:rsidR="00A721BB" w:rsidRPr="005C064A" w:rsidRDefault="00A721BB" w:rsidP="00391A4D">
      <w:pPr>
        <w:pStyle w:val="BusTic"/>
        <w:numPr>
          <w:ilvl w:val="0"/>
          <w:numId w:val="0"/>
        </w:numPr>
        <w:rPr>
          <w:lang w:eastAsia="nl-NL"/>
        </w:rPr>
      </w:pPr>
    </w:p>
    <w:p w:rsidR="005C064A" w:rsidRPr="00A721BB" w:rsidRDefault="005C064A" w:rsidP="00391A4D">
      <w:pPr>
        <w:pStyle w:val="BusTic"/>
        <w:numPr>
          <w:ilvl w:val="0"/>
          <w:numId w:val="0"/>
        </w:numPr>
        <w:ind w:left="360"/>
        <w:rPr>
          <w:rStyle w:val="Beziens"/>
        </w:rPr>
      </w:pPr>
      <w:r w:rsidRPr="00A721BB">
        <w:rPr>
          <w:rStyle w:val="Beziens"/>
        </w:rPr>
        <w:lastRenderedPageBreak/>
        <w:t xml:space="preserve">Pres. </w:t>
      </w:r>
      <w:proofErr w:type="spellStart"/>
      <w:r w:rsidRPr="00A721BB">
        <w:rPr>
          <w:rStyle w:val="Beziens"/>
        </w:rPr>
        <w:t>Woodrow_Wilson</w:t>
      </w:r>
      <w:proofErr w:type="spellEnd"/>
      <w:r w:rsidRPr="00A721BB">
        <w:rPr>
          <w:rStyle w:val="Beziens"/>
        </w:rPr>
        <w:t xml:space="preserve"> 1919</w:t>
      </w:r>
    </w:p>
    <w:p w:rsidR="00A721BB" w:rsidRDefault="00A721BB" w:rsidP="00391A4D">
      <w:pPr>
        <w:pStyle w:val="BusTic"/>
        <w:numPr>
          <w:ilvl w:val="0"/>
          <w:numId w:val="0"/>
        </w:numPr>
        <w:ind w:left="360"/>
        <w:rPr>
          <w:lang w:eastAsia="nl-NL"/>
        </w:rPr>
      </w:pPr>
      <w:r>
        <w:rPr>
          <w:noProof/>
          <w:lang w:eastAsia="nl-NL"/>
        </w:rPr>
        <mc:AlternateContent>
          <mc:Choice Requires="wps">
            <w:drawing>
              <wp:anchor distT="0" distB="0" distL="114300" distR="114300" simplePos="0" relativeHeight="251667456" behindDoc="0" locked="0" layoutInCell="1" allowOverlap="1" wp14:anchorId="171A89C4" wp14:editId="7023F220">
                <wp:simplePos x="0" y="0"/>
                <wp:positionH relativeFrom="column">
                  <wp:posOffset>5060315</wp:posOffset>
                </wp:positionH>
                <wp:positionV relativeFrom="paragraph">
                  <wp:posOffset>2012315</wp:posOffset>
                </wp:positionV>
                <wp:extent cx="1543050" cy="635"/>
                <wp:effectExtent l="0" t="0" r="0" b="0"/>
                <wp:wrapSquare wrapText="bothSides"/>
                <wp:docPr id="7" name="Tekstvak 7"/>
                <wp:cNvGraphicFramePr/>
                <a:graphic xmlns:a="http://schemas.openxmlformats.org/drawingml/2006/main">
                  <a:graphicData uri="http://schemas.microsoft.com/office/word/2010/wordprocessingShape">
                    <wps:wsp>
                      <wps:cNvSpPr txBox="1"/>
                      <wps:spPr>
                        <a:xfrm>
                          <a:off x="0" y="0"/>
                          <a:ext cx="1543050" cy="635"/>
                        </a:xfrm>
                        <a:prstGeom prst="rect">
                          <a:avLst/>
                        </a:prstGeom>
                        <a:solidFill>
                          <a:prstClr val="white"/>
                        </a:solidFill>
                        <a:ln>
                          <a:noFill/>
                        </a:ln>
                        <a:effectLst/>
                      </wps:spPr>
                      <wps:txbx>
                        <w:txbxContent>
                          <w:p w:rsidR="00A721BB" w:rsidRPr="00A721BB" w:rsidRDefault="00A721BB" w:rsidP="00A721BB">
                            <w:pPr>
                              <w:pStyle w:val="Bijschrift"/>
                              <w:rPr>
                                <w:rFonts w:ascii="Verdana" w:eastAsiaTheme="minorHAnsi" w:hAnsi="Verdana"/>
                                <w:noProof/>
                                <w:color w:val="000000" w:themeColor="text1"/>
                                <w:sz w:val="24"/>
                                <w:szCs w:val="24"/>
                              </w:rPr>
                            </w:pPr>
                            <w:r w:rsidRPr="00A721BB">
                              <w:rPr>
                                <w:color w:val="000000" w:themeColor="text1"/>
                              </w:rPr>
                              <w:t xml:space="preserve">Pres. </w:t>
                            </w:r>
                            <w:proofErr w:type="spellStart"/>
                            <w:r w:rsidRPr="00A721BB">
                              <w:rPr>
                                <w:color w:val="000000" w:themeColor="text1"/>
                              </w:rPr>
                              <w:t>Woodrow_Wilson</w:t>
                            </w:r>
                            <w:proofErr w:type="spellEnd"/>
                            <w:r w:rsidRPr="00A721BB">
                              <w:rPr>
                                <w:color w:val="000000" w:themeColor="text1"/>
                              </w:rPr>
                              <w:t xml:space="preserve"> 1919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kstvak 7" o:spid="_x0000_s1028" type="#_x0000_t202" style="position:absolute;left:0;text-align:left;margin-left:398.45pt;margin-top:158.45pt;width:121.5pt;height:.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" stroked="f">
                <v:textbox style="mso-fit-shape-to-text:t" inset="0,0,0,0">
                  <w:txbxContent>
                    <w:p w:rsidR="00A721BB" w:rsidRPr="00A721BB" w:rsidRDefault="00A721BB" w:rsidP="00A721BB">
                      <w:pPr>
                        <w:pStyle w:val="Bijschrift"/>
                        <w:rPr>
                          <w:rFonts w:ascii="Verdana" w:eastAsiaTheme="minorHAnsi" w:hAnsi="Verdana"/>
                          <w:noProof/>
                          <w:color w:val="000000" w:themeColor="text1"/>
                          <w:sz w:val="24"/>
                          <w:szCs w:val="24"/>
                        </w:rPr>
                      </w:pPr>
                      <w:r w:rsidRPr="00A721BB">
                        <w:rPr>
                          <w:color w:val="000000" w:themeColor="text1"/>
                        </w:rPr>
                        <w:t xml:space="preserve">Pres. </w:t>
                      </w:r>
                      <w:proofErr w:type="spellStart"/>
                      <w:r w:rsidRPr="00A721BB">
                        <w:rPr>
                          <w:color w:val="000000" w:themeColor="text1"/>
                        </w:rPr>
                        <w:t>Woodrow_Wilson</w:t>
                      </w:r>
                      <w:proofErr w:type="spellEnd"/>
                      <w:r w:rsidRPr="00A721BB">
                        <w:rPr>
                          <w:color w:val="000000" w:themeColor="text1"/>
                        </w:rPr>
                        <w:t xml:space="preserve"> 1919 </w:t>
                      </w:r>
                    </w:p>
                  </w:txbxContent>
                </v:textbox>
                <w10:wrap type="square"/>
              </v:shape>
            </w:pict>
          </mc:Fallback>
        </mc:AlternateContent>
      </w:r>
      <w:r w:rsidRPr="005C064A">
        <w:rPr>
          <w:noProof/>
          <w:color w:val="0000FF"/>
          <w:lang w:eastAsia="nl-NL"/>
        </w:rPr>
        <w:drawing>
          <wp:anchor distT="0" distB="0" distL="114300" distR="114300" simplePos="0" relativeHeight="251665408" behindDoc="0" locked="0" layoutInCell="1" allowOverlap="1" wp14:anchorId="2E0CB23B" wp14:editId="381E5DF9">
            <wp:simplePos x="0" y="0"/>
            <wp:positionH relativeFrom="column">
              <wp:posOffset>5060315</wp:posOffset>
            </wp:positionH>
            <wp:positionV relativeFrom="paragraph">
              <wp:posOffset>103505</wp:posOffset>
            </wp:positionV>
            <wp:extent cx="1543050" cy="1851660"/>
            <wp:effectExtent l="0" t="0" r="0" b="0"/>
            <wp:wrapSquare wrapText="bothSides"/>
            <wp:docPr id="6" name="Afbeelding 6" descr="http://www.polenforum.nl/polenblog/wp-content/uploads/2012/04/396px-Thomas_Woodrow_Wilson_Harris__Ewing_bw_photo_portrait_1919-25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olenforum.nl/polenblog/wp-content/uploads/2012/04/396px-Thomas_Woodrow_Wilson_Harris__Ewing_bw_photo_portrait_1919-250x300.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43050" cy="1851660"/>
                    </a:xfrm>
                    <a:prstGeom prst="rect">
                      <a:avLst/>
                    </a:prstGeom>
                    <a:noFill/>
                    <a:ln>
                      <a:noFill/>
                    </a:ln>
                  </pic:spPr>
                </pic:pic>
              </a:graphicData>
            </a:graphic>
            <wp14:sizeRelH relativeFrom="page">
              <wp14:pctWidth>0</wp14:pctWidth>
            </wp14:sizeRelH>
            <wp14:sizeRelV relativeFrom="page">
              <wp14:pctHeight>0</wp14:pctHeight>
            </wp14:sizeRelV>
          </wp:anchor>
        </w:drawing>
      </w:r>
      <w:r w:rsidR="005C064A" w:rsidRPr="005C064A">
        <w:rPr>
          <w:lang w:eastAsia="nl-NL"/>
        </w:rPr>
        <w:t xml:space="preserve">Het dertiende van de -Veertien Punten- van de Amerikaanse president </w:t>
      </w:r>
      <w:proofErr w:type="spellStart"/>
      <w:r w:rsidR="005C064A" w:rsidRPr="005C064A">
        <w:rPr>
          <w:lang w:eastAsia="nl-NL"/>
        </w:rPr>
        <w:t>Woodrow</w:t>
      </w:r>
      <w:proofErr w:type="spellEnd"/>
      <w:r w:rsidR="005C064A" w:rsidRPr="005C064A">
        <w:rPr>
          <w:lang w:eastAsia="nl-NL"/>
        </w:rPr>
        <w:t xml:space="preserve"> Wilson ( jan. 1918 ) bevatte de eis van een onafhankelijk Polen binnen zijn nationale grenzen met vrije toegang naar zee. </w:t>
      </w:r>
    </w:p>
    <w:p w:rsidR="005C064A" w:rsidRPr="005C064A" w:rsidRDefault="005C064A" w:rsidP="00391A4D">
      <w:pPr>
        <w:pStyle w:val="BusTic"/>
        <w:numPr>
          <w:ilvl w:val="0"/>
          <w:numId w:val="0"/>
        </w:numPr>
        <w:ind w:left="360"/>
        <w:rPr>
          <w:lang w:eastAsia="nl-NL"/>
        </w:rPr>
      </w:pPr>
      <w:r w:rsidRPr="005C064A">
        <w:rPr>
          <w:lang w:eastAsia="nl-NL"/>
        </w:rPr>
        <w:t xml:space="preserve">De vertegenwoordigers van het Nationale Comité in de Verenigde Staten bepleitten de inlijving van overwegend Duitse gebieden in Oost-Pruisen en Opper-Silezië </w:t>
      </w:r>
    </w:p>
    <w:p w:rsidR="00A721BB" w:rsidRDefault="005C064A" w:rsidP="00391A4D">
      <w:pPr>
        <w:pStyle w:val="BusTic"/>
        <w:numPr>
          <w:ilvl w:val="0"/>
          <w:numId w:val="0"/>
        </w:numPr>
        <w:ind w:left="360"/>
        <w:rPr>
          <w:lang w:eastAsia="nl-NL"/>
        </w:rPr>
      </w:pPr>
      <w:r w:rsidRPr="005C064A">
        <w:rPr>
          <w:lang w:eastAsia="nl-NL"/>
        </w:rPr>
        <w:t xml:space="preserve">De door de Centralen ingestelde Regentschapsraad zwenkte in de loop van 1918 om naar de door Wilson gestelde eis. </w:t>
      </w:r>
    </w:p>
    <w:p w:rsidR="005C064A" w:rsidRPr="005C064A" w:rsidRDefault="005C064A" w:rsidP="00391A4D">
      <w:pPr>
        <w:pStyle w:val="BusTic"/>
        <w:numPr>
          <w:ilvl w:val="0"/>
          <w:numId w:val="0"/>
        </w:numPr>
        <w:ind w:left="360"/>
        <w:rPr>
          <w:lang w:eastAsia="nl-NL"/>
        </w:rPr>
      </w:pPr>
      <w:r w:rsidRPr="005C064A">
        <w:rPr>
          <w:lang w:eastAsia="nl-NL"/>
        </w:rPr>
        <w:t xml:space="preserve">In okt. 1918 werd in Kraków en West-Galicië het bewind overgenomen door een commissie onder leiding van W. </w:t>
      </w:r>
      <w:proofErr w:type="spellStart"/>
      <w:r w:rsidRPr="005C064A">
        <w:rPr>
          <w:lang w:eastAsia="nl-NL"/>
        </w:rPr>
        <w:t>Witos</w:t>
      </w:r>
      <w:proofErr w:type="spellEnd"/>
      <w:r w:rsidRPr="005C064A">
        <w:rPr>
          <w:lang w:eastAsia="nl-NL"/>
        </w:rPr>
        <w:t xml:space="preserve">, de boerenleider, en I. </w:t>
      </w:r>
      <w:proofErr w:type="spellStart"/>
      <w:r w:rsidRPr="005C064A">
        <w:rPr>
          <w:lang w:eastAsia="nl-NL"/>
        </w:rPr>
        <w:t>Daszynski</w:t>
      </w:r>
      <w:proofErr w:type="spellEnd"/>
      <w:r w:rsidRPr="005C064A">
        <w:rPr>
          <w:lang w:eastAsia="nl-NL"/>
        </w:rPr>
        <w:t xml:space="preserve">, een medestrijder van </w:t>
      </w:r>
      <w:proofErr w:type="spellStart"/>
      <w:r w:rsidRPr="005C064A">
        <w:rPr>
          <w:lang w:eastAsia="nl-NL"/>
        </w:rPr>
        <w:t>Pilsudski</w:t>
      </w:r>
      <w:proofErr w:type="spellEnd"/>
      <w:r w:rsidRPr="005C064A">
        <w:rPr>
          <w:lang w:eastAsia="nl-NL"/>
        </w:rPr>
        <w:t xml:space="preserve">. </w:t>
      </w:r>
    </w:p>
    <w:p w:rsidR="00A721BB" w:rsidRDefault="005C064A" w:rsidP="00391A4D">
      <w:pPr>
        <w:pStyle w:val="BusTic"/>
        <w:numPr>
          <w:ilvl w:val="0"/>
          <w:numId w:val="0"/>
        </w:numPr>
        <w:ind w:left="360"/>
        <w:rPr>
          <w:lang w:eastAsia="nl-NL"/>
        </w:rPr>
      </w:pPr>
      <w:r w:rsidRPr="005C064A">
        <w:rPr>
          <w:lang w:eastAsia="nl-NL"/>
        </w:rPr>
        <w:t xml:space="preserve">Na strijd met de Oekraïners werd de Poolse macht ook in Oost-Galicië hoofdstad </w:t>
      </w:r>
      <w:proofErr w:type="spellStart"/>
      <w:r w:rsidRPr="005C064A">
        <w:rPr>
          <w:lang w:eastAsia="nl-NL"/>
        </w:rPr>
        <w:t>Lemberg</w:t>
      </w:r>
      <w:proofErr w:type="spellEnd"/>
      <w:r w:rsidRPr="005C064A">
        <w:rPr>
          <w:lang w:eastAsia="nl-NL"/>
        </w:rPr>
        <w:t xml:space="preserve">; Pools: </w:t>
      </w:r>
      <w:proofErr w:type="spellStart"/>
      <w:r w:rsidRPr="005C064A">
        <w:rPr>
          <w:lang w:eastAsia="nl-NL"/>
        </w:rPr>
        <w:t>Lwów</w:t>
      </w:r>
      <w:proofErr w:type="spellEnd"/>
      <w:r w:rsidRPr="005C064A">
        <w:rPr>
          <w:lang w:eastAsia="nl-NL"/>
        </w:rPr>
        <w:t xml:space="preserve"> thans: </w:t>
      </w:r>
      <w:proofErr w:type="spellStart"/>
      <w:r w:rsidRPr="005C064A">
        <w:rPr>
          <w:lang w:eastAsia="nl-NL"/>
        </w:rPr>
        <w:t>Lviv</w:t>
      </w:r>
      <w:proofErr w:type="spellEnd"/>
      <w:r w:rsidRPr="005C064A">
        <w:rPr>
          <w:lang w:eastAsia="nl-NL"/>
        </w:rPr>
        <w:t xml:space="preserve">) gevestigd. </w:t>
      </w:r>
    </w:p>
    <w:p w:rsidR="00A721BB" w:rsidRDefault="005C064A" w:rsidP="00391A4D">
      <w:pPr>
        <w:pStyle w:val="BusTic"/>
        <w:numPr>
          <w:ilvl w:val="0"/>
          <w:numId w:val="0"/>
        </w:numPr>
        <w:ind w:left="360"/>
        <w:rPr>
          <w:lang w:eastAsia="nl-NL"/>
        </w:rPr>
      </w:pPr>
      <w:r w:rsidRPr="005C064A">
        <w:rPr>
          <w:lang w:eastAsia="nl-NL"/>
        </w:rPr>
        <w:t xml:space="preserve">Op 14 nov. abdiceerde de Regentschapsraad ten gunste van de uit Duitsland teruggekeerde </w:t>
      </w:r>
      <w:proofErr w:type="spellStart"/>
      <w:r w:rsidRPr="005C064A">
        <w:rPr>
          <w:lang w:eastAsia="nl-NL"/>
        </w:rPr>
        <w:t>Pilsudski</w:t>
      </w:r>
      <w:proofErr w:type="spellEnd"/>
      <w:r w:rsidRPr="005C064A">
        <w:rPr>
          <w:lang w:eastAsia="nl-NL"/>
        </w:rPr>
        <w:t xml:space="preserve">, die als staatshoofd op 17 nov. J. </w:t>
      </w:r>
      <w:proofErr w:type="spellStart"/>
      <w:r w:rsidRPr="005C064A">
        <w:rPr>
          <w:lang w:eastAsia="nl-NL"/>
        </w:rPr>
        <w:t>Moraczewski</w:t>
      </w:r>
      <w:proofErr w:type="spellEnd"/>
      <w:r w:rsidRPr="005C064A">
        <w:rPr>
          <w:lang w:eastAsia="nl-NL"/>
        </w:rPr>
        <w:t xml:space="preserve"> opdroeg een regering te vormen. </w:t>
      </w:r>
    </w:p>
    <w:p w:rsidR="005C064A" w:rsidRPr="005C064A" w:rsidRDefault="005C064A" w:rsidP="00391A4D">
      <w:pPr>
        <w:pStyle w:val="BusTic"/>
        <w:numPr>
          <w:ilvl w:val="0"/>
          <w:numId w:val="0"/>
        </w:numPr>
        <w:ind w:left="360"/>
        <w:rPr>
          <w:lang w:eastAsia="nl-NL"/>
        </w:rPr>
      </w:pPr>
      <w:r w:rsidRPr="005C064A">
        <w:rPr>
          <w:lang w:eastAsia="nl-NL"/>
        </w:rPr>
        <w:t xml:space="preserve">In een gespannen situatie – de oude politieke en persoonlijke tegenstellingen waren niet verdwenen en de nationaal-democraten gingen zelfs tot een (mislukte) opstand over – werd hij op 16 jan. 1919 door </w:t>
      </w:r>
      <w:proofErr w:type="spellStart"/>
      <w:r w:rsidRPr="005C064A">
        <w:rPr>
          <w:lang w:eastAsia="nl-NL"/>
        </w:rPr>
        <w:t>Paderewski</w:t>
      </w:r>
      <w:proofErr w:type="spellEnd"/>
      <w:r w:rsidRPr="005C064A">
        <w:rPr>
          <w:lang w:eastAsia="nl-NL"/>
        </w:rPr>
        <w:t xml:space="preserve"> vervangen.</w:t>
      </w:r>
    </w:p>
    <w:p w:rsidR="00A721BB" w:rsidRDefault="005C064A" w:rsidP="00391A4D">
      <w:pPr>
        <w:pStyle w:val="BusTic"/>
        <w:numPr>
          <w:ilvl w:val="0"/>
          <w:numId w:val="0"/>
        </w:numPr>
        <w:ind w:left="360"/>
        <w:rPr>
          <w:lang w:eastAsia="nl-NL"/>
        </w:rPr>
      </w:pPr>
      <w:r w:rsidRPr="005C064A">
        <w:rPr>
          <w:lang w:eastAsia="nl-NL"/>
        </w:rPr>
        <w:t xml:space="preserve">Met het Parijse Nationale Comité kwam een vergelijk tot stand; het trad op als Poolse delegatie bij de vredesconferentie. </w:t>
      </w:r>
    </w:p>
    <w:p w:rsidR="005C064A" w:rsidRPr="005C064A" w:rsidRDefault="005C064A" w:rsidP="00391A4D">
      <w:pPr>
        <w:pStyle w:val="BusTic"/>
        <w:numPr>
          <w:ilvl w:val="0"/>
          <w:numId w:val="0"/>
        </w:numPr>
        <w:ind w:left="360"/>
        <w:rPr>
          <w:lang w:eastAsia="nl-NL"/>
        </w:rPr>
      </w:pPr>
      <w:r w:rsidRPr="005C064A">
        <w:rPr>
          <w:lang w:eastAsia="nl-NL"/>
        </w:rPr>
        <w:t xml:space="preserve">Geleidelijk breidde de regering haar gezag ook over Pruisisch Polen uit. </w:t>
      </w:r>
    </w:p>
    <w:p w:rsidR="005C064A" w:rsidRPr="005C064A" w:rsidRDefault="005C064A" w:rsidP="00391A4D">
      <w:pPr>
        <w:pStyle w:val="BusTic"/>
        <w:numPr>
          <w:ilvl w:val="0"/>
          <w:numId w:val="0"/>
        </w:numPr>
        <w:ind w:left="360"/>
        <w:rPr>
          <w:lang w:eastAsia="nl-NL"/>
        </w:rPr>
      </w:pPr>
      <w:r w:rsidRPr="005C064A">
        <w:rPr>
          <w:lang w:eastAsia="nl-NL"/>
        </w:rPr>
        <w:t xml:space="preserve">In het Vredesverdrag van Versailles (juni 1919) werd de grens met Duitsland slechts gedeeltelijk vastgelegd; m.n. in Oost-Pruisen en Opper-Silezië moesten </w:t>
      </w:r>
      <w:proofErr w:type="spellStart"/>
      <w:r w:rsidRPr="005C064A">
        <w:rPr>
          <w:lang w:eastAsia="nl-NL"/>
        </w:rPr>
        <w:t>volkstemmingen</w:t>
      </w:r>
      <w:proofErr w:type="spellEnd"/>
      <w:r w:rsidRPr="005C064A">
        <w:rPr>
          <w:lang w:eastAsia="nl-NL"/>
        </w:rPr>
        <w:t xml:space="preserve"> worden gehouden, die over de staatkundige toekomst van de betrokken landstreken zouden beslissen.</w:t>
      </w:r>
    </w:p>
    <w:p w:rsidR="00C033D9" w:rsidRPr="00DF11F2" w:rsidRDefault="00C033D9" w:rsidP="00391A4D">
      <w:pPr>
        <w:pStyle w:val="BusTic"/>
        <w:numPr>
          <w:ilvl w:val="0"/>
          <w:numId w:val="0"/>
        </w:numPr>
      </w:pPr>
    </w:p>
    <w:sectPr w:rsidR="00C033D9" w:rsidRPr="00DF11F2" w:rsidSect="007A2B79">
      <w:headerReference w:type="default" r:id="rId16"/>
      <w:footerReference w:type="default" r:id="rId17"/>
      <w:pgSz w:w="11906" w:h="16838"/>
      <w:pgMar w:top="567" w:right="851" w:bottom="828"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658" w:rsidRDefault="00BE3658" w:rsidP="007A2B79">
      <w:r>
        <w:separator/>
      </w:r>
    </w:p>
  </w:endnote>
  <w:endnote w:type="continuationSeparator" w:id="0">
    <w:p w:rsidR="00BE3658" w:rsidRDefault="00BE3658"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689"/>
      <w:gridCol w:w="1373"/>
      <w:gridCol w:w="4358"/>
    </w:tblGrid>
    <w:tr w:rsidR="002C1D9C" w:rsidTr="004B0A15">
      <w:trPr>
        <w:trHeight w:val="151"/>
      </w:trPr>
      <w:tc>
        <w:tcPr>
          <w:tcW w:w="2250" w:type="pct"/>
          <w:tcBorders>
            <w:bottom w:val="single" w:sz="4" w:space="0" w:color="4F81BD" w:themeColor="accent1"/>
          </w:tcBorders>
        </w:tcPr>
        <w:p w:rsidR="002C1D9C" w:rsidRDefault="002C1D9C">
          <w:pPr>
            <w:pStyle w:val="Koptekst"/>
            <w:rPr>
              <w:rFonts w:asciiTheme="majorHAnsi" w:eastAsiaTheme="majorEastAsia" w:hAnsiTheme="majorHAnsi" w:cstheme="majorBidi"/>
              <w:b/>
              <w:bCs/>
            </w:rPr>
          </w:pPr>
        </w:p>
      </w:tc>
      <w:tc>
        <w:tcPr>
          <w:tcW w:w="659" w:type="pct"/>
          <w:vMerge w:val="restart"/>
          <w:noWrap/>
          <w:vAlign w:val="center"/>
        </w:tcPr>
        <w:p w:rsidR="002C1D9C" w:rsidRPr="007A2B79" w:rsidRDefault="002C1D9C"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cstheme="minorBidi"/>
              <w:sz w:val="16"/>
              <w:szCs w:val="16"/>
            </w:rPr>
            <w:fldChar w:fldCharType="begin"/>
          </w:r>
          <w:r w:rsidRPr="007A2B79">
            <w:rPr>
              <w:rFonts w:ascii="Verdana" w:hAnsi="Verdana"/>
              <w:sz w:val="16"/>
              <w:szCs w:val="16"/>
            </w:rPr>
            <w:instrText>PAGE  \* MERGEFORMAT</w:instrText>
          </w:r>
          <w:r w:rsidRPr="007A2B79">
            <w:rPr>
              <w:rFonts w:ascii="Verdana" w:hAnsi="Verdana" w:cstheme="minorBidi"/>
              <w:sz w:val="16"/>
              <w:szCs w:val="16"/>
            </w:rPr>
            <w:fldChar w:fldCharType="separate"/>
          </w:r>
          <w:r w:rsidR="008B2CAB" w:rsidRPr="008B2CAB">
            <w:rPr>
              <w:rFonts w:ascii="Verdana" w:eastAsiaTheme="majorEastAsia" w:hAnsi="Verdana" w:cstheme="majorBidi"/>
              <w:b/>
              <w:bCs/>
              <w:noProof/>
              <w:sz w:val="16"/>
              <w:szCs w:val="16"/>
            </w:rPr>
            <w:t>3</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2C1D9C" w:rsidRDefault="002C1D9C">
          <w:pPr>
            <w:pStyle w:val="Koptekst"/>
            <w:rPr>
              <w:rFonts w:asciiTheme="majorHAnsi" w:eastAsiaTheme="majorEastAsia" w:hAnsiTheme="majorHAnsi" w:cstheme="majorBidi"/>
              <w:b/>
              <w:bCs/>
            </w:rPr>
          </w:pPr>
        </w:p>
      </w:tc>
    </w:tr>
    <w:tr w:rsidR="002C1D9C" w:rsidTr="004B0A15">
      <w:trPr>
        <w:trHeight w:val="150"/>
      </w:trPr>
      <w:tc>
        <w:tcPr>
          <w:tcW w:w="2250" w:type="pct"/>
          <w:tcBorders>
            <w:top w:val="single" w:sz="4" w:space="0" w:color="4F81BD" w:themeColor="accent1"/>
          </w:tcBorders>
        </w:tcPr>
        <w:p w:rsidR="002C1D9C" w:rsidRDefault="002C1D9C">
          <w:pPr>
            <w:pStyle w:val="Koptekst"/>
            <w:rPr>
              <w:rFonts w:asciiTheme="majorHAnsi" w:eastAsiaTheme="majorEastAsia" w:hAnsiTheme="majorHAnsi" w:cstheme="majorBidi"/>
              <w:b/>
              <w:bCs/>
            </w:rPr>
          </w:pPr>
        </w:p>
      </w:tc>
      <w:tc>
        <w:tcPr>
          <w:tcW w:w="659" w:type="pct"/>
          <w:vMerge/>
        </w:tcPr>
        <w:p w:rsidR="002C1D9C" w:rsidRDefault="002C1D9C">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C1D9C" w:rsidRDefault="002C1D9C">
          <w:pPr>
            <w:pStyle w:val="Koptekst"/>
            <w:rPr>
              <w:rFonts w:asciiTheme="majorHAnsi" w:eastAsiaTheme="majorEastAsia" w:hAnsiTheme="majorHAnsi" w:cstheme="majorBidi"/>
              <w:b/>
              <w:bCs/>
            </w:rPr>
          </w:pPr>
        </w:p>
      </w:tc>
    </w:tr>
  </w:tbl>
  <w:p w:rsidR="002C1D9C" w:rsidRDefault="002C1D9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658" w:rsidRDefault="00BE3658" w:rsidP="007A2B79">
      <w:r>
        <w:separator/>
      </w:r>
    </w:p>
  </w:footnote>
  <w:footnote w:type="continuationSeparator" w:id="0">
    <w:p w:rsidR="00BE3658" w:rsidRDefault="00BE3658"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D9C" w:rsidRPr="00E52255" w:rsidRDefault="002C1D9C" w:rsidP="007A2B79">
    <w:pPr>
      <w:pStyle w:val="Koptekst"/>
      <w:jc w:val="center"/>
      <w:rPr>
        <w:b/>
        <w:color w:val="000000" w:themeColor="text1"/>
        <w:lang w:eastAsia="zh-CN"/>
      </w:rPr>
    </w:pPr>
    <w:r w:rsidRPr="00E52255">
      <w:rPr>
        <w:b/>
        <w:noProof/>
        <w:lang w:eastAsia="nl-NL"/>
      </w:rPr>
      <w:drawing>
        <wp:anchor distT="0" distB="0" distL="114300" distR="114300" simplePos="0" relativeHeight="251659264" behindDoc="1" locked="0" layoutInCell="1" allowOverlap="1" wp14:anchorId="2A5E07CA" wp14:editId="745DAC18">
          <wp:simplePos x="0" y="0"/>
          <wp:positionH relativeFrom="column">
            <wp:posOffset>-261620</wp:posOffset>
          </wp:positionH>
          <wp:positionV relativeFrom="paragraph">
            <wp:posOffset>-274320</wp:posOffset>
          </wp:positionV>
          <wp:extent cx="1800000" cy="567567"/>
          <wp:effectExtent l="0" t="0" r="0" b="4445"/>
          <wp:wrapSquare wrapText="bothSides"/>
          <wp:docPr id="268"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1" cstate="print"/>
                  <a:srcRect/>
                  <a:stretch>
                    <a:fillRect/>
                  </a:stretch>
                </pic:blipFill>
                <pic:spPr bwMode="auto">
                  <a:xfrm>
                    <a:off x="0" y="0"/>
                    <a:ext cx="1800000" cy="56756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47653" w:rsidRPr="00E52255">
      <w:rPr>
        <w:b/>
        <w:color w:val="000000" w:themeColor="text1"/>
        <w:lang w:eastAsia="zh-CN"/>
      </w:rPr>
      <w:t>Polen</w:t>
    </w:r>
    <w:r w:rsidR="00E52255" w:rsidRPr="00E52255">
      <w:rPr>
        <w:b/>
        <w:color w:val="000000" w:themeColor="text1"/>
        <w:lang w:eastAsia="zh-CN"/>
      </w:rPr>
      <w:t xml:space="preserve"> &lt;&gt; Geschiedenis</w:t>
    </w:r>
    <w:r w:rsidR="00747653" w:rsidRPr="00E52255">
      <w:rPr>
        <w:b/>
        <w:color w:val="000000" w:themeColor="text1"/>
        <w:lang w:eastAsia="zh-CN"/>
      </w:rPr>
      <w:t xml:space="preserve"> </w:t>
    </w:r>
    <w:r w:rsidRPr="00E52255">
      <w:rPr>
        <w:b/>
        <w:color w:val="000000" w:themeColor="text1"/>
        <w:lang w:eastAsia="zh-CN"/>
      </w:rPr>
      <w:t xml:space="preserve"> </w:t>
    </w:r>
  </w:p>
  <w:p w:rsidR="002C1D9C" w:rsidRPr="007A2B79" w:rsidRDefault="002C1D9C">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AE3"/>
    <w:multiLevelType w:val="hybridMultilevel"/>
    <w:tmpl w:val="68A87AEC"/>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2AC2D40"/>
    <w:multiLevelType w:val="hybridMultilevel"/>
    <w:tmpl w:val="4704CB42"/>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0A187B7F"/>
    <w:multiLevelType w:val="hybridMultilevel"/>
    <w:tmpl w:val="02C49850"/>
    <w:lvl w:ilvl="0" w:tplc="B8844EF4">
      <w:start w:val="1"/>
      <w:numFmt w:val="bullet"/>
      <w:lvlText w:val=""/>
      <w:lvlJc w:val="left"/>
      <w:pPr>
        <w:tabs>
          <w:tab w:val="num" w:pos="284"/>
        </w:tabs>
        <w:ind w:left="284" w:hanging="284"/>
      </w:pPr>
      <w:rPr>
        <w:rFonts w:ascii="Symbol" w:hAnsi="Symbol" w:hint="default"/>
      </w:rPr>
    </w:lvl>
    <w:lvl w:ilvl="1" w:tplc="0413000B">
      <w:start w:val="1"/>
      <w:numFmt w:val="bullet"/>
      <w:lvlText w:val=""/>
      <w:lvlJc w:val="left"/>
      <w:pPr>
        <w:tabs>
          <w:tab w:val="num" w:pos="1440"/>
        </w:tabs>
        <w:ind w:left="1440" w:hanging="360"/>
      </w:pPr>
      <w:rPr>
        <w:rFonts w:ascii="Wingdings" w:hAnsi="Wingdings"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nsid w:val="121154C0"/>
    <w:multiLevelType w:val="hybridMultilevel"/>
    <w:tmpl w:val="35A42F94"/>
    <w:lvl w:ilvl="0" w:tplc="413AAF7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nsid w:val="1C617C36"/>
    <w:multiLevelType w:val="hybridMultilevel"/>
    <w:tmpl w:val="D3807B76"/>
    <w:lvl w:ilvl="0" w:tplc="F02421C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
    <w:nsid w:val="1F73496E"/>
    <w:multiLevelType w:val="hybridMultilevel"/>
    <w:tmpl w:val="6E5078C4"/>
    <w:lvl w:ilvl="0" w:tplc="2E68A56C">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1771A59"/>
    <w:multiLevelType w:val="hybridMultilevel"/>
    <w:tmpl w:val="09660B92"/>
    <w:lvl w:ilvl="0" w:tplc="F02421C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8">
    <w:nsid w:val="233F5352"/>
    <w:multiLevelType w:val="hybridMultilevel"/>
    <w:tmpl w:val="7D6C07DA"/>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nsid w:val="2C3D5CCA"/>
    <w:multiLevelType w:val="hybridMultilevel"/>
    <w:tmpl w:val="E9086684"/>
    <w:lvl w:ilvl="0" w:tplc="882C9442">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2CCE1621"/>
    <w:multiLevelType w:val="hybridMultilevel"/>
    <w:tmpl w:val="2F4C0740"/>
    <w:lvl w:ilvl="0" w:tplc="46EE7944">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EA52EFE"/>
    <w:multiLevelType w:val="hybridMultilevel"/>
    <w:tmpl w:val="0414EBF6"/>
    <w:lvl w:ilvl="0" w:tplc="4E1E47DC">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2F7C6091"/>
    <w:multiLevelType w:val="hybridMultilevel"/>
    <w:tmpl w:val="C6BE1BC0"/>
    <w:lvl w:ilvl="0" w:tplc="F02421C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4">
    <w:nsid w:val="32DB3B4C"/>
    <w:multiLevelType w:val="hybridMultilevel"/>
    <w:tmpl w:val="205A9424"/>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32F114A6"/>
    <w:multiLevelType w:val="hybridMultilevel"/>
    <w:tmpl w:val="C6F2CAA8"/>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7">
    <w:nsid w:val="3BCB0E10"/>
    <w:multiLevelType w:val="hybridMultilevel"/>
    <w:tmpl w:val="5D3EAC46"/>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3D854648"/>
    <w:multiLevelType w:val="hybridMultilevel"/>
    <w:tmpl w:val="15EECCBE"/>
    <w:lvl w:ilvl="0" w:tplc="AAB674F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0">
    <w:nsid w:val="46AA292A"/>
    <w:multiLevelType w:val="hybridMultilevel"/>
    <w:tmpl w:val="FB4299B0"/>
    <w:lvl w:ilvl="0" w:tplc="4E1E47DC">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48093B8F"/>
    <w:multiLevelType w:val="hybridMultilevel"/>
    <w:tmpl w:val="589819CA"/>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486F1B12"/>
    <w:multiLevelType w:val="hybridMultilevel"/>
    <w:tmpl w:val="51D60398"/>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4A4F7152"/>
    <w:multiLevelType w:val="hybridMultilevel"/>
    <w:tmpl w:val="1E343816"/>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nsid w:val="4C911E12"/>
    <w:multiLevelType w:val="hybridMultilevel"/>
    <w:tmpl w:val="7ACA14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57DB29B8"/>
    <w:multiLevelType w:val="hybridMultilevel"/>
    <w:tmpl w:val="7BA008B8"/>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59571F10"/>
    <w:multiLevelType w:val="hybridMultilevel"/>
    <w:tmpl w:val="A82ACCA2"/>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nsid w:val="5B7314A5"/>
    <w:multiLevelType w:val="hybridMultilevel"/>
    <w:tmpl w:val="63669B22"/>
    <w:lvl w:ilvl="0" w:tplc="D820BB8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5DCE63EA"/>
    <w:multiLevelType w:val="hybridMultilevel"/>
    <w:tmpl w:val="8996C680"/>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6786464C"/>
    <w:multiLevelType w:val="hybridMultilevel"/>
    <w:tmpl w:val="041885EE"/>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nsid w:val="76003D4B"/>
    <w:multiLevelType w:val="hybridMultilevel"/>
    <w:tmpl w:val="46B63C24"/>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nsid w:val="7B182D2E"/>
    <w:multiLevelType w:val="hybridMultilevel"/>
    <w:tmpl w:val="E3560404"/>
    <w:lvl w:ilvl="0" w:tplc="A55AD7C6">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nsid w:val="7B6A63A7"/>
    <w:multiLevelType w:val="hybridMultilevel"/>
    <w:tmpl w:val="F1ACE442"/>
    <w:lvl w:ilvl="0" w:tplc="6CAA1AF4">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7F0D5D62"/>
    <w:multiLevelType w:val="hybridMultilevel"/>
    <w:tmpl w:val="8DF6B11E"/>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2"/>
  </w:num>
  <w:num w:numId="3">
    <w:abstractNumId w:val="16"/>
  </w:num>
  <w:num w:numId="4">
    <w:abstractNumId w:val="4"/>
  </w:num>
  <w:num w:numId="5">
    <w:abstractNumId w:val="9"/>
  </w:num>
  <w:num w:numId="6">
    <w:abstractNumId w:val="19"/>
  </w:num>
  <w:num w:numId="7">
    <w:abstractNumId w:val="22"/>
  </w:num>
  <w:num w:numId="8">
    <w:abstractNumId w:val="17"/>
  </w:num>
  <w:num w:numId="9">
    <w:abstractNumId w:val="12"/>
  </w:num>
  <w:num w:numId="10">
    <w:abstractNumId w:val="20"/>
  </w:num>
  <w:num w:numId="11">
    <w:abstractNumId w:val="28"/>
  </w:num>
  <w:num w:numId="12">
    <w:abstractNumId w:val="21"/>
  </w:num>
  <w:num w:numId="13">
    <w:abstractNumId w:val="25"/>
  </w:num>
  <w:num w:numId="14">
    <w:abstractNumId w:val="6"/>
  </w:num>
  <w:num w:numId="15">
    <w:abstractNumId w:val="1"/>
  </w:num>
  <w:num w:numId="16">
    <w:abstractNumId w:val="30"/>
  </w:num>
  <w:num w:numId="17">
    <w:abstractNumId w:val="15"/>
  </w:num>
  <w:num w:numId="18">
    <w:abstractNumId w:val="29"/>
  </w:num>
  <w:num w:numId="19">
    <w:abstractNumId w:val="33"/>
  </w:num>
  <w:num w:numId="20">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0"/>
  </w:num>
  <w:num w:numId="23">
    <w:abstractNumId w:val="10"/>
  </w:num>
  <w:num w:numId="24">
    <w:abstractNumId w:val="3"/>
  </w:num>
  <w:num w:numId="25">
    <w:abstractNumId w:val="8"/>
  </w:num>
  <w:num w:numId="26">
    <w:abstractNumId w:val="23"/>
  </w:num>
  <w:num w:numId="27">
    <w:abstractNumId w:val="14"/>
  </w:num>
  <w:num w:numId="28">
    <w:abstractNumId w:val="27"/>
  </w:num>
  <w:num w:numId="29">
    <w:abstractNumId w:val="5"/>
  </w:num>
  <w:num w:numId="30">
    <w:abstractNumId w:val="13"/>
  </w:num>
  <w:num w:numId="31">
    <w:abstractNumId w:val="7"/>
  </w:num>
  <w:num w:numId="32">
    <w:abstractNumId w:val="32"/>
  </w:num>
  <w:num w:numId="33">
    <w:abstractNumId w:val="26"/>
  </w:num>
  <w:num w:numId="34">
    <w:abstractNumId w:val="31"/>
  </w:num>
  <w:num w:numId="35">
    <w:abstractNumId w:val="2"/>
  </w:num>
  <w:num w:numId="36">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79"/>
    <w:rsid w:val="00000096"/>
    <w:rsid w:val="00015AE6"/>
    <w:rsid w:val="000175FB"/>
    <w:rsid w:val="00020FB0"/>
    <w:rsid w:val="00027BEB"/>
    <w:rsid w:val="000306EB"/>
    <w:rsid w:val="00032AFA"/>
    <w:rsid w:val="000374FC"/>
    <w:rsid w:val="00043A53"/>
    <w:rsid w:val="00074323"/>
    <w:rsid w:val="00077BC5"/>
    <w:rsid w:val="0008766A"/>
    <w:rsid w:val="000936F0"/>
    <w:rsid w:val="000A0831"/>
    <w:rsid w:val="000A365E"/>
    <w:rsid w:val="000A5512"/>
    <w:rsid w:val="000B35DC"/>
    <w:rsid w:val="000B3F02"/>
    <w:rsid w:val="000D0A8B"/>
    <w:rsid w:val="000D4E6E"/>
    <w:rsid w:val="000E0E0E"/>
    <w:rsid w:val="000E4443"/>
    <w:rsid w:val="000E4D84"/>
    <w:rsid w:val="000F2F65"/>
    <w:rsid w:val="000F3B57"/>
    <w:rsid w:val="000F45B3"/>
    <w:rsid w:val="000F4F6B"/>
    <w:rsid w:val="00115075"/>
    <w:rsid w:val="00120DD2"/>
    <w:rsid w:val="00126496"/>
    <w:rsid w:val="00130365"/>
    <w:rsid w:val="0016292B"/>
    <w:rsid w:val="00164CA3"/>
    <w:rsid w:val="0017283B"/>
    <w:rsid w:val="001A1FB7"/>
    <w:rsid w:val="001A39D6"/>
    <w:rsid w:val="001B0768"/>
    <w:rsid w:val="001B449E"/>
    <w:rsid w:val="001D1C06"/>
    <w:rsid w:val="001D34D5"/>
    <w:rsid w:val="001D64BE"/>
    <w:rsid w:val="001F3F7E"/>
    <w:rsid w:val="00206EA2"/>
    <w:rsid w:val="00214A41"/>
    <w:rsid w:val="00215D83"/>
    <w:rsid w:val="002221B7"/>
    <w:rsid w:val="00223B28"/>
    <w:rsid w:val="0023132A"/>
    <w:rsid w:val="002320B3"/>
    <w:rsid w:val="00275D6D"/>
    <w:rsid w:val="00292E15"/>
    <w:rsid w:val="00294D88"/>
    <w:rsid w:val="002A5080"/>
    <w:rsid w:val="002A65F5"/>
    <w:rsid w:val="002A7103"/>
    <w:rsid w:val="002B29A5"/>
    <w:rsid w:val="002B5AA0"/>
    <w:rsid w:val="002C1D9C"/>
    <w:rsid w:val="002C3DB2"/>
    <w:rsid w:val="002C3F66"/>
    <w:rsid w:val="002D7276"/>
    <w:rsid w:val="002E0C79"/>
    <w:rsid w:val="002F6A8B"/>
    <w:rsid w:val="00313545"/>
    <w:rsid w:val="003166FB"/>
    <w:rsid w:val="00330EC1"/>
    <w:rsid w:val="0034067E"/>
    <w:rsid w:val="00343FFB"/>
    <w:rsid w:val="00347C83"/>
    <w:rsid w:val="00347CE8"/>
    <w:rsid w:val="00356522"/>
    <w:rsid w:val="003622D2"/>
    <w:rsid w:val="00367474"/>
    <w:rsid w:val="00375508"/>
    <w:rsid w:val="00390F86"/>
    <w:rsid w:val="00391A4D"/>
    <w:rsid w:val="003A4387"/>
    <w:rsid w:val="003A5706"/>
    <w:rsid w:val="003B734B"/>
    <w:rsid w:val="003C2BB9"/>
    <w:rsid w:val="003E0A4C"/>
    <w:rsid w:val="003E6270"/>
    <w:rsid w:val="0042664D"/>
    <w:rsid w:val="00442004"/>
    <w:rsid w:val="004435A4"/>
    <w:rsid w:val="00452571"/>
    <w:rsid w:val="00457D01"/>
    <w:rsid w:val="0046054C"/>
    <w:rsid w:val="00470907"/>
    <w:rsid w:val="00471B8F"/>
    <w:rsid w:val="00476CCE"/>
    <w:rsid w:val="0048080D"/>
    <w:rsid w:val="00486BDC"/>
    <w:rsid w:val="00496099"/>
    <w:rsid w:val="004A1947"/>
    <w:rsid w:val="004A3F98"/>
    <w:rsid w:val="004B0A15"/>
    <w:rsid w:val="004B3B9F"/>
    <w:rsid w:val="004B79EA"/>
    <w:rsid w:val="004C001A"/>
    <w:rsid w:val="004C4C7C"/>
    <w:rsid w:val="004C4FF9"/>
    <w:rsid w:val="004C6C1B"/>
    <w:rsid w:val="004F49EB"/>
    <w:rsid w:val="004F5439"/>
    <w:rsid w:val="005118F5"/>
    <w:rsid w:val="0052153A"/>
    <w:rsid w:val="00522CF5"/>
    <w:rsid w:val="00543D75"/>
    <w:rsid w:val="00550BCB"/>
    <w:rsid w:val="00553B72"/>
    <w:rsid w:val="005600F9"/>
    <w:rsid w:val="005610A4"/>
    <w:rsid w:val="005874D7"/>
    <w:rsid w:val="005A0357"/>
    <w:rsid w:val="005B1F5B"/>
    <w:rsid w:val="005C064A"/>
    <w:rsid w:val="005C1946"/>
    <w:rsid w:val="005C7BA6"/>
    <w:rsid w:val="005D0E3B"/>
    <w:rsid w:val="005E54A4"/>
    <w:rsid w:val="006226E1"/>
    <w:rsid w:val="00630A26"/>
    <w:rsid w:val="006605A8"/>
    <w:rsid w:val="00671162"/>
    <w:rsid w:val="006711DD"/>
    <w:rsid w:val="00675B4A"/>
    <w:rsid w:val="00686E5D"/>
    <w:rsid w:val="00686FB6"/>
    <w:rsid w:val="00687CFF"/>
    <w:rsid w:val="00695640"/>
    <w:rsid w:val="006A38BC"/>
    <w:rsid w:val="006A4E41"/>
    <w:rsid w:val="006B0288"/>
    <w:rsid w:val="006B0C38"/>
    <w:rsid w:val="006B2360"/>
    <w:rsid w:val="006B6011"/>
    <w:rsid w:val="006C1401"/>
    <w:rsid w:val="006C3B72"/>
    <w:rsid w:val="006C435E"/>
    <w:rsid w:val="00702880"/>
    <w:rsid w:val="00705AA4"/>
    <w:rsid w:val="00715F67"/>
    <w:rsid w:val="00716957"/>
    <w:rsid w:val="007171E8"/>
    <w:rsid w:val="00732328"/>
    <w:rsid w:val="00744E74"/>
    <w:rsid w:val="00747653"/>
    <w:rsid w:val="007539BF"/>
    <w:rsid w:val="007545CB"/>
    <w:rsid w:val="00762F5A"/>
    <w:rsid w:val="007759F4"/>
    <w:rsid w:val="007854B0"/>
    <w:rsid w:val="00787CCE"/>
    <w:rsid w:val="00796E52"/>
    <w:rsid w:val="007A2B79"/>
    <w:rsid w:val="007C2584"/>
    <w:rsid w:val="007C5E0F"/>
    <w:rsid w:val="007E1C02"/>
    <w:rsid w:val="007E779C"/>
    <w:rsid w:val="0083246E"/>
    <w:rsid w:val="008406FE"/>
    <w:rsid w:val="00844EFD"/>
    <w:rsid w:val="00853FE0"/>
    <w:rsid w:val="008556BE"/>
    <w:rsid w:val="008561AC"/>
    <w:rsid w:val="00862C18"/>
    <w:rsid w:val="00867836"/>
    <w:rsid w:val="00872207"/>
    <w:rsid w:val="00872770"/>
    <w:rsid w:val="00884FB7"/>
    <w:rsid w:val="00887286"/>
    <w:rsid w:val="008B2CAB"/>
    <w:rsid w:val="008D0BAE"/>
    <w:rsid w:val="008D7B3C"/>
    <w:rsid w:val="008E3C3B"/>
    <w:rsid w:val="008E6BE9"/>
    <w:rsid w:val="008F4E21"/>
    <w:rsid w:val="008F5955"/>
    <w:rsid w:val="008F5A60"/>
    <w:rsid w:val="009025CE"/>
    <w:rsid w:val="00903CF8"/>
    <w:rsid w:val="00933B5A"/>
    <w:rsid w:val="00936034"/>
    <w:rsid w:val="00936E10"/>
    <w:rsid w:val="009431CD"/>
    <w:rsid w:val="00962E0A"/>
    <w:rsid w:val="00974ED5"/>
    <w:rsid w:val="009813E7"/>
    <w:rsid w:val="0099135D"/>
    <w:rsid w:val="009A2299"/>
    <w:rsid w:val="009A55CD"/>
    <w:rsid w:val="009A5CAA"/>
    <w:rsid w:val="009B3889"/>
    <w:rsid w:val="009B5A54"/>
    <w:rsid w:val="009C4968"/>
    <w:rsid w:val="009D2624"/>
    <w:rsid w:val="009E0D15"/>
    <w:rsid w:val="009E7295"/>
    <w:rsid w:val="009F1975"/>
    <w:rsid w:val="009F4B0B"/>
    <w:rsid w:val="00A01ABB"/>
    <w:rsid w:val="00A03727"/>
    <w:rsid w:val="00A22B86"/>
    <w:rsid w:val="00A3475E"/>
    <w:rsid w:val="00A63239"/>
    <w:rsid w:val="00A63BD1"/>
    <w:rsid w:val="00A644E1"/>
    <w:rsid w:val="00A721BB"/>
    <w:rsid w:val="00A73BC5"/>
    <w:rsid w:val="00A8267D"/>
    <w:rsid w:val="00A87B2D"/>
    <w:rsid w:val="00AA47F7"/>
    <w:rsid w:val="00AA7E3C"/>
    <w:rsid w:val="00AB30AB"/>
    <w:rsid w:val="00AC05A9"/>
    <w:rsid w:val="00AC2B9B"/>
    <w:rsid w:val="00AD1C0A"/>
    <w:rsid w:val="00AD5107"/>
    <w:rsid w:val="00AD6732"/>
    <w:rsid w:val="00AE0CA6"/>
    <w:rsid w:val="00B016CB"/>
    <w:rsid w:val="00B06B3F"/>
    <w:rsid w:val="00B15829"/>
    <w:rsid w:val="00B42E1C"/>
    <w:rsid w:val="00B6539F"/>
    <w:rsid w:val="00B72E4C"/>
    <w:rsid w:val="00B76B49"/>
    <w:rsid w:val="00B81B6B"/>
    <w:rsid w:val="00B82129"/>
    <w:rsid w:val="00B91F43"/>
    <w:rsid w:val="00B9336C"/>
    <w:rsid w:val="00BA6D57"/>
    <w:rsid w:val="00BB0BBE"/>
    <w:rsid w:val="00BB33C8"/>
    <w:rsid w:val="00BB5AD1"/>
    <w:rsid w:val="00BC7C6A"/>
    <w:rsid w:val="00BD0AC1"/>
    <w:rsid w:val="00BE3658"/>
    <w:rsid w:val="00BE6AF0"/>
    <w:rsid w:val="00BF4F0C"/>
    <w:rsid w:val="00BF56E5"/>
    <w:rsid w:val="00C033D9"/>
    <w:rsid w:val="00C03554"/>
    <w:rsid w:val="00C075CE"/>
    <w:rsid w:val="00C27596"/>
    <w:rsid w:val="00C35ACB"/>
    <w:rsid w:val="00C40FA9"/>
    <w:rsid w:val="00C45593"/>
    <w:rsid w:val="00C5586F"/>
    <w:rsid w:val="00C56E7A"/>
    <w:rsid w:val="00C657CA"/>
    <w:rsid w:val="00C65AE8"/>
    <w:rsid w:val="00C75D61"/>
    <w:rsid w:val="00C7716E"/>
    <w:rsid w:val="00C7769C"/>
    <w:rsid w:val="00C8630E"/>
    <w:rsid w:val="00C979EF"/>
    <w:rsid w:val="00CA0AC8"/>
    <w:rsid w:val="00CA408D"/>
    <w:rsid w:val="00CA6F85"/>
    <w:rsid w:val="00CB0BE9"/>
    <w:rsid w:val="00CB7D9C"/>
    <w:rsid w:val="00CD1494"/>
    <w:rsid w:val="00CF246F"/>
    <w:rsid w:val="00CF44C9"/>
    <w:rsid w:val="00D01349"/>
    <w:rsid w:val="00D26096"/>
    <w:rsid w:val="00D50CF6"/>
    <w:rsid w:val="00D51E15"/>
    <w:rsid w:val="00D83845"/>
    <w:rsid w:val="00D87BED"/>
    <w:rsid w:val="00D87F3F"/>
    <w:rsid w:val="00D963B6"/>
    <w:rsid w:val="00DA5FB9"/>
    <w:rsid w:val="00DA7FE0"/>
    <w:rsid w:val="00DB0814"/>
    <w:rsid w:val="00DC16E0"/>
    <w:rsid w:val="00DD4F3D"/>
    <w:rsid w:val="00DE19D7"/>
    <w:rsid w:val="00DE3CD7"/>
    <w:rsid w:val="00DE4706"/>
    <w:rsid w:val="00DE5E63"/>
    <w:rsid w:val="00DF11F2"/>
    <w:rsid w:val="00DF1981"/>
    <w:rsid w:val="00DF4983"/>
    <w:rsid w:val="00E0028D"/>
    <w:rsid w:val="00E02422"/>
    <w:rsid w:val="00E04F78"/>
    <w:rsid w:val="00E07508"/>
    <w:rsid w:val="00E45FAD"/>
    <w:rsid w:val="00E52255"/>
    <w:rsid w:val="00E62F5F"/>
    <w:rsid w:val="00E632BB"/>
    <w:rsid w:val="00E66323"/>
    <w:rsid w:val="00E6694A"/>
    <w:rsid w:val="00E703CF"/>
    <w:rsid w:val="00E760C6"/>
    <w:rsid w:val="00E836C4"/>
    <w:rsid w:val="00E83D9B"/>
    <w:rsid w:val="00E9132D"/>
    <w:rsid w:val="00E92B6C"/>
    <w:rsid w:val="00EB0E86"/>
    <w:rsid w:val="00EB1F35"/>
    <w:rsid w:val="00EB595B"/>
    <w:rsid w:val="00EB74CA"/>
    <w:rsid w:val="00ED0E92"/>
    <w:rsid w:val="00EE315B"/>
    <w:rsid w:val="00EE351B"/>
    <w:rsid w:val="00EE4A5D"/>
    <w:rsid w:val="00EE6102"/>
    <w:rsid w:val="00EF6C8D"/>
    <w:rsid w:val="00F14055"/>
    <w:rsid w:val="00F14418"/>
    <w:rsid w:val="00F14A6F"/>
    <w:rsid w:val="00F17F24"/>
    <w:rsid w:val="00F35C87"/>
    <w:rsid w:val="00F45562"/>
    <w:rsid w:val="00F47585"/>
    <w:rsid w:val="00F723B2"/>
    <w:rsid w:val="00F80B68"/>
    <w:rsid w:val="00F823E0"/>
    <w:rsid w:val="00F87530"/>
    <w:rsid w:val="00F87C2D"/>
    <w:rsid w:val="00FC0B6B"/>
    <w:rsid w:val="00FC71A0"/>
    <w:rsid w:val="00FE029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imes New Roman"/>
        <w:color w:val="000000"/>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style>
  <w:style w:type="paragraph" w:customStyle="1" w:styleId="Alinia0">
    <w:name w:val="Alinia 0"/>
    <w:basedOn w:val="Alinia6"/>
    <w:autoRedefine/>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E6694A"/>
    <w:pPr>
      <w:numPr>
        <w:numId w:val="2"/>
      </w:numPr>
      <w:spacing w:before="120" w:after="120"/>
      <w:ind w:left="284" w:hanging="284"/>
    </w:pPr>
  </w:style>
  <w:style w:type="character" w:customStyle="1" w:styleId="BusTicChar">
    <w:name w:val="BusTic Char"/>
    <w:basedOn w:val="Standaardalinea-lettertype"/>
    <w:link w:val="BusTic"/>
    <w:rsid w:val="00E6694A"/>
    <w:rPr>
      <w:rFonts w:ascii="Verdana" w:eastAsia="Times New Roman" w:hAnsi="Verdana" w:cs="Times New Roman"/>
      <w:color w:val="000000"/>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90F86"/>
    <w:pPr>
      <w:numPr>
        <w:numId w:val="3"/>
      </w:numPr>
      <w:spacing w:before="120" w:after="120"/>
      <w:ind w:left="340" w:hanging="340"/>
    </w:p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style>
  <w:style w:type="paragraph" w:styleId="Plattetekst">
    <w:name w:val="Body Text"/>
    <w:basedOn w:val="Standaard"/>
    <w:link w:val="PlattetekstChar"/>
    <w:semiHidden/>
    <w:unhideWhenUsed/>
    <w:rsid w:val="002221B7"/>
    <w:pPr>
      <w:spacing w:after="120"/>
    </w:p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color w:val="993333"/>
    </w:rPr>
  </w:style>
  <w:style w:type="paragraph" w:customStyle="1" w:styleId="fullarticlelead">
    <w:name w:val="full_article_lead"/>
    <w:basedOn w:val="Standaard"/>
    <w:rsid w:val="002221B7"/>
    <w:rPr>
      <w:b/>
      <w:bCs/>
      <w:sz w:val="21"/>
      <w:szCs w:val="21"/>
    </w:rPr>
  </w:style>
  <w:style w:type="paragraph" w:customStyle="1" w:styleId="fullarticlebody">
    <w:name w:val="full_article_body"/>
    <w:basedOn w:val="Standaard"/>
    <w:rsid w:val="002221B7"/>
    <w:rPr>
      <w:sz w:val="21"/>
      <w:szCs w:val="21"/>
    </w:rPr>
  </w:style>
  <w:style w:type="paragraph" w:customStyle="1" w:styleId="intro">
    <w:name w:val="intro"/>
    <w:basedOn w:val="Standaard"/>
    <w:rsid w:val="002221B7"/>
    <w:pPr>
      <w:spacing w:before="100" w:beforeAutospacing="1" w:after="100" w:afterAutospacing="1"/>
    </w:p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90F86"/>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Standaard"/>
    <w:rsid w:val="00130365"/>
    <w:pPr>
      <w:numPr>
        <w:numId w:val="5"/>
      </w:numPr>
      <w:spacing w:before="120" w:after="120"/>
      <w:ind w:left="284" w:hanging="284"/>
    </w:pPr>
    <w:rPr>
      <w:rFonts w:ascii="Comic Sans MS" w:hAnsi="Comic Sans MS"/>
    </w:rPr>
  </w:style>
  <w:style w:type="paragraph" w:customStyle="1" w:styleId="ComicSans12">
    <w:name w:val="Comic Sans 12"/>
    <w:basedOn w:val="Standaard"/>
    <w:link w:val="ComicSans12Char"/>
    <w:rsid w:val="001A39D6"/>
    <w:pPr>
      <w:ind w:left="284" w:hanging="284"/>
    </w:pPr>
  </w:style>
  <w:style w:type="character" w:customStyle="1" w:styleId="ComicSans12Char">
    <w:name w:val="Comic Sans 12 Char"/>
    <w:basedOn w:val="Standaardalinea-lettertype"/>
    <w:link w:val="ComicSans12"/>
    <w:rsid w:val="001A39D6"/>
    <w:rPr>
      <w:rFonts w:ascii="Times New Roman" w:eastAsia="Times New Roman" w:hAnsi="Times New Roman" w:cs="Times New Roman"/>
      <w:sz w:val="20"/>
      <w:szCs w:val="20"/>
      <w:lang w:eastAsia="nl-NL"/>
    </w:rPr>
  </w:style>
  <w:style w:type="paragraph" w:customStyle="1" w:styleId="Com12">
    <w:name w:val="Com 12"/>
    <w:basedOn w:val="BusTic1"/>
    <w:rsid w:val="001A39D6"/>
    <w:pPr>
      <w:numPr>
        <w:numId w:val="0"/>
      </w:numPr>
      <w:ind w:left="284"/>
    </w:pPr>
  </w:style>
  <w:style w:type="paragraph" w:customStyle="1" w:styleId="Com11">
    <w:name w:val="Com 11"/>
    <w:basedOn w:val="Standaard"/>
    <w:autoRedefine/>
    <w:rsid w:val="001A39D6"/>
    <w:rPr>
      <w:rFonts w:ascii="Comic Sans MS" w:hAnsi="Comic Sans MS"/>
      <w:b/>
      <w:sz w:val="22"/>
    </w:rPr>
  </w:style>
  <w:style w:type="character" w:customStyle="1" w:styleId="apple-converted-space">
    <w:name w:val="apple-converted-space"/>
    <w:basedOn w:val="Standaardalinea-lettertype"/>
    <w:rsid w:val="00796E52"/>
  </w:style>
  <w:style w:type="paragraph" w:styleId="Bijschrift">
    <w:name w:val="caption"/>
    <w:basedOn w:val="Standaard"/>
    <w:next w:val="Standaard"/>
    <w:unhideWhenUsed/>
    <w:qFormat/>
    <w:rsid w:val="00032AFA"/>
    <w:pPr>
      <w:spacing w:after="200"/>
    </w:pPr>
    <w:rPr>
      <w:rFonts w:ascii="Times New Roman" w:eastAsia="Times New Roman" w:hAnsi="Times New Roman"/>
      <w:b/>
      <w:bCs/>
      <w:color w:val="4F81BD" w:themeColor="accent1"/>
      <w:sz w:val="18"/>
      <w:szCs w:val="18"/>
      <w:lang w:val="en-US"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imes New Roman"/>
        <w:color w:val="000000"/>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style>
  <w:style w:type="paragraph" w:customStyle="1" w:styleId="Alinia0">
    <w:name w:val="Alinia 0"/>
    <w:basedOn w:val="Alinia6"/>
    <w:autoRedefine/>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E6694A"/>
    <w:pPr>
      <w:numPr>
        <w:numId w:val="2"/>
      </w:numPr>
      <w:spacing w:before="120" w:after="120"/>
      <w:ind w:left="284" w:hanging="284"/>
    </w:pPr>
  </w:style>
  <w:style w:type="character" w:customStyle="1" w:styleId="BusTicChar">
    <w:name w:val="BusTic Char"/>
    <w:basedOn w:val="Standaardalinea-lettertype"/>
    <w:link w:val="BusTic"/>
    <w:rsid w:val="00E6694A"/>
    <w:rPr>
      <w:rFonts w:ascii="Verdana" w:eastAsia="Times New Roman" w:hAnsi="Verdana" w:cs="Times New Roman"/>
      <w:color w:val="000000"/>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90F86"/>
    <w:pPr>
      <w:numPr>
        <w:numId w:val="3"/>
      </w:numPr>
      <w:spacing w:before="120" w:after="120"/>
      <w:ind w:left="340" w:hanging="340"/>
    </w:p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style>
  <w:style w:type="paragraph" w:styleId="Plattetekst">
    <w:name w:val="Body Text"/>
    <w:basedOn w:val="Standaard"/>
    <w:link w:val="PlattetekstChar"/>
    <w:semiHidden/>
    <w:unhideWhenUsed/>
    <w:rsid w:val="002221B7"/>
    <w:pPr>
      <w:spacing w:after="120"/>
    </w:p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color w:val="993333"/>
    </w:rPr>
  </w:style>
  <w:style w:type="paragraph" w:customStyle="1" w:styleId="fullarticlelead">
    <w:name w:val="full_article_lead"/>
    <w:basedOn w:val="Standaard"/>
    <w:rsid w:val="002221B7"/>
    <w:rPr>
      <w:b/>
      <w:bCs/>
      <w:sz w:val="21"/>
      <w:szCs w:val="21"/>
    </w:rPr>
  </w:style>
  <w:style w:type="paragraph" w:customStyle="1" w:styleId="fullarticlebody">
    <w:name w:val="full_article_body"/>
    <w:basedOn w:val="Standaard"/>
    <w:rsid w:val="002221B7"/>
    <w:rPr>
      <w:sz w:val="21"/>
      <w:szCs w:val="21"/>
    </w:rPr>
  </w:style>
  <w:style w:type="paragraph" w:customStyle="1" w:styleId="intro">
    <w:name w:val="intro"/>
    <w:basedOn w:val="Standaard"/>
    <w:rsid w:val="002221B7"/>
    <w:pPr>
      <w:spacing w:before="100" w:beforeAutospacing="1" w:after="100" w:afterAutospacing="1"/>
    </w:p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90F86"/>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Standaard"/>
    <w:rsid w:val="00130365"/>
    <w:pPr>
      <w:numPr>
        <w:numId w:val="5"/>
      </w:numPr>
      <w:spacing w:before="120" w:after="120"/>
      <w:ind w:left="284" w:hanging="284"/>
    </w:pPr>
    <w:rPr>
      <w:rFonts w:ascii="Comic Sans MS" w:hAnsi="Comic Sans MS"/>
    </w:rPr>
  </w:style>
  <w:style w:type="paragraph" w:customStyle="1" w:styleId="ComicSans12">
    <w:name w:val="Comic Sans 12"/>
    <w:basedOn w:val="Standaard"/>
    <w:link w:val="ComicSans12Char"/>
    <w:rsid w:val="001A39D6"/>
    <w:pPr>
      <w:ind w:left="284" w:hanging="284"/>
    </w:pPr>
  </w:style>
  <w:style w:type="character" w:customStyle="1" w:styleId="ComicSans12Char">
    <w:name w:val="Comic Sans 12 Char"/>
    <w:basedOn w:val="Standaardalinea-lettertype"/>
    <w:link w:val="ComicSans12"/>
    <w:rsid w:val="001A39D6"/>
    <w:rPr>
      <w:rFonts w:ascii="Times New Roman" w:eastAsia="Times New Roman" w:hAnsi="Times New Roman" w:cs="Times New Roman"/>
      <w:sz w:val="20"/>
      <w:szCs w:val="20"/>
      <w:lang w:eastAsia="nl-NL"/>
    </w:rPr>
  </w:style>
  <w:style w:type="paragraph" w:customStyle="1" w:styleId="Com12">
    <w:name w:val="Com 12"/>
    <w:basedOn w:val="BusTic1"/>
    <w:rsid w:val="001A39D6"/>
    <w:pPr>
      <w:numPr>
        <w:numId w:val="0"/>
      </w:numPr>
      <w:ind w:left="284"/>
    </w:pPr>
  </w:style>
  <w:style w:type="paragraph" w:customStyle="1" w:styleId="Com11">
    <w:name w:val="Com 11"/>
    <w:basedOn w:val="Standaard"/>
    <w:autoRedefine/>
    <w:rsid w:val="001A39D6"/>
    <w:rPr>
      <w:rFonts w:ascii="Comic Sans MS" w:hAnsi="Comic Sans MS"/>
      <w:b/>
      <w:sz w:val="22"/>
    </w:rPr>
  </w:style>
  <w:style w:type="character" w:customStyle="1" w:styleId="apple-converted-space">
    <w:name w:val="apple-converted-space"/>
    <w:basedOn w:val="Standaardalinea-lettertype"/>
    <w:rsid w:val="00796E52"/>
  </w:style>
  <w:style w:type="paragraph" w:styleId="Bijschrift">
    <w:name w:val="caption"/>
    <w:basedOn w:val="Standaard"/>
    <w:next w:val="Standaard"/>
    <w:unhideWhenUsed/>
    <w:qFormat/>
    <w:rsid w:val="00032AFA"/>
    <w:pPr>
      <w:spacing w:after="200"/>
    </w:pPr>
    <w:rPr>
      <w:rFonts w:ascii="Times New Roman" w:eastAsia="Times New Roman" w:hAnsi="Times New Roman"/>
      <w:b/>
      <w:bCs/>
      <w:color w:val="4F81BD" w:themeColor="accent1"/>
      <w:sz w:val="18"/>
      <w:szCs w:val="18"/>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68658">
      <w:bodyDiv w:val="1"/>
      <w:marLeft w:val="0"/>
      <w:marRight w:val="0"/>
      <w:marTop w:val="0"/>
      <w:marBottom w:val="0"/>
      <w:divBdr>
        <w:top w:val="none" w:sz="0" w:space="0" w:color="auto"/>
        <w:left w:val="none" w:sz="0" w:space="0" w:color="auto"/>
        <w:bottom w:val="none" w:sz="0" w:space="0" w:color="auto"/>
        <w:right w:val="none" w:sz="0" w:space="0" w:color="auto"/>
      </w:divBdr>
    </w:div>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808942984">
      <w:bodyDiv w:val="1"/>
      <w:marLeft w:val="0"/>
      <w:marRight w:val="0"/>
      <w:marTop w:val="0"/>
      <w:marBottom w:val="0"/>
      <w:divBdr>
        <w:top w:val="none" w:sz="0" w:space="0" w:color="auto"/>
        <w:left w:val="none" w:sz="0" w:space="0" w:color="auto"/>
        <w:bottom w:val="none" w:sz="0" w:space="0" w:color="auto"/>
        <w:right w:val="none" w:sz="0" w:space="0" w:color="auto"/>
      </w:divBdr>
      <w:divsChild>
        <w:div w:id="159321467">
          <w:marLeft w:val="0"/>
          <w:marRight w:val="0"/>
          <w:marTop w:val="0"/>
          <w:marBottom w:val="0"/>
          <w:divBdr>
            <w:top w:val="none" w:sz="0" w:space="0" w:color="auto"/>
            <w:left w:val="none" w:sz="0" w:space="0" w:color="auto"/>
            <w:bottom w:val="none" w:sz="0" w:space="0" w:color="auto"/>
            <w:right w:val="none" w:sz="0" w:space="0" w:color="auto"/>
          </w:divBdr>
          <w:divsChild>
            <w:div w:id="350647648">
              <w:marLeft w:val="0"/>
              <w:marRight w:val="0"/>
              <w:marTop w:val="0"/>
              <w:marBottom w:val="0"/>
              <w:divBdr>
                <w:top w:val="none" w:sz="0" w:space="0" w:color="auto"/>
                <w:left w:val="none" w:sz="0" w:space="0" w:color="auto"/>
                <w:bottom w:val="none" w:sz="0" w:space="0" w:color="auto"/>
                <w:right w:val="none" w:sz="0" w:space="0" w:color="auto"/>
              </w:divBdr>
              <w:divsChild>
                <w:div w:id="584918353">
                  <w:marLeft w:val="0"/>
                  <w:marRight w:val="0"/>
                  <w:marTop w:val="0"/>
                  <w:marBottom w:val="0"/>
                  <w:divBdr>
                    <w:top w:val="none" w:sz="0" w:space="0" w:color="auto"/>
                    <w:left w:val="none" w:sz="0" w:space="0" w:color="auto"/>
                    <w:bottom w:val="none" w:sz="0" w:space="0" w:color="auto"/>
                    <w:right w:val="none" w:sz="0" w:space="0" w:color="auto"/>
                  </w:divBdr>
                  <w:divsChild>
                    <w:div w:id="1475178308">
                      <w:marLeft w:val="0"/>
                      <w:marRight w:val="0"/>
                      <w:marTop w:val="0"/>
                      <w:marBottom w:val="0"/>
                      <w:divBdr>
                        <w:top w:val="none" w:sz="0" w:space="0" w:color="auto"/>
                        <w:left w:val="none" w:sz="0" w:space="0" w:color="auto"/>
                        <w:bottom w:val="none" w:sz="0" w:space="0" w:color="auto"/>
                        <w:right w:val="none" w:sz="0" w:space="0" w:color="auto"/>
                      </w:divBdr>
                      <w:divsChild>
                        <w:div w:id="2109422975">
                          <w:marLeft w:val="0"/>
                          <w:marRight w:val="0"/>
                          <w:marTop w:val="0"/>
                          <w:marBottom w:val="0"/>
                          <w:divBdr>
                            <w:top w:val="none" w:sz="0" w:space="0" w:color="auto"/>
                            <w:left w:val="none" w:sz="0" w:space="0" w:color="auto"/>
                            <w:bottom w:val="none" w:sz="0" w:space="0" w:color="auto"/>
                            <w:right w:val="none" w:sz="0" w:space="0" w:color="auto"/>
                          </w:divBdr>
                          <w:divsChild>
                            <w:div w:id="826630794">
                              <w:marLeft w:val="0"/>
                              <w:marRight w:val="0"/>
                              <w:marTop w:val="0"/>
                              <w:marBottom w:val="0"/>
                              <w:divBdr>
                                <w:top w:val="none" w:sz="0" w:space="0" w:color="auto"/>
                                <w:left w:val="none" w:sz="0" w:space="0" w:color="auto"/>
                                <w:bottom w:val="none" w:sz="0" w:space="0" w:color="auto"/>
                                <w:right w:val="none" w:sz="0" w:space="0" w:color="auto"/>
                              </w:divBdr>
                              <w:divsChild>
                                <w:div w:id="1095787838">
                                  <w:marLeft w:val="0"/>
                                  <w:marRight w:val="0"/>
                                  <w:marTop w:val="0"/>
                                  <w:marBottom w:val="0"/>
                                  <w:divBdr>
                                    <w:top w:val="none" w:sz="0" w:space="0" w:color="auto"/>
                                    <w:left w:val="none" w:sz="0" w:space="0" w:color="auto"/>
                                    <w:bottom w:val="none" w:sz="0" w:space="0" w:color="auto"/>
                                    <w:right w:val="none" w:sz="0" w:space="0" w:color="auto"/>
                                  </w:divBdr>
                                  <w:divsChild>
                                    <w:div w:id="1586497163">
                                      <w:marLeft w:val="0"/>
                                      <w:marRight w:val="0"/>
                                      <w:marTop w:val="0"/>
                                      <w:marBottom w:val="0"/>
                                      <w:divBdr>
                                        <w:top w:val="none" w:sz="0" w:space="0" w:color="auto"/>
                                        <w:left w:val="none" w:sz="0" w:space="0" w:color="auto"/>
                                        <w:bottom w:val="none" w:sz="0" w:space="0" w:color="auto"/>
                                        <w:right w:val="none" w:sz="0" w:space="0" w:color="auto"/>
                                      </w:divBdr>
                                    </w:div>
                                    <w:div w:id="146480351">
                                      <w:marLeft w:val="0"/>
                                      <w:marRight w:val="0"/>
                                      <w:marTop w:val="0"/>
                                      <w:marBottom w:val="0"/>
                                      <w:divBdr>
                                        <w:top w:val="none" w:sz="0" w:space="0" w:color="auto"/>
                                        <w:left w:val="none" w:sz="0" w:space="0" w:color="auto"/>
                                        <w:bottom w:val="none" w:sz="0" w:space="0" w:color="auto"/>
                                        <w:right w:val="none" w:sz="0" w:space="0" w:color="auto"/>
                                      </w:divBdr>
                                    </w:div>
                                    <w:div w:id="46808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695032">
      <w:bodyDiv w:val="1"/>
      <w:marLeft w:val="0"/>
      <w:marRight w:val="0"/>
      <w:marTop w:val="0"/>
      <w:marBottom w:val="0"/>
      <w:divBdr>
        <w:top w:val="none" w:sz="0" w:space="0" w:color="auto"/>
        <w:left w:val="none" w:sz="0" w:space="0" w:color="auto"/>
        <w:bottom w:val="none" w:sz="0" w:space="0" w:color="auto"/>
        <w:right w:val="none" w:sz="0" w:space="0" w:color="auto"/>
      </w:divBdr>
    </w:div>
    <w:div w:id="1586919199">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 w:id="1849559159">
      <w:bodyDiv w:val="1"/>
      <w:marLeft w:val="0"/>
      <w:marRight w:val="0"/>
      <w:marTop w:val="0"/>
      <w:marBottom w:val="0"/>
      <w:divBdr>
        <w:top w:val="none" w:sz="0" w:space="0" w:color="auto"/>
        <w:left w:val="none" w:sz="0" w:space="0" w:color="auto"/>
        <w:bottom w:val="none" w:sz="0" w:space="0" w:color="auto"/>
        <w:right w:val="none" w:sz="0" w:space="0" w:color="auto"/>
      </w:divBdr>
      <w:divsChild>
        <w:div w:id="203371383">
          <w:marLeft w:val="0"/>
          <w:marRight w:val="0"/>
          <w:marTop w:val="0"/>
          <w:marBottom w:val="0"/>
          <w:divBdr>
            <w:top w:val="none" w:sz="0" w:space="0" w:color="auto"/>
            <w:left w:val="none" w:sz="0" w:space="0" w:color="auto"/>
            <w:bottom w:val="none" w:sz="0" w:space="0" w:color="auto"/>
            <w:right w:val="none" w:sz="0" w:space="0" w:color="auto"/>
          </w:divBdr>
          <w:divsChild>
            <w:div w:id="1829788986">
              <w:marLeft w:val="0"/>
              <w:marRight w:val="0"/>
              <w:marTop w:val="0"/>
              <w:marBottom w:val="0"/>
              <w:divBdr>
                <w:top w:val="none" w:sz="0" w:space="0" w:color="auto"/>
                <w:left w:val="none" w:sz="0" w:space="0" w:color="auto"/>
                <w:bottom w:val="none" w:sz="0" w:space="0" w:color="auto"/>
                <w:right w:val="none" w:sz="0" w:space="0" w:color="auto"/>
              </w:divBdr>
              <w:divsChild>
                <w:div w:id="1214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41076">
      <w:bodyDiv w:val="1"/>
      <w:marLeft w:val="0"/>
      <w:marRight w:val="0"/>
      <w:marTop w:val="0"/>
      <w:marBottom w:val="0"/>
      <w:divBdr>
        <w:top w:val="none" w:sz="0" w:space="0" w:color="auto"/>
        <w:left w:val="none" w:sz="0" w:space="0" w:color="auto"/>
        <w:bottom w:val="none" w:sz="0" w:space="0" w:color="auto"/>
        <w:right w:val="none" w:sz="0" w:space="0" w:color="auto"/>
      </w:divBdr>
      <w:divsChild>
        <w:div w:id="1426344121">
          <w:marLeft w:val="0"/>
          <w:marRight w:val="0"/>
          <w:marTop w:val="0"/>
          <w:marBottom w:val="0"/>
          <w:divBdr>
            <w:top w:val="none" w:sz="0" w:space="0" w:color="auto"/>
            <w:left w:val="none" w:sz="0" w:space="0" w:color="auto"/>
            <w:bottom w:val="none" w:sz="0" w:space="0" w:color="auto"/>
            <w:right w:val="none" w:sz="0" w:space="0" w:color="auto"/>
          </w:divBdr>
          <w:divsChild>
            <w:div w:id="1952591080">
              <w:marLeft w:val="0"/>
              <w:marRight w:val="0"/>
              <w:marTop w:val="0"/>
              <w:marBottom w:val="0"/>
              <w:divBdr>
                <w:top w:val="none" w:sz="0" w:space="0" w:color="auto"/>
                <w:left w:val="none" w:sz="0" w:space="0" w:color="auto"/>
                <w:bottom w:val="none" w:sz="0" w:space="0" w:color="auto"/>
                <w:right w:val="none" w:sz="0" w:space="0" w:color="auto"/>
              </w:divBdr>
              <w:divsChild>
                <w:div w:id="12777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olenforum.nl/polenblog/wp-content/uploads/2012/04/Jozef_Pilsudski2.jp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hyperlink" Target="http://www.polenforum.nl/polenblog/wp-content/uploads/2012/04/Polish_Legions_II_Brigade_WWI_in_Volhynia1.jp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polenforum.nl/polenblog/wp-content/uploads/2012/04/396px-Thomas_Woodrow_Wilson_Harris__Ewing_bw_photo_portrait_1919.jp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1D18E-BF93-4EDD-9BEF-AFF2142CD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520</Words>
  <Characters>2860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Ierland</dc:subject>
  <dc:creator>Van het Internet</dc:creator>
  <cp:lastModifiedBy>Enne Berends</cp:lastModifiedBy>
  <cp:revision>5</cp:revision>
  <cp:lastPrinted>2012-10-21T07:24:00Z</cp:lastPrinted>
  <dcterms:created xsi:type="dcterms:W3CDTF">2012-10-18T13:26:00Z</dcterms:created>
  <dcterms:modified xsi:type="dcterms:W3CDTF">2012-10-21T07:24:00Z</dcterms:modified>
  <cp:category>2012</cp:category>
</cp:coreProperties>
</file>