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13" w:rsidRPr="00E76E71" w:rsidRDefault="00472B13" w:rsidP="00472B13">
      <w:pPr>
        <w:spacing w:before="120" w:after="120"/>
        <w:ind w:left="360"/>
        <w:jc w:val="center"/>
        <w:rPr>
          <w:sz w:val="72"/>
          <w:szCs w:val="72"/>
          <w:lang w:eastAsia="nl-NL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61312" behindDoc="0" locked="0" layoutInCell="1" allowOverlap="1" wp14:anchorId="3827D8D4" wp14:editId="6BB61474">
            <wp:simplePos x="0" y="0"/>
            <wp:positionH relativeFrom="column">
              <wp:posOffset>54610</wp:posOffset>
            </wp:positionH>
            <wp:positionV relativeFrom="paragraph">
              <wp:posOffset>1121410</wp:posOffset>
            </wp:positionV>
            <wp:extent cx="6479540" cy="3533140"/>
            <wp:effectExtent l="171450" t="171450" r="378460" b="353060"/>
            <wp:wrapSquare wrapText="bothSides"/>
            <wp:docPr id="4" name="il_fi" descr="http://www.blikopdewereld.nl/Ontwikkeling/images/stories/poolse%20delingen%202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likopdewereld.nl/Ontwikkeling/images/stories/poolse%20delingen%202b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533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E71">
        <w:rPr>
          <w:sz w:val="72"/>
          <w:szCs w:val="72"/>
          <w:lang w:eastAsia="nl-NL"/>
        </w:rPr>
        <w:t>Polen de Geschiedenis</w:t>
      </w:r>
    </w:p>
    <w:p w:rsidR="00472B13" w:rsidRPr="00E76E71" w:rsidRDefault="00472B13" w:rsidP="00472B13">
      <w:pPr>
        <w:spacing w:before="120" w:after="120"/>
        <w:ind w:left="360"/>
        <w:jc w:val="center"/>
        <w:rPr>
          <w:lang w:eastAsia="nl-NL"/>
        </w:rPr>
      </w:pPr>
      <w:bookmarkStart w:id="0" w:name="_GoBack"/>
      <w:bookmarkEnd w:id="0"/>
    </w:p>
    <w:p w:rsidR="00472B13" w:rsidRPr="00E76E71" w:rsidRDefault="00472B13" w:rsidP="00472B13">
      <w:pPr>
        <w:spacing w:before="120" w:after="120"/>
        <w:ind w:left="360"/>
        <w:jc w:val="center"/>
        <w:rPr>
          <w:lang w:eastAsia="nl-NL"/>
        </w:rPr>
      </w:pPr>
    </w:p>
    <w:p w:rsidR="00472B13" w:rsidRDefault="00472B13" w:rsidP="00472B13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472B13" w:rsidRDefault="00472B13" w:rsidP="00472B13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472B13" w:rsidRDefault="00472B13" w:rsidP="00472B13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472B13" w:rsidRDefault="00472B13" w:rsidP="00472B13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472B13" w:rsidRDefault="00472B13" w:rsidP="00472B13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472B13" w:rsidRDefault="00472B13" w:rsidP="00472B13">
      <w:pPr>
        <w:pStyle w:val="BusTic"/>
        <w:numPr>
          <w:ilvl w:val="0"/>
          <w:numId w:val="0"/>
        </w:numPr>
        <w:ind w:left="360"/>
        <w:jc w:val="center"/>
        <w:rPr>
          <w:sz w:val="72"/>
          <w:szCs w:val="72"/>
        </w:rPr>
      </w:pPr>
      <w:r>
        <w:rPr>
          <w:sz w:val="72"/>
          <w:szCs w:val="72"/>
        </w:rPr>
        <w:t>De Poolse Delingen</w:t>
      </w:r>
    </w:p>
    <w:p w:rsidR="000D76F0" w:rsidRPr="00F168F2" w:rsidRDefault="00472B13" w:rsidP="00472B13">
      <w:pPr>
        <w:pStyle w:val="BusTic"/>
        <w:numPr>
          <w:ilvl w:val="0"/>
          <w:numId w:val="0"/>
        </w:numPr>
        <w:ind w:left="360"/>
        <w:rPr>
          <w:rStyle w:val="Europaweg"/>
        </w:rPr>
      </w:pPr>
      <w:r w:rsidRPr="00F168F2">
        <w:rPr>
          <w:rStyle w:val="Europaweg"/>
        </w:rPr>
        <w:lastRenderedPageBreak/>
        <w:t xml:space="preserve"> </w:t>
      </w:r>
      <w:r w:rsidR="000D76F0" w:rsidRPr="00F168F2">
        <w:rPr>
          <w:rStyle w:val="Europaweg"/>
        </w:rPr>
        <w:t>De Poolse Delingen</w:t>
      </w:r>
    </w:p>
    <w:p w:rsidR="00F168F2" w:rsidRPr="00F168F2" w:rsidRDefault="00F168F2" w:rsidP="002528E8">
      <w:pPr>
        <w:pStyle w:val="BusTic"/>
        <w:numPr>
          <w:ilvl w:val="0"/>
          <w:numId w:val="0"/>
        </w:numPr>
        <w:ind w:left="360"/>
      </w:pPr>
      <w:r w:rsidRPr="00F168F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4CEE9" wp14:editId="4B32AEA4">
                <wp:simplePos x="0" y="0"/>
                <wp:positionH relativeFrom="column">
                  <wp:posOffset>5212715</wp:posOffset>
                </wp:positionH>
                <wp:positionV relativeFrom="paragraph">
                  <wp:posOffset>1847850</wp:posOffset>
                </wp:positionV>
                <wp:extent cx="1428750" cy="635"/>
                <wp:effectExtent l="0" t="0" r="0" b="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68F2" w:rsidRPr="00F168F2" w:rsidRDefault="00F168F2" w:rsidP="00F168F2">
                            <w:pPr>
                              <w:pStyle w:val="Bijschrift"/>
                              <w:rPr>
                                <w:rFonts w:ascii="Verdana" w:eastAsiaTheme="minorHAnsi" w:hAnsi="Verdan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168F2">
                              <w:rPr>
                                <w:color w:val="000000" w:themeColor="text1"/>
                              </w:rPr>
                              <w:t xml:space="preserve">Stanisław Augustus Poniatowski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10.45pt;margin-top:145.5pt;width:112.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" stroked="f">
                <v:textbox style="mso-fit-shape-to-text:t" inset="0,0,0,0">
                  <w:txbxContent>
                    <w:p w:rsidR="00F168F2" w:rsidRPr="00F168F2" w:rsidRDefault="00F168F2" w:rsidP="00F168F2">
                      <w:pPr>
                        <w:pStyle w:val="Bijschrift"/>
                        <w:rPr>
                          <w:rFonts w:ascii="Verdana" w:eastAsiaTheme="minorHAnsi" w:hAnsi="Verdana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F168F2">
                        <w:rPr>
                          <w:color w:val="000000" w:themeColor="text1"/>
                        </w:rPr>
                        <w:t xml:space="preserve">Stanisław Augustus Poniatowski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68F2"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726295ED" wp14:editId="4B1EA8D2">
            <wp:simplePos x="0" y="0"/>
            <wp:positionH relativeFrom="column">
              <wp:posOffset>5212715</wp:posOffset>
            </wp:positionH>
            <wp:positionV relativeFrom="paragraph">
              <wp:posOffset>361950</wp:posOffset>
            </wp:positionV>
            <wp:extent cx="1428750" cy="1428750"/>
            <wp:effectExtent l="171450" t="171450" r="381000" b="361950"/>
            <wp:wrapSquare wrapText="bothSides"/>
            <wp:docPr id="1" name="Afbeelding 1" descr="Stanisław Augustu Poniato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isław Augustu Poniatowsk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6F0" w:rsidRPr="00F168F2">
        <w:t xml:space="preserve">In 1764 werd onder zware diplomatieke en militaire druk van </w:t>
      </w:r>
      <w:r w:rsidR="000D76F0" w:rsidRPr="00F168F2">
        <w:rPr>
          <w:iCs/>
        </w:rPr>
        <w:t>Catharina II de Grote, Stanislaw II Poniatowski</w:t>
      </w:r>
      <w:r w:rsidR="000D76F0" w:rsidRPr="00F168F2">
        <w:t xml:space="preserve"> tot koning van Polen gekozen. </w:t>
      </w:r>
    </w:p>
    <w:p w:rsidR="000D76F0" w:rsidRPr="000D76F0" w:rsidRDefault="000D76F0" w:rsidP="002528E8">
      <w:pPr>
        <w:pStyle w:val="BusTic"/>
        <w:numPr>
          <w:ilvl w:val="0"/>
          <w:numId w:val="0"/>
        </w:numPr>
        <w:ind w:left="360"/>
      </w:pPr>
      <w:r w:rsidRPr="000D76F0">
        <w:t xml:space="preserve">Hij kon, hoewel sympathiserend met het streven naar staatkundige hervormingen, in de praktijk niet verder gaan dan het door Catharina in haar ‘instructie’ neergelegde program. </w:t>
      </w:r>
    </w:p>
    <w:p w:rsidR="00F168F2" w:rsidRDefault="000D76F0" w:rsidP="002528E8">
      <w:pPr>
        <w:pStyle w:val="BusTic"/>
        <w:numPr>
          <w:ilvl w:val="0"/>
          <w:numId w:val="0"/>
        </w:numPr>
        <w:ind w:left="360"/>
      </w:pPr>
      <w:r w:rsidRPr="000D76F0">
        <w:t xml:space="preserve">Het doordringen van de ideeën van de Verlichting en een groeiend nationaal besef inspireerden tot pogingen aan de buitenlandse inmenging en de anarchistische binnenlandse politieke toestand een einde te maken. </w:t>
      </w:r>
    </w:p>
    <w:p w:rsidR="000D76F0" w:rsidRPr="000D76F0" w:rsidRDefault="000D76F0" w:rsidP="002528E8">
      <w:pPr>
        <w:pStyle w:val="BusTic"/>
        <w:numPr>
          <w:ilvl w:val="0"/>
          <w:numId w:val="0"/>
        </w:numPr>
        <w:ind w:left="360"/>
      </w:pPr>
      <w:r w:rsidRPr="000D76F0">
        <w:t>In 1768 sloten Poolse edelen zich aaneen tot de confederatie van Bar, gericht tegen de Russische machtspositie.</w:t>
      </w:r>
    </w:p>
    <w:p w:rsidR="000D76F0" w:rsidRPr="000D76F0" w:rsidRDefault="000D76F0" w:rsidP="002528E8">
      <w:pPr>
        <w:pStyle w:val="BusTic"/>
        <w:numPr>
          <w:ilvl w:val="0"/>
          <w:numId w:val="0"/>
        </w:numPr>
        <w:ind w:left="360"/>
      </w:pPr>
      <w:r w:rsidRPr="000D76F0">
        <w:t xml:space="preserve">Vier jaren burgeroorlog waren het gevolg; de Russische interventie leidde tot onderhandelingen tussen Pruisen en Oostenrijk, die niet wilden toestaan dat de tsarina in feite geheel Polen onder permanente Russische heerschappij bracht. </w:t>
      </w:r>
    </w:p>
    <w:p w:rsidR="00F168F2" w:rsidRDefault="000D76F0" w:rsidP="002528E8">
      <w:pPr>
        <w:pStyle w:val="BusTic"/>
        <w:numPr>
          <w:ilvl w:val="0"/>
          <w:numId w:val="0"/>
        </w:numPr>
        <w:ind w:left="360"/>
      </w:pPr>
      <w:r w:rsidRPr="000D76F0">
        <w:t xml:space="preserve">In de periode van 1772 tot 1795 werd Polen geheel opgedeeld (zie Poolse Delingen). </w:t>
      </w:r>
    </w:p>
    <w:p w:rsidR="00F168F2" w:rsidRDefault="000D76F0" w:rsidP="002528E8">
      <w:pPr>
        <w:pStyle w:val="BusTic"/>
        <w:numPr>
          <w:ilvl w:val="0"/>
          <w:numId w:val="0"/>
        </w:numPr>
        <w:ind w:left="360"/>
      </w:pPr>
      <w:r w:rsidRPr="000D76F0">
        <w:t xml:space="preserve">Na de eerste deling (1772) behield Rusland zijn hegemoniale invloed in het overgebleven Polen. </w:t>
      </w:r>
    </w:p>
    <w:p w:rsidR="00F168F2" w:rsidRDefault="000D76F0" w:rsidP="002528E8">
      <w:pPr>
        <w:pStyle w:val="BusTic"/>
        <w:numPr>
          <w:ilvl w:val="0"/>
          <w:numId w:val="0"/>
        </w:numPr>
        <w:ind w:left="360"/>
      </w:pPr>
      <w:r w:rsidRPr="000D76F0">
        <w:t xml:space="preserve">In 1775 werd de gelijkstelling van de ‘dissidenten’ doorgezet. </w:t>
      </w:r>
    </w:p>
    <w:p w:rsidR="000D76F0" w:rsidRPr="000D76F0" w:rsidRDefault="000D76F0" w:rsidP="002528E8">
      <w:pPr>
        <w:pStyle w:val="BusTic"/>
        <w:numPr>
          <w:ilvl w:val="0"/>
          <w:numId w:val="0"/>
        </w:numPr>
        <w:ind w:left="360"/>
      </w:pPr>
      <w:r w:rsidRPr="000D76F0">
        <w:t xml:space="preserve">De hervormingsgezinde partij slaagde in 1791 erin de landdag een grondwet te doen aannemen die aan de anarchie van het liberum veto een einde moest maken: Polen werd tot een erfelijke constitutionele monarchie verklaard, met een staand leger; de toestand van de (lijfeigene) boeren werd iets verbeterd, doordat zij tegen arbitraire gezagshandhaving door hun heren werden beschermd. </w:t>
      </w:r>
    </w:p>
    <w:p w:rsidR="000D76F0" w:rsidRPr="000D76F0" w:rsidRDefault="000D76F0" w:rsidP="002528E8">
      <w:pPr>
        <w:pStyle w:val="BusTic"/>
        <w:numPr>
          <w:ilvl w:val="0"/>
          <w:numId w:val="0"/>
        </w:numPr>
        <w:ind w:left="360"/>
      </w:pPr>
      <w:r w:rsidRPr="000D76F0">
        <w:t xml:space="preserve">Een deel van de magnaten, de ‘Oud-Poolse’ partij, weigerde evenwel de nieuwe verhoudingen te aanvaarden en sloot de confederatie van Targowica (1792), die door de Russen werd gesteund. </w:t>
      </w:r>
    </w:p>
    <w:p w:rsidR="00F168F2" w:rsidRDefault="000D76F0" w:rsidP="002528E8">
      <w:pPr>
        <w:pStyle w:val="BusTic"/>
        <w:numPr>
          <w:ilvl w:val="0"/>
          <w:numId w:val="0"/>
        </w:numPr>
        <w:ind w:left="360"/>
      </w:pPr>
      <w:r w:rsidRPr="000D76F0">
        <w:t xml:space="preserve">In hetzelfde jaar begonnen de hervormingsgezinde Polen onder leiding van </w:t>
      </w:r>
      <w:r w:rsidRPr="000D76F0">
        <w:rPr>
          <w:i/>
          <w:iCs/>
        </w:rPr>
        <w:t>Kosciuszko</w:t>
      </w:r>
      <w:r w:rsidRPr="000D76F0">
        <w:t xml:space="preserve"> en van een neef van de koning, </w:t>
      </w:r>
      <w:r w:rsidRPr="000D76F0">
        <w:rPr>
          <w:i/>
          <w:iCs/>
        </w:rPr>
        <w:t>Józef Poniatowski</w:t>
      </w:r>
      <w:r w:rsidRPr="000D76F0">
        <w:t xml:space="preserve">, de strijd. </w:t>
      </w:r>
    </w:p>
    <w:p w:rsidR="00F168F2" w:rsidRDefault="000D76F0" w:rsidP="002528E8">
      <w:pPr>
        <w:pStyle w:val="BusTic"/>
        <w:numPr>
          <w:ilvl w:val="0"/>
          <w:numId w:val="0"/>
        </w:numPr>
        <w:ind w:left="360"/>
      </w:pPr>
      <w:r w:rsidRPr="000D76F0">
        <w:t>Toen de koning – weinig meer dan de gevangene van de Russen – zich bij de Oud_Poolse partij aansloot, werd de strijd echter gestaakt.</w:t>
      </w:r>
      <w:r w:rsidRPr="000D76F0">
        <w:br/>
        <w:t xml:space="preserve">Internationale verwikkelingen werden de aanleiding tot de Tweede Poolse Deling in 1793. Deze leidde in 1794 tot een hernieuwde opstand. </w:t>
      </w:r>
    </w:p>
    <w:p w:rsidR="00F168F2" w:rsidRDefault="000D76F0" w:rsidP="002528E8">
      <w:pPr>
        <w:pStyle w:val="BusTic"/>
        <w:numPr>
          <w:ilvl w:val="0"/>
          <w:numId w:val="0"/>
        </w:numPr>
        <w:ind w:left="360"/>
      </w:pPr>
      <w:r w:rsidRPr="000D76F0">
        <w:t xml:space="preserve">De confederatie van Kraków riep </w:t>
      </w:r>
      <w:r w:rsidRPr="000D76F0">
        <w:rPr>
          <w:i/>
          <w:iCs/>
        </w:rPr>
        <w:t>Kosciuszko</w:t>
      </w:r>
      <w:r w:rsidRPr="000D76F0">
        <w:t xml:space="preserve"> tot ‘dictator’ uit. </w:t>
      </w:r>
    </w:p>
    <w:p w:rsidR="000D76F0" w:rsidRPr="000D76F0" w:rsidRDefault="000D76F0" w:rsidP="002528E8">
      <w:pPr>
        <w:pStyle w:val="BusTic"/>
        <w:numPr>
          <w:ilvl w:val="0"/>
          <w:numId w:val="0"/>
        </w:numPr>
        <w:ind w:left="360"/>
      </w:pPr>
      <w:r w:rsidRPr="000D76F0">
        <w:t xml:space="preserve">Na een nederlaag raakte hij in Russische gevangenschap. </w:t>
      </w:r>
    </w:p>
    <w:p w:rsidR="000D76F0" w:rsidRPr="000D76F0" w:rsidRDefault="000D76F0" w:rsidP="002528E8">
      <w:pPr>
        <w:pStyle w:val="BusTic"/>
        <w:numPr>
          <w:ilvl w:val="0"/>
          <w:numId w:val="0"/>
        </w:numPr>
        <w:ind w:left="360"/>
      </w:pPr>
      <w:r w:rsidRPr="000D76F0">
        <w:t>Het jaar daarop (1795) werd wat er nog van Polen overgebleven was bij de Derde Poolse Deling door de drie aangrenzende mogendheden geannexeerd.</w:t>
      </w:r>
    </w:p>
    <w:p w:rsidR="00C033D9" w:rsidRPr="00DF11F2" w:rsidRDefault="00C033D9" w:rsidP="002528E8">
      <w:pPr>
        <w:pStyle w:val="BusTic"/>
        <w:numPr>
          <w:ilvl w:val="0"/>
          <w:numId w:val="0"/>
        </w:numPr>
      </w:pPr>
    </w:p>
    <w:sectPr w:rsidR="00C033D9" w:rsidRPr="00DF11F2" w:rsidSect="007A2B79">
      <w:headerReference w:type="default" r:id="rId12"/>
      <w:footerReference w:type="default" r:id="rId13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2E" w:rsidRDefault="008A4F2E" w:rsidP="007A2B79">
      <w:r>
        <w:separator/>
      </w:r>
    </w:p>
  </w:endnote>
  <w:endnote w:type="continuationSeparator" w:id="0">
    <w:p w:rsidR="008A4F2E" w:rsidRDefault="008A4F2E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C1D9C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C1D9C" w:rsidRPr="007A2B79" w:rsidRDefault="002C1D9C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separate"/>
          </w:r>
          <w:r w:rsidR="00472B13" w:rsidRPr="00472B13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2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C1D9C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C1D9C" w:rsidRDefault="002C1D9C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C1D9C" w:rsidRDefault="002C1D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2E" w:rsidRDefault="008A4F2E" w:rsidP="007A2B79">
      <w:r>
        <w:separator/>
      </w:r>
    </w:p>
  </w:footnote>
  <w:footnote w:type="continuationSeparator" w:id="0">
    <w:p w:rsidR="008A4F2E" w:rsidRDefault="008A4F2E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9C" w:rsidRPr="00E52255" w:rsidRDefault="002C1D9C" w:rsidP="007A2B79">
    <w:pPr>
      <w:pStyle w:val="Koptekst"/>
      <w:jc w:val="center"/>
      <w:rPr>
        <w:b/>
        <w:color w:val="000000" w:themeColor="text1"/>
        <w:lang w:eastAsia="zh-CN"/>
      </w:rPr>
    </w:pPr>
    <w:r w:rsidRPr="00E52255">
      <w:rPr>
        <w:b/>
        <w:noProof/>
        <w:lang w:eastAsia="nl-NL"/>
      </w:rPr>
      <w:drawing>
        <wp:anchor distT="0" distB="0" distL="114300" distR="114300" simplePos="0" relativeHeight="251659264" behindDoc="1" locked="0" layoutInCell="1" allowOverlap="1" wp14:anchorId="2A5E07CA" wp14:editId="745DAC18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800000" cy="567567"/>
          <wp:effectExtent l="0" t="0" r="0" b="444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675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653" w:rsidRPr="00E52255">
      <w:rPr>
        <w:b/>
        <w:color w:val="000000" w:themeColor="text1"/>
        <w:lang w:eastAsia="zh-CN"/>
      </w:rPr>
      <w:t>Polen</w:t>
    </w:r>
    <w:r w:rsidR="00E52255" w:rsidRPr="00E52255">
      <w:rPr>
        <w:b/>
        <w:color w:val="000000" w:themeColor="text1"/>
        <w:lang w:eastAsia="zh-CN"/>
      </w:rPr>
      <w:t xml:space="preserve"> &lt;&gt; Geschiedenis</w:t>
    </w:r>
    <w:r w:rsidR="00747653" w:rsidRPr="00E52255">
      <w:rPr>
        <w:b/>
        <w:color w:val="000000" w:themeColor="text1"/>
        <w:lang w:eastAsia="zh-CN"/>
      </w:rPr>
      <w:t xml:space="preserve"> </w:t>
    </w:r>
    <w:r w:rsidRPr="00E52255">
      <w:rPr>
        <w:b/>
        <w:color w:val="000000" w:themeColor="text1"/>
        <w:lang w:eastAsia="zh-CN"/>
      </w:rPr>
      <w:t xml:space="preserve"> </w:t>
    </w:r>
  </w:p>
  <w:p w:rsidR="002C1D9C" w:rsidRPr="007A2B79" w:rsidRDefault="002C1D9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AE3"/>
    <w:multiLevelType w:val="hybridMultilevel"/>
    <w:tmpl w:val="68A87AEC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C2D40"/>
    <w:multiLevelType w:val="hybridMultilevel"/>
    <w:tmpl w:val="4704CB42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87B7F"/>
    <w:multiLevelType w:val="hybridMultilevel"/>
    <w:tmpl w:val="02C49850"/>
    <w:lvl w:ilvl="0" w:tplc="B8844E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154C0"/>
    <w:multiLevelType w:val="hybridMultilevel"/>
    <w:tmpl w:val="35A42F94"/>
    <w:lvl w:ilvl="0" w:tplc="413AAF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617C36"/>
    <w:multiLevelType w:val="hybridMultilevel"/>
    <w:tmpl w:val="D3807B76"/>
    <w:lvl w:ilvl="0" w:tplc="F02421C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F73496E"/>
    <w:multiLevelType w:val="hybridMultilevel"/>
    <w:tmpl w:val="6E5078C4"/>
    <w:lvl w:ilvl="0" w:tplc="2E68A56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71A59"/>
    <w:multiLevelType w:val="hybridMultilevel"/>
    <w:tmpl w:val="09660B92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233F5352"/>
    <w:multiLevelType w:val="hybridMultilevel"/>
    <w:tmpl w:val="7D6C07D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5CCA"/>
    <w:multiLevelType w:val="hybridMultilevel"/>
    <w:tmpl w:val="E9086684"/>
    <w:lvl w:ilvl="0" w:tplc="882C9442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E1621"/>
    <w:multiLevelType w:val="hybridMultilevel"/>
    <w:tmpl w:val="2F4C0740"/>
    <w:lvl w:ilvl="0" w:tplc="46EE794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2EFE"/>
    <w:multiLevelType w:val="hybridMultilevel"/>
    <w:tmpl w:val="0414EBF6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C6091"/>
    <w:multiLevelType w:val="hybridMultilevel"/>
    <w:tmpl w:val="C6BE1BC0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32DB3B4C"/>
    <w:multiLevelType w:val="hybridMultilevel"/>
    <w:tmpl w:val="205A942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F114A6"/>
    <w:multiLevelType w:val="hybridMultilevel"/>
    <w:tmpl w:val="C6F2CAA8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0E10"/>
    <w:multiLevelType w:val="hybridMultilevel"/>
    <w:tmpl w:val="5D3EAC46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54648"/>
    <w:multiLevelType w:val="hybridMultilevel"/>
    <w:tmpl w:val="15EECCBE"/>
    <w:lvl w:ilvl="0" w:tplc="AAB674F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46AA292A"/>
    <w:multiLevelType w:val="hybridMultilevel"/>
    <w:tmpl w:val="FB4299B0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93B8F"/>
    <w:multiLevelType w:val="hybridMultilevel"/>
    <w:tmpl w:val="589819CA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F1B12"/>
    <w:multiLevelType w:val="hybridMultilevel"/>
    <w:tmpl w:val="51D6039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F7152"/>
    <w:multiLevelType w:val="hybridMultilevel"/>
    <w:tmpl w:val="1E343816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DB29B8"/>
    <w:multiLevelType w:val="hybridMultilevel"/>
    <w:tmpl w:val="7BA008B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571F10"/>
    <w:multiLevelType w:val="hybridMultilevel"/>
    <w:tmpl w:val="A82ACCA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E63EA"/>
    <w:multiLevelType w:val="hybridMultilevel"/>
    <w:tmpl w:val="8996C680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BB5609"/>
    <w:multiLevelType w:val="hybridMultilevel"/>
    <w:tmpl w:val="CF86F8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86464C"/>
    <w:multiLevelType w:val="hybridMultilevel"/>
    <w:tmpl w:val="041885E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003D4B"/>
    <w:multiLevelType w:val="hybridMultilevel"/>
    <w:tmpl w:val="46B63C24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182D2E"/>
    <w:multiLevelType w:val="hybridMultilevel"/>
    <w:tmpl w:val="E3560404"/>
    <w:lvl w:ilvl="0" w:tplc="A55AD7C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6A63A7"/>
    <w:multiLevelType w:val="hybridMultilevel"/>
    <w:tmpl w:val="80F6E512"/>
    <w:lvl w:ilvl="0" w:tplc="6CCA1EC4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0D5D62"/>
    <w:multiLevelType w:val="hybridMultilevel"/>
    <w:tmpl w:val="8DF6B11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16"/>
  </w:num>
  <w:num w:numId="4">
    <w:abstractNumId w:val="4"/>
  </w:num>
  <w:num w:numId="5">
    <w:abstractNumId w:val="9"/>
  </w:num>
  <w:num w:numId="6">
    <w:abstractNumId w:val="19"/>
  </w:num>
  <w:num w:numId="7">
    <w:abstractNumId w:val="22"/>
  </w:num>
  <w:num w:numId="8">
    <w:abstractNumId w:val="17"/>
  </w:num>
  <w:num w:numId="9">
    <w:abstractNumId w:val="12"/>
  </w:num>
  <w:num w:numId="10">
    <w:abstractNumId w:val="20"/>
  </w:num>
  <w:num w:numId="11">
    <w:abstractNumId w:val="27"/>
  </w:num>
  <w:num w:numId="12">
    <w:abstractNumId w:val="21"/>
  </w:num>
  <w:num w:numId="13">
    <w:abstractNumId w:val="24"/>
  </w:num>
  <w:num w:numId="14">
    <w:abstractNumId w:val="6"/>
  </w:num>
  <w:num w:numId="15">
    <w:abstractNumId w:val="1"/>
  </w:num>
  <w:num w:numId="16">
    <w:abstractNumId w:val="30"/>
  </w:num>
  <w:num w:numId="17">
    <w:abstractNumId w:val="15"/>
  </w:num>
  <w:num w:numId="18">
    <w:abstractNumId w:val="29"/>
  </w:num>
  <w:num w:numId="19">
    <w:abstractNumId w:val="33"/>
  </w:num>
  <w:num w:numId="2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0"/>
  </w:num>
  <w:num w:numId="23">
    <w:abstractNumId w:val="10"/>
  </w:num>
  <w:num w:numId="24">
    <w:abstractNumId w:val="3"/>
  </w:num>
  <w:num w:numId="25">
    <w:abstractNumId w:val="8"/>
  </w:num>
  <w:num w:numId="26">
    <w:abstractNumId w:val="23"/>
  </w:num>
  <w:num w:numId="27">
    <w:abstractNumId w:val="14"/>
  </w:num>
  <w:num w:numId="28">
    <w:abstractNumId w:val="26"/>
  </w:num>
  <w:num w:numId="29">
    <w:abstractNumId w:val="5"/>
  </w:num>
  <w:num w:numId="30">
    <w:abstractNumId w:val="13"/>
  </w:num>
  <w:num w:numId="31">
    <w:abstractNumId w:val="7"/>
  </w:num>
  <w:num w:numId="32">
    <w:abstractNumId w:val="32"/>
  </w:num>
  <w:num w:numId="33">
    <w:abstractNumId w:val="25"/>
  </w:num>
  <w:num w:numId="34">
    <w:abstractNumId w:val="31"/>
  </w:num>
  <w:num w:numId="35">
    <w:abstractNumId w:val="2"/>
  </w:num>
  <w:num w:numId="36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00096"/>
    <w:rsid w:val="00015AE6"/>
    <w:rsid w:val="000175FB"/>
    <w:rsid w:val="00020FB0"/>
    <w:rsid w:val="00027BEB"/>
    <w:rsid w:val="000306EB"/>
    <w:rsid w:val="00032AFA"/>
    <w:rsid w:val="000374FC"/>
    <w:rsid w:val="00043A53"/>
    <w:rsid w:val="00074323"/>
    <w:rsid w:val="00077BC5"/>
    <w:rsid w:val="0008766A"/>
    <w:rsid w:val="000936F0"/>
    <w:rsid w:val="000A0831"/>
    <w:rsid w:val="000A365E"/>
    <w:rsid w:val="000A5512"/>
    <w:rsid w:val="000B35DC"/>
    <w:rsid w:val="000B3F02"/>
    <w:rsid w:val="000D0A8B"/>
    <w:rsid w:val="000D33B6"/>
    <w:rsid w:val="000D4E6E"/>
    <w:rsid w:val="000D76F0"/>
    <w:rsid w:val="000E0E0E"/>
    <w:rsid w:val="000E4443"/>
    <w:rsid w:val="000E4D84"/>
    <w:rsid w:val="000F2F65"/>
    <w:rsid w:val="000F3B57"/>
    <w:rsid w:val="000F45B3"/>
    <w:rsid w:val="000F4F6B"/>
    <w:rsid w:val="00115075"/>
    <w:rsid w:val="00120DD2"/>
    <w:rsid w:val="00126496"/>
    <w:rsid w:val="00130365"/>
    <w:rsid w:val="0016292B"/>
    <w:rsid w:val="00164CA3"/>
    <w:rsid w:val="0017283B"/>
    <w:rsid w:val="001A1FB7"/>
    <w:rsid w:val="001A39D6"/>
    <w:rsid w:val="001B0768"/>
    <w:rsid w:val="001B449E"/>
    <w:rsid w:val="001D1C06"/>
    <w:rsid w:val="001D34D5"/>
    <w:rsid w:val="001D64BE"/>
    <w:rsid w:val="001F3F7E"/>
    <w:rsid w:val="00206EA2"/>
    <w:rsid w:val="00214A41"/>
    <w:rsid w:val="00215D83"/>
    <w:rsid w:val="002221B7"/>
    <w:rsid w:val="00223B28"/>
    <w:rsid w:val="0023132A"/>
    <w:rsid w:val="002320B3"/>
    <w:rsid w:val="002528E8"/>
    <w:rsid w:val="002747ED"/>
    <w:rsid w:val="00275D6D"/>
    <w:rsid w:val="00292E15"/>
    <w:rsid w:val="00294D88"/>
    <w:rsid w:val="002A5080"/>
    <w:rsid w:val="002A65F5"/>
    <w:rsid w:val="002A7103"/>
    <w:rsid w:val="002B29A5"/>
    <w:rsid w:val="002B5AA0"/>
    <w:rsid w:val="002C1D9C"/>
    <w:rsid w:val="002C3DB2"/>
    <w:rsid w:val="002C3F66"/>
    <w:rsid w:val="002D7276"/>
    <w:rsid w:val="002E0C79"/>
    <w:rsid w:val="002F6A8B"/>
    <w:rsid w:val="00313545"/>
    <w:rsid w:val="003166FB"/>
    <w:rsid w:val="00330EC1"/>
    <w:rsid w:val="0034067E"/>
    <w:rsid w:val="00343FFB"/>
    <w:rsid w:val="00347C83"/>
    <w:rsid w:val="00347CE8"/>
    <w:rsid w:val="00356522"/>
    <w:rsid w:val="003622D2"/>
    <w:rsid w:val="00367474"/>
    <w:rsid w:val="00375508"/>
    <w:rsid w:val="00390F86"/>
    <w:rsid w:val="003A4387"/>
    <w:rsid w:val="003A5706"/>
    <w:rsid w:val="003B734B"/>
    <w:rsid w:val="003C2BB9"/>
    <w:rsid w:val="003E0A4C"/>
    <w:rsid w:val="003E6270"/>
    <w:rsid w:val="0042664D"/>
    <w:rsid w:val="00442004"/>
    <w:rsid w:val="004435A4"/>
    <w:rsid w:val="00452571"/>
    <w:rsid w:val="00457D01"/>
    <w:rsid w:val="0046054C"/>
    <w:rsid w:val="00470907"/>
    <w:rsid w:val="00471B8F"/>
    <w:rsid w:val="00472B13"/>
    <w:rsid w:val="00476CCE"/>
    <w:rsid w:val="0048080D"/>
    <w:rsid w:val="00486BDC"/>
    <w:rsid w:val="00496099"/>
    <w:rsid w:val="004A1947"/>
    <w:rsid w:val="004A3F98"/>
    <w:rsid w:val="004B0A15"/>
    <w:rsid w:val="004B3B9F"/>
    <w:rsid w:val="004B79EA"/>
    <w:rsid w:val="004C001A"/>
    <w:rsid w:val="004C4C7C"/>
    <w:rsid w:val="004C4FF9"/>
    <w:rsid w:val="004C6C1B"/>
    <w:rsid w:val="004F49EB"/>
    <w:rsid w:val="004F5439"/>
    <w:rsid w:val="005118F5"/>
    <w:rsid w:val="0052153A"/>
    <w:rsid w:val="00522CF5"/>
    <w:rsid w:val="00543D75"/>
    <w:rsid w:val="00550BCB"/>
    <w:rsid w:val="00553B72"/>
    <w:rsid w:val="005600F9"/>
    <w:rsid w:val="005610A4"/>
    <w:rsid w:val="005874D7"/>
    <w:rsid w:val="005A0357"/>
    <w:rsid w:val="005B1F5B"/>
    <w:rsid w:val="005C1946"/>
    <w:rsid w:val="005C7BA6"/>
    <w:rsid w:val="005D0E3B"/>
    <w:rsid w:val="005E54A4"/>
    <w:rsid w:val="006226E1"/>
    <w:rsid w:val="00630A26"/>
    <w:rsid w:val="006605A8"/>
    <w:rsid w:val="00671162"/>
    <w:rsid w:val="006711DD"/>
    <w:rsid w:val="00675B4A"/>
    <w:rsid w:val="006775E6"/>
    <w:rsid w:val="00686E5D"/>
    <w:rsid w:val="00686FB6"/>
    <w:rsid w:val="00687CFF"/>
    <w:rsid w:val="00695640"/>
    <w:rsid w:val="006A38BC"/>
    <w:rsid w:val="006A4E41"/>
    <w:rsid w:val="006B0288"/>
    <w:rsid w:val="006B0C38"/>
    <w:rsid w:val="006B2360"/>
    <w:rsid w:val="006B6011"/>
    <w:rsid w:val="006C1401"/>
    <w:rsid w:val="006C3B72"/>
    <w:rsid w:val="006C435E"/>
    <w:rsid w:val="00702880"/>
    <w:rsid w:val="00705AA4"/>
    <w:rsid w:val="00715F67"/>
    <w:rsid w:val="00716957"/>
    <w:rsid w:val="007171E8"/>
    <w:rsid w:val="00732328"/>
    <w:rsid w:val="00744E74"/>
    <w:rsid w:val="00747653"/>
    <w:rsid w:val="007539BF"/>
    <w:rsid w:val="007545CB"/>
    <w:rsid w:val="00762F5A"/>
    <w:rsid w:val="007759F4"/>
    <w:rsid w:val="007854B0"/>
    <w:rsid w:val="00787CCE"/>
    <w:rsid w:val="00796E52"/>
    <w:rsid w:val="007A2B79"/>
    <w:rsid w:val="007C2584"/>
    <w:rsid w:val="007C5E0F"/>
    <w:rsid w:val="007E1C02"/>
    <w:rsid w:val="007E779C"/>
    <w:rsid w:val="0083246E"/>
    <w:rsid w:val="008406FE"/>
    <w:rsid w:val="00844EFD"/>
    <w:rsid w:val="00853FE0"/>
    <w:rsid w:val="008561AC"/>
    <w:rsid w:val="00862C18"/>
    <w:rsid w:val="00867836"/>
    <w:rsid w:val="00872207"/>
    <w:rsid w:val="00872770"/>
    <w:rsid w:val="00884FB7"/>
    <w:rsid w:val="00887286"/>
    <w:rsid w:val="008A4F2E"/>
    <w:rsid w:val="008D0BAE"/>
    <w:rsid w:val="008D7B3C"/>
    <w:rsid w:val="008E3C3B"/>
    <w:rsid w:val="008E6BE9"/>
    <w:rsid w:val="008F4E21"/>
    <w:rsid w:val="008F5955"/>
    <w:rsid w:val="008F5A60"/>
    <w:rsid w:val="009025CE"/>
    <w:rsid w:val="00903CF8"/>
    <w:rsid w:val="00933B5A"/>
    <w:rsid w:val="00936034"/>
    <w:rsid w:val="00936E10"/>
    <w:rsid w:val="009431CD"/>
    <w:rsid w:val="00962E0A"/>
    <w:rsid w:val="00974ED5"/>
    <w:rsid w:val="009813E7"/>
    <w:rsid w:val="0099135D"/>
    <w:rsid w:val="009A2299"/>
    <w:rsid w:val="009A55CD"/>
    <w:rsid w:val="009A5CAA"/>
    <w:rsid w:val="009B3889"/>
    <w:rsid w:val="009B5A54"/>
    <w:rsid w:val="009C4968"/>
    <w:rsid w:val="009D2624"/>
    <w:rsid w:val="009E0D15"/>
    <w:rsid w:val="009E7295"/>
    <w:rsid w:val="009F1975"/>
    <w:rsid w:val="009F4B0B"/>
    <w:rsid w:val="00A01ABB"/>
    <w:rsid w:val="00A03727"/>
    <w:rsid w:val="00A22B86"/>
    <w:rsid w:val="00A3475E"/>
    <w:rsid w:val="00A63239"/>
    <w:rsid w:val="00A63BD1"/>
    <w:rsid w:val="00A644E1"/>
    <w:rsid w:val="00A73BC5"/>
    <w:rsid w:val="00A8267D"/>
    <w:rsid w:val="00A87B2D"/>
    <w:rsid w:val="00AA47F7"/>
    <w:rsid w:val="00AA7E3C"/>
    <w:rsid w:val="00AB30AB"/>
    <w:rsid w:val="00AC05A9"/>
    <w:rsid w:val="00AC2B9B"/>
    <w:rsid w:val="00AD1C0A"/>
    <w:rsid w:val="00AD5107"/>
    <w:rsid w:val="00AD6732"/>
    <w:rsid w:val="00AE0CA6"/>
    <w:rsid w:val="00B016CB"/>
    <w:rsid w:val="00B06B3F"/>
    <w:rsid w:val="00B15829"/>
    <w:rsid w:val="00B42E1C"/>
    <w:rsid w:val="00B6539F"/>
    <w:rsid w:val="00B72E4C"/>
    <w:rsid w:val="00B76B49"/>
    <w:rsid w:val="00B81B6B"/>
    <w:rsid w:val="00B82129"/>
    <w:rsid w:val="00B91F43"/>
    <w:rsid w:val="00B9336C"/>
    <w:rsid w:val="00BA6D57"/>
    <w:rsid w:val="00BB0BBE"/>
    <w:rsid w:val="00BB33C8"/>
    <w:rsid w:val="00BB5AD1"/>
    <w:rsid w:val="00BC7C6A"/>
    <w:rsid w:val="00BD0AC1"/>
    <w:rsid w:val="00BE6AF0"/>
    <w:rsid w:val="00BF4F0C"/>
    <w:rsid w:val="00BF56E5"/>
    <w:rsid w:val="00C033D9"/>
    <w:rsid w:val="00C03554"/>
    <w:rsid w:val="00C075CE"/>
    <w:rsid w:val="00C235D5"/>
    <w:rsid w:val="00C27596"/>
    <w:rsid w:val="00C35ACB"/>
    <w:rsid w:val="00C40FA9"/>
    <w:rsid w:val="00C45593"/>
    <w:rsid w:val="00C5586F"/>
    <w:rsid w:val="00C56E7A"/>
    <w:rsid w:val="00C657CA"/>
    <w:rsid w:val="00C65AE8"/>
    <w:rsid w:val="00C75D61"/>
    <w:rsid w:val="00C7769C"/>
    <w:rsid w:val="00C8630E"/>
    <w:rsid w:val="00C979EF"/>
    <w:rsid w:val="00CA0AC8"/>
    <w:rsid w:val="00CA408D"/>
    <w:rsid w:val="00CA6F85"/>
    <w:rsid w:val="00CB0BE9"/>
    <w:rsid w:val="00CB7D9C"/>
    <w:rsid w:val="00CD1494"/>
    <w:rsid w:val="00CF246F"/>
    <w:rsid w:val="00CF44C9"/>
    <w:rsid w:val="00D01349"/>
    <w:rsid w:val="00D26096"/>
    <w:rsid w:val="00D50CF6"/>
    <w:rsid w:val="00D51E15"/>
    <w:rsid w:val="00D83845"/>
    <w:rsid w:val="00D87BED"/>
    <w:rsid w:val="00D87F3F"/>
    <w:rsid w:val="00D963B6"/>
    <w:rsid w:val="00DA5FB9"/>
    <w:rsid w:val="00DA7FE0"/>
    <w:rsid w:val="00DB0814"/>
    <w:rsid w:val="00DC16E0"/>
    <w:rsid w:val="00DD4F3D"/>
    <w:rsid w:val="00DE19D7"/>
    <w:rsid w:val="00DE3CD7"/>
    <w:rsid w:val="00DE4706"/>
    <w:rsid w:val="00DE5E63"/>
    <w:rsid w:val="00DF11F2"/>
    <w:rsid w:val="00DF1981"/>
    <w:rsid w:val="00DF4983"/>
    <w:rsid w:val="00E0028D"/>
    <w:rsid w:val="00E02422"/>
    <w:rsid w:val="00E04F78"/>
    <w:rsid w:val="00E07508"/>
    <w:rsid w:val="00E20801"/>
    <w:rsid w:val="00E45FAD"/>
    <w:rsid w:val="00E52255"/>
    <w:rsid w:val="00E62F5F"/>
    <w:rsid w:val="00E632BB"/>
    <w:rsid w:val="00E66323"/>
    <w:rsid w:val="00E6694A"/>
    <w:rsid w:val="00E703CF"/>
    <w:rsid w:val="00E760C6"/>
    <w:rsid w:val="00E83D9B"/>
    <w:rsid w:val="00E9132D"/>
    <w:rsid w:val="00E92B6C"/>
    <w:rsid w:val="00EB0E86"/>
    <w:rsid w:val="00EB1F35"/>
    <w:rsid w:val="00EB595B"/>
    <w:rsid w:val="00EB74CA"/>
    <w:rsid w:val="00ED0E92"/>
    <w:rsid w:val="00EE315B"/>
    <w:rsid w:val="00EE351B"/>
    <w:rsid w:val="00EE4A5D"/>
    <w:rsid w:val="00EE6102"/>
    <w:rsid w:val="00EF6C8D"/>
    <w:rsid w:val="00F14055"/>
    <w:rsid w:val="00F14418"/>
    <w:rsid w:val="00F14A6F"/>
    <w:rsid w:val="00F168F2"/>
    <w:rsid w:val="00F17F24"/>
    <w:rsid w:val="00F35C87"/>
    <w:rsid w:val="00F45562"/>
    <w:rsid w:val="00F47585"/>
    <w:rsid w:val="00F723B2"/>
    <w:rsid w:val="00F80B68"/>
    <w:rsid w:val="00F823E0"/>
    <w:rsid w:val="00F87530"/>
    <w:rsid w:val="00F87C2D"/>
    <w:rsid w:val="00FC0B6B"/>
    <w:rsid w:val="00FC71A0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F168F2"/>
    <w:pPr>
      <w:numPr>
        <w:numId w:val="2"/>
      </w:numPr>
      <w:spacing w:before="120" w:after="120"/>
      <w:ind w:left="284" w:hanging="284"/>
    </w:pPr>
    <w:rPr>
      <w:lang w:eastAsia="nl-NL"/>
    </w:rPr>
  </w:style>
  <w:style w:type="character" w:customStyle="1" w:styleId="BusTicChar">
    <w:name w:val="BusTic Char"/>
    <w:basedOn w:val="Standaardalinea-lettertype"/>
    <w:link w:val="BusTic"/>
    <w:rsid w:val="00F168F2"/>
    <w:rPr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  <w:style w:type="paragraph" w:styleId="Bijschrift">
    <w:name w:val="caption"/>
    <w:basedOn w:val="Standaard"/>
    <w:next w:val="Standaard"/>
    <w:unhideWhenUsed/>
    <w:qFormat/>
    <w:rsid w:val="00032AFA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F168F2"/>
    <w:pPr>
      <w:numPr>
        <w:numId w:val="2"/>
      </w:numPr>
      <w:spacing w:before="120" w:after="120"/>
      <w:ind w:left="284" w:hanging="284"/>
    </w:pPr>
    <w:rPr>
      <w:lang w:eastAsia="nl-NL"/>
    </w:rPr>
  </w:style>
  <w:style w:type="character" w:customStyle="1" w:styleId="BusTicChar">
    <w:name w:val="BusTic Char"/>
    <w:basedOn w:val="Standaardalinea-lettertype"/>
    <w:link w:val="BusTic"/>
    <w:rsid w:val="00F168F2"/>
    <w:rPr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  <w:style w:type="paragraph" w:styleId="Bijschrift">
    <w:name w:val="caption"/>
    <w:basedOn w:val="Standaard"/>
    <w:next w:val="Standaard"/>
    <w:unhideWhenUsed/>
    <w:qFormat/>
    <w:rsid w:val="00032AFA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2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olenforum.nl/polenblog/wp-content/uploads/2012/04/Stanis&#322;aw_Augustus_Poniatowski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B8E2D-42B1-4B04-8ACE-33D35F59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Ierland</dc:subject>
  <dc:creator>Van het Internet</dc:creator>
  <cp:lastModifiedBy>Enne Berends</cp:lastModifiedBy>
  <cp:revision>4</cp:revision>
  <cp:lastPrinted>2012-06-08T08:09:00Z</cp:lastPrinted>
  <dcterms:created xsi:type="dcterms:W3CDTF">2012-10-18T12:52:00Z</dcterms:created>
  <dcterms:modified xsi:type="dcterms:W3CDTF">2012-10-21T07:08:00Z</dcterms:modified>
  <cp:category>2012</cp:category>
</cp:coreProperties>
</file>