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61" w:rsidRPr="00515986" w:rsidRDefault="009E3D61" w:rsidP="009E3D61">
      <w:pPr>
        <w:pStyle w:val="Alinia6"/>
        <w:rPr>
          <w:rStyle w:val="Bijzonder"/>
        </w:rPr>
      </w:pPr>
      <w:bookmarkStart w:id="0" w:name="_GoBack"/>
      <w:r w:rsidRPr="00515986">
        <w:rPr>
          <w:rStyle w:val="Bijzonder"/>
        </w:rPr>
        <w:t>Noordwijk-Binnen</w:t>
      </w:r>
    </w:p>
    <w:bookmarkEnd w:id="0"/>
    <w:p w:rsidR="009E3D61" w:rsidRDefault="009E3D61" w:rsidP="009E3D61">
      <w:pPr>
        <w:pStyle w:val="BusTic"/>
      </w:pPr>
      <w:r w:rsidRPr="00515986">
        <w:t xml:space="preserve">Noordwijk-Binnen werd in vroegere tijden vooral gekenmerkt door het werk in de </w:t>
      </w:r>
      <w:hyperlink r:id="rId8" w:tooltip="Bolgewas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bloembollenteelt</w:t>
        </w:r>
      </w:hyperlink>
      <w:r w:rsidRPr="00515986">
        <w:t xml:space="preserve">. </w:t>
      </w:r>
    </w:p>
    <w:p w:rsidR="009E3D61" w:rsidRDefault="009E3D61" w:rsidP="009E3D61">
      <w:pPr>
        <w:pStyle w:val="BusTic"/>
      </w:pPr>
      <w:r w:rsidRPr="00515986">
        <w:t xml:space="preserve">Het grondgebied van Noordwijk bestaat nog steeds voor een groot deel uit </w:t>
      </w:r>
      <w:hyperlink r:id="rId9" w:tooltip="Geestgrond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geestgronden</w:t>
        </w:r>
      </w:hyperlink>
      <w:r w:rsidRPr="00515986">
        <w:t xml:space="preserve">. </w:t>
      </w:r>
    </w:p>
    <w:p w:rsidR="009E3D61" w:rsidRPr="00515986" w:rsidRDefault="009E3D61" w:rsidP="009E3D61">
      <w:pPr>
        <w:pStyle w:val="BusTic"/>
      </w:pPr>
      <w:r w:rsidRPr="00515986">
        <w:t xml:space="preserve">Samen met omliggende gemeenten wordt hierdoor de </w:t>
      </w:r>
      <w:hyperlink r:id="rId10" w:tooltip="Bollenstreek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Bollenstreek</w:t>
        </w:r>
      </w:hyperlink>
      <w:r w:rsidRPr="00515986">
        <w:t xml:space="preserve"> gevormd.</w:t>
      </w:r>
    </w:p>
    <w:p w:rsidR="009E3D61" w:rsidRDefault="009E3D61" w:rsidP="009E3D61">
      <w:pPr>
        <w:pStyle w:val="BusTic"/>
      </w:pPr>
      <w:r w:rsidRPr="00515986">
        <w:t xml:space="preserve">De marteling van </w:t>
      </w:r>
      <w:hyperlink r:id="rId11" w:tooltip="Priester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priester</w:t>
        </w:r>
      </w:hyperlink>
      <w:r w:rsidRPr="00515986">
        <w:t xml:space="preserve"> Jeroen in </w:t>
      </w:r>
      <w:hyperlink r:id="rId12" w:tooltip="856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856</w:t>
        </w:r>
      </w:hyperlink>
      <w:r w:rsidRPr="00515986">
        <w:t xml:space="preserve"> door binnengevallen </w:t>
      </w:r>
      <w:hyperlink r:id="rId13" w:tooltip="Vikingen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Noormannen</w:t>
        </w:r>
      </w:hyperlink>
      <w:r w:rsidRPr="00515986">
        <w:t xml:space="preserve"> heeft ervoor gezorgd dat Noordwijk-Binnen in </w:t>
      </w:r>
      <w:hyperlink r:id="rId14" w:tooltip="1429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1429</w:t>
        </w:r>
      </w:hyperlink>
      <w:r w:rsidRPr="00515986">
        <w:t xml:space="preserve"> door de </w:t>
      </w:r>
      <w:hyperlink r:id="rId15" w:tooltip="Bisschop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bisschop</w:t>
        </w:r>
      </w:hyperlink>
      <w:r w:rsidRPr="00515986">
        <w:t xml:space="preserve"> van </w:t>
      </w:r>
      <w:hyperlink r:id="rId16" w:tooltip="Aartsbisdom Utrecht (rooms-katholieke Kerk)" w:history="1">
        <w:r w:rsidRPr="00515986">
          <w:t>Aartsbisdom Utrecht</w:t>
        </w:r>
      </w:hyperlink>
      <w:r w:rsidRPr="00515986">
        <w:t xml:space="preserve"> officieel tot bedevaartplaats is verheven. </w:t>
      </w:r>
    </w:p>
    <w:p w:rsidR="009E3D61" w:rsidRPr="00515986" w:rsidRDefault="009E3D61" w:rsidP="009E3D61">
      <w:pPr>
        <w:pStyle w:val="BusTic"/>
      </w:pPr>
      <w:r w:rsidRPr="00515986">
        <w:t xml:space="preserve">De </w:t>
      </w:r>
      <w:hyperlink r:id="rId17" w:tooltip="Rooms-katholieke Kerk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katholieke</w:t>
        </w:r>
      </w:hyperlink>
      <w:r w:rsidRPr="00515986">
        <w:t xml:space="preserve"> en </w:t>
      </w:r>
      <w:hyperlink r:id="rId18" w:tooltip="Protestantisme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protestantse</w:t>
        </w:r>
      </w:hyperlink>
      <w:r w:rsidRPr="00515986">
        <w:t xml:space="preserve"> kerken van Noordwijk-Binnen dragen zijn naam.</w:t>
      </w:r>
    </w:p>
    <w:p w:rsidR="009E3D61" w:rsidRPr="00515986" w:rsidRDefault="009E3D61" w:rsidP="009E3D61">
      <w:pPr>
        <w:pStyle w:val="BusTic"/>
      </w:pPr>
      <w:r w:rsidRPr="00515986">
        <w:t xml:space="preserve">In </w:t>
      </w:r>
      <w:hyperlink r:id="rId19" w:tooltip="1450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1450</w:t>
        </w:r>
      </w:hyperlink>
      <w:r w:rsidRPr="00515986">
        <w:t xml:space="preserve"> vond in Noordwijk-Binnen een grote </w:t>
      </w:r>
      <w:hyperlink r:id="rId20" w:tooltip="Stadsbrand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brand</w:t>
        </w:r>
      </w:hyperlink>
      <w:r w:rsidRPr="00515986">
        <w:t xml:space="preserve"> plaats.</w:t>
      </w:r>
    </w:p>
    <w:p w:rsidR="009E3D61" w:rsidRDefault="009E3D61" w:rsidP="009E3D61">
      <w:pPr>
        <w:pStyle w:val="BusTic"/>
      </w:pPr>
      <w:r w:rsidRPr="00515986">
        <w:t xml:space="preserve">In de uit de </w:t>
      </w:r>
      <w:hyperlink r:id="rId21" w:tooltip="15e eeuw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15</w:t>
        </w:r>
        <w:r w:rsidRPr="00547058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515986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515986">
        <w:t xml:space="preserve"> daterende </w:t>
      </w:r>
      <w:hyperlink r:id="rId22" w:tooltip="Kerkgebouw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kerk</w:t>
        </w:r>
      </w:hyperlink>
      <w:r w:rsidRPr="00515986">
        <w:t xml:space="preserve">, met </w:t>
      </w:r>
      <w:proofErr w:type="spellStart"/>
      <w:r w:rsidRPr="00515986">
        <w:t>driebeukige</w:t>
      </w:r>
      <w:proofErr w:type="spellEnd"/>
      <w:r w:rsidRPr="00515986">
        <w:t xml:space="preserve"> schip, van Sint Jeroen, staat een hardstenen </w:t>
      </w:r>
      <w:hyperlink r:id="rId23" w:tooltip="Doopvont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doopvont</w:t>
        </w:r>
      </w:hyperlink>
      <w:r w:rsidRPr="00515986">
        <w:t xml:space="preserve"> met gebeeldhouwde koppen, een </w:t>
      </w:r>
      <w:hyperlink r:id="rId24" w:tooltip="Kansel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preekstoel</w:t>
        </w:r>
      </w:hyperlink>
      <w:r w:rsidRPr="00515986">
        <w:t xml:space="preserve"> (uit het midden van de </w:t>
      </w:r>
      <w:hyperlink r:id="rId25" w:tooltip="17e eeuw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17</w:t>
        </w:r>
        <w:r w:rsidRPr="00547058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515986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515986">
        <w:t xml:space="preserve">), een herenbank (1751), een marmeren grafmonument van </w:t>
      </w:r>
      <w:hyperlink r:id="rId26" w:tooltip="Janus Dousa" w:history="1">
        <w:proofErr w:type="spellStart"/>
        <w:r w:rsidRPr="00515986">
          <w:rPr>
            <w:rStyle w:val="Hyperlink"/>
            <w:rFonts w:eastAsiaTheme="majorEastAsia"/>
            <w:color w:val="000000" w:themeColor="text1"/>
            <w:u w:val="none"/>
          </w:rPr>
          <w:t>Dousa</w:t>
        </w:r>
        <w:proofErr w:type="spellEnd"/>
      </w:hyperlink>
      <w:r w:rsidRPr="00515986">
        <w:t xml:space="preserve"> (1792) en een ingebouwde toren uit </w:t>
      </w:r>
      <w:hyperlink r:id="rId27" w:tooltip="1320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1320</w:t>
        </w:r>
      </w:hyperlink>
      <w:r w:rsidRPr="00515986">
        <w:t xml:space="preserve">. </w:t>
      </w:r>
    </w:p>
    <w:p w:rsidR="009E3D61" w:rsidRPr="00515986" w:rsidRDefault="009E3D61" w:rsidP="009E3D61">
      <w:pPr>
        <w:pStyle w:val="BusTic"/>
      </w:pPr>
      <w:r w:rsidRPr="00515986">
        <w:t xml:space="preserve">Op 27 augustus 2005 werd in deze kerk het kerkelijk huwelijk tussen </w:t>
      </w:r>
      <w:hyperlink r:id="rId28" w:tooltip="Pieter-Christiaan van Oranje-Nassau, van Vollenhoven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Pieter-Christiaan</w:t>
        </w:r>
      </w:hyperlink>
      <w:r w:rsidRPr="00515986">
        <w:t xml:space="preserve"> en </w:t>
      </w:r>
      <w:hyperlink r:id="rId29" w:tooltip="Anita van Eijk" w:history="1">
        <w:r w:rsidRPr="00515986">
          <w:t>Anita van Eijk</w:t>
        </w:r>
      </w:hyperlink>
      <w:r w:rsidRPr="00515986">
        <w:t xml:space="preserve"> voltrokken.</w:t>
      </w:r>
    </w:p>
    <w:p w:rsidR="009E3D61" w:rsidRDefault="009E3D61" w:rsidP="009E3D61">
      <w:pPr>
        <w:pStyle w:val="BusTic"/>
      </w:pPr>
      <w:r w:rsidRPr="00515986">
        <w:t xml:space="preserve">In de gemeente Noordwijk is </w:t>
      </w:r>
      <w:hyperlink r:id="rId30" w:tooltip="ESTEC" w:history="1">
        <w:proofErr w:type="spellStart"/>
        <w:r w:rsidRPr="00515986">
          <w:t>ESTEC</w:t>
        </w:r>
        <w:proofErr w:type="spellEnd"/>
      </w:hyperlink>
      <w:r w:rsidRPr="00515986">
        <w:t xml:space="preserve"> gevestigd, een Europees centrum voor ruimteonderzoek en technologie, de grootste vestiging van de Europese ruimtevaartorganisatie </w:t>
      </w:r>
      <w:hyperlink r:id="rId31" w:tooltip="Europese Ruimtevaartorganisatie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ESA</w:t>
        </w:r>
      </w:hyperlink>
      <w:r w:rsidRPr="00515986">
        <w:t xml:space="preserve">. </w:t>
      </w:r>
    </w:p>
    <w:p w:rsidR="009E3D61" w:rsidRDefault="009E3D61" w:rsidP="009E3D61">
      <w:pPr>
        <w:pStyle w:val="BusTic"/>
      </w:pPr>
      <w:r w:rsidRPr="00515986">
        <w:t xml:space="preserve">Het bezoekerscentrum van </w:t>
      </w:r>
      <w:proofErr w:type="spellStart"/>
      <w:r w:rsidRPr="00515986">
        <w:t>ESTEC</w:t>
      </w:r>
      <w:proofErr w:type="spellEnd"/>
      <w:r w:rsidRPr="00515986">
        <w:t xml:space="preserve">, Space Expo, is een grote ruimtevaarttentoonstelling. </w:t>
      </w:r>
    </w:p>
    <w:p w:rsidR="009E3D61" w:rsidRPr="00515986" w:rsidRDefault="009E3D61" w:rsidP="009E3D61">
      <w:pPr>
        <w:pStyle w:val="BusTic"/>
      </w:pPr>
      <w:r w:rsidRPr="00515986">
        <w:t xml:space="preserve">De </w:t>
      </w:r>
      <w:proofErr w:type="spellStart"/>
      <w:r w:rsidRPr="00515986">
        <w:t>ESTEC</w:t>
      </w:r>
      <w:proofErr w:type="spellEnd"/>
      <w:r w:rsidRPr="00515986">
        <w:t xml:space="preserve"> ligt ver buiten de bebouwde kom van Noordwijk en grenst aan de </w:t>
      </w:r>
      <w:hyperlink r:id="rId32" w:tooltip="Katwijk (Zuid-Holland)" w:history="1">
        <w:proofErr w:type="spellStart"/>
        <w:r w:rsidRPr="00515986">
          <w:rPr>
            <w:rStyle w:val="Hyperlink"/>
            <w:rFonts w:eastAsiaTheme="majorEastAsia"/>
            <w:color w:val="000000" w:themeColor="text1"/>
            <w:u w:val="none"/>
          </w:rPr>
          <w:t>Katwijkse</w:t>
        </w:r>
        <w:proofErr w:type="spellEnd"/>
      </w:hyperlink>
      <w:r w:rsidRPr="00515986">
        <w:t xml:space="preserve"> wijk </w:t>
      </w:r>
      <w:hyperlink r:id="rId33" w:tooltip="Hoornes-Rijnsoever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Rijnsoever</w:t>
        </w:r>
      </w:hyperlink>
      <w:r w:rsidRPr="00515986">
        <w:t>.</w:t>
      </w:r>
    </w:p>
    <w:p w:rsidR="009E3D61" w:rsidRPr="00515986" w:rsidRDefault="009E3D61" w:rsidP="009E3D61">
      <w:pPr>
        <w:pStyle w:val="BusTic"/>
      </w:pPr>
      <w:r w:rsidRPr="00515986">
        <w:t xml:space="preserve">Tussen Noordwijk aan Zee en de </w:t>
      </w:r>
      <w:proofErr w:type="spellStart"/>
      <w:r w:rsidRPr="00515986">
        <w:t>Langevelderslag</w:t>
      </w:r>
      <w:proofErr w:type="spellEnd"/>
      <w:r w:rsidRPr="00515986">
        <w:t xml:space="preserve"> ligt, ter hoogte van </w:t>
      </w:r>
      <w:hyperlink r:id="rId34" w:tooltip="Noordwijkerhout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Noordwijkerhout</w:t>
        </w:r>
      </w:hyperlink>
      <w:r w:rsidRPr="00515986">
        <w:t xml:space="preserve">, ontvangststation </w:t>
      </w:r>
      <w:hyperlink r:id="rId35" w:tooltip="Radio Nora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Radio Nora</w:t>
        </w:r>
      </w:hyperlink>
      <w:r w:rsidRPr="00515986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6"/>
      <w:footerReference w:type="default" r:id="rId3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E18" w:rsidRDefault="00D10E18" w:rsidP="00A64884">
      <w:r>
        <w:separator/>
      </w:r>
    </w:p>
  </w:endnote>
  <w:endnote w:type="continuationSeparator" w:id="0">
    <w:p w:rsidR="00D10E18" w:rsidRDefault="00D10E1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E3D6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E18" w:rsidRDefault="00D10E18" w:rsidP="00A64884">
      <w:r>
        <w:separator/>
      </w:r>
    </w:p>
  </w:footnote>
  <w:footnote w:type="continuationSeparator" w:id="0">
    <w:p w:rsidR="00D10E18" w:rsidRDefault="00D10E1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10E1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3D61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0E1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Vikingen" TargetMode="External"/><Relationship Id="rId18" Type="http://schemas.openxmlformats.org/officeDocument/2006/relationships/hyperlink" Target="http://nl.wikipedia.org/wiki/Protestantisme" TargetMode="External"/><Relationship Id="rId26" Type="http://schemas.openxmlformats.org/officeDocument/2006/relationships/hyperlink" Target="http://nl.wikipedia.org/wiki/Janus_Dousa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15e_eeuw" TargetMode="External"/><Relationship Id="rId34" Type="http://schemas.openxmlformats.org/officeDocument/2006/relationships/hyperlink" Target="http://nl.wikipedia.org/wiki/Noordwijkerhou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856" TargetMode="External"/><Relationship Id="rId17" Type="http://schemas.openxmlformats.org/officeDocument/2006/relationships/hyperlink" Target="http://nl.wikipedia.org/wiki/Rooms-katholieke_Kerk" TargetMode="External"/><Relationship Id="rId25" Type="http://schemas.openxmlformats.org/officeDocument/2006/relationships/hyperlink" Target="http://nl.wikipedia.org/wiki/17e_eeuw" TargetMode="External"/><Relationship Id="rId33" Type="http://schemas.openxmlformats.org/officeDocument/2006/relationships/hyperlink" Target="http://nl.wikipedia.org/wiki/Hoornes-Rijnsoever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artsbisdom_Utrecht_(rooms-katholieke_Kerk)" TargetMode="External"/><Relationship Id="rId20" Type="http://schemas.openxmlformats.org/officeDocument/2006/relationships/hyperlink" Target="http://nl.wikipedia.org/wiki/Stadsbrand" TargetMode="External"/><Relationship Id="rId29" Type="http://schemas.openxmlformats.org/officeDocument/2006/relationships/hyperlink" Target="http://nl.wikipedia.org/wiki/Anita_van_Eij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riester" TargetMode="External"/><Relationship Id="rId24" Type="http://schemas.openxmlformats.org/officeDocument/2006/relationships/hyperlink" Target="http://nl.wikipedia.org/wiki/Kansel" TargetMode="External"/><Relationship Id="rId32" Type="http://schemas.openxmlformats.org/officeDocument/2006/relationships/hyperlink" Target="http://nl.wikipedia.org/wiki/Katwijk_(Zuid-Holland)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isschop" TargetMode="External"/><Relationship Id="rId23" Type="http://schemas.openxmlformats.org/officeDocument/2006/relationships/hyperlink" Target="http://nl.wikipedia.org/wiki/Doopvont" TargetMode="External"/><Relationship Id="rId28" Type="http://schemas.openxmlformats.org/officeDocument/2006/relationships/hyperlink" Target="http://nl.wikipedia.org/wiki/Pieter-Christiaan_van_Oranje-Nassau,_van_Vollenhoven" TargetMode="External"/><Relationship Id="rId36" Type="http://schemas.openxmlformats.org/officeDocument/2006/relationships/header" Target="header1.xml"/><Relationship Id="rId10" Type="http://schemas.openxmlformats.org/officeDocument/2006/relationships/hyperlink" Target="http://nl.wikipedia.org/wiki/Bollenstreek" TargetMode="External"/><Relationship Id="rId19" Type="http://schemas.openxmlformats.org/officeDocument/2006/relationships/hyperlink" Target="http://nl.wikipedia.org/wiki/1450" TargetMode="External"/><Relationship Id="rId31" Type="http://schemas.openxmlformats.org/officeDocument/2006/relationships/hyperlink" Target="http://nl.wikipedia.org/wiki/Europese_Ruimtevaartorganisat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eestgrond" TargetMode="External"/><Relationship Id="rId14" Type="http://schemas.openxmlformats.org/officeDocument/2006/relationships/hyperlink" Target="http://nl.wikipedia.org/wiki/1429" TargetMode="External"/><Relationship Id="rId22" Type="http://schemas.openxmlformats.org/officeDocument/2006/relationships/hyperlink" Target="http://nl.wikipedia.org/wiki/Kerkgebouw" TargetMode="External"/><Relationship Id="rId27" Type="http://schemas.openxmlformats.org/officeDocument/2006/relationships/hyperlink" Target="http://nl.wikipedia.org/wiki/1320" TargetMode="External"/><Relationship Id="rId30" Type="http://schemas.openxmlformats.org/officeDocument/2006/relationships/hyperlink" Target="http://nl.wikipedia.org/wiki/ESTEC" TargetMode="External"/><Relationship Id="rId35" Type="http://schemas.openxmlformats.org/officeDocument/2006/relationships/hyperlink" Target="http://nl.wikipedia.org/wiki/Radio_Nora" TargetMode="External"/><Relationship Id="rId8" Type="http://schemas.openxmlformats.org/officeDocument/2006/relationships/hyperlink" Target="http://nl.wikipedia.org/wiki/Bolgewas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2011-08-09T10:00:00Z</dcterms:created>
  <dcterms:modified xsi:type="dcterms:W3CDTF">2011-08-09T10:00:00Z</dcterms:modified>
  <cp:category>2011</cp:category>
</cp:coreProperties>
</file>