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3C" w:rsidRPr="00990110" w:rsidRDefault="009F093C" w:rsidP="009F093C">
      <w:pPr>
        <w:pStyle w:val="Alinia6"/>
        <w:rPr>
          <w:rStyle w:val="Bijzonder"/>
        </w:rPr>
      </w:pPr>
      <w:bookmarkStart w:id="0" w:name="_GoBack"/>
      <w:r w:rsidRPr="00990110">
        <w:rPr>
          <w:rStyle w:val="Bijzonder"/>
        </w:rPr>
        <w:t>Zaamslag - Wapen en vlag</w:t>
      </w:r>
    </w:p>
    <w:bookmarkEnd w:id="0"/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oorsprong noch de uitbeelding van het </w:t>
      </w:r>
      <w:hyperlink r:id="rId8" w:tooltip="Wapen (heraldiek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wapen</w:t>
        </w:r>
      </w:hyperlink>
      <w:r w:rsidRPr="00B23C9F">
        <w:rPr>
          <w:color w:val="000000" w:themeColor="text1"/>
        </w:rPr>
        <w:t xml:space="preserve"> van Zaamslag zijn duidelijk.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oude middeleeuwse wapen, van de </w:t>
      </w:r>
      <w:hyperlink r:id="rId9" w:tooltip="Ambachtsheerlijkheid Zaams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Ambachtsheerlijkheid Zaamslag</w:t>
        </w:r>
      </w:hyperlink>
      <w:r w:rsidRPr="00B23C9F">
        <w:rPr>
          <w:color w:val="000000" w:themeColor="text1"/>
        </w:rPr>
        <w:t xml:space="preserve">, was heel anders dan het huidige wapen. </w:t>
      </w:r>
    </w:p>
    <w:p w:rsidR="009F093C" w:rsidRPr="00B23C9F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Dat oude wapen was ingedeeld in vier delen door een geel kruis en in ieder vak vier vogels.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Volgens de omschrijving, behorend bij de bevestiging van het wapen op </w:t>
      </w:r>
      <w:hyperlink r:id="rId10" w:tooltip="31 juli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31 juli</w:t>
        </w:r>
      </w:hyperlink>
      <w:r w:rsidRPr="00B23C9F">
        <w:rPr>
          <w:color w:val="000000" w:themeColor="text1"/>
        </w:rPr>
        <w:t xml:space="preserve"> </w:t>
      </w:r>
      <w:hyperlink r:id="rId11" w:tooltip="1817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1817</w:t>
        </w:r>
      </w:hyperlink>
      <w:r w:rsidRPr="00B23C9F">
        <w:rPr>
          <w:color w:val="000000" w:themeColor="text1"/>
        </w:rPr>
        <w:t xml:space="preserve">, bevat het huidige wapen in zilver drie gekruiste </w:t>
      </w:r>
      <w:hyperlink r:id="rId12" w:tooltip="Smietspoel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weversspoelen</w:t>
        </w:r>
      </w:hyperlink>
      <w:r w:rsidRPr="00B23C9F">
        <w:rPr>
          <w:color w:val="000000" w:themeColor="text1"/>
        </w:rPr>
        <w:t xml:space="preserve"> van </w:t>
      </w:r>
      <w:hyperlink r:id="rId13" w:tooltip="Heraldische kleur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keel</w:t>
        </w:r>
      </w:hyperlink>
      <w:r w:rsidRPr="00B23C9F">
        <w:rPr>
          <w:color w:val="000000" w:themeColor="text1"/>
        </w:rPr>
        <w:t xml:space="preserve"> (zwart).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Dit is opmerkelijk omdat Zaamslag geen traditie in het weven kent.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Waarschijnlijk zijn het geen weversspoelen, maar drie </w:t>
      </w:r>
      <w:hyperlink r:id="rId14" w:tooltip="Zwaluwen (zangvogels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zwaluwen</w:t>
        </w:r>
      </w:hyperlink>
      <w:r w:rsidRPr="00B23C9F">
        <w:rPr>
          <w:color w:val="000000" w:themeColor="text1"/>
        </w:rPr>
        <w:t xml:space="preserve">, die vereenvoudigd zijn tot de bekende vormen.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Wat de zwaluw met Zaamslag te maken heeft, is niet geheel duidelijk.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Na de </w:t>
      </w:r>
      <w:hyperlink r:id="rId15" w:tooltip="Gemeentelijke herindelin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gemeentelijke herindeling</w:t>
        </w:r>
      </w:hyperlink>
      <w:r w:rsidRPr="00B23C9F">
        <w:rPr>
          <w:color w:val="000000" w:themeColor="text1"/>
        </w:rPr>
        <w:t xml:space="preserve"> van 1970 werd in het wapen van de gemeente </w:t>
      </w:r>
      <w:hyperlink r:id="rId16" w:tooltip="Terneuzen (gemeente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Terneuzen</w:t>
        </w:r>
      </w:hyperlink>
      <w:r w:rsidRPr="00B23C9F">
        <w:rPr>
          <w:color w:val="000000" w:themeColor="text1"/>
        </w:rPr>
        <w:t xml:space="preserve"> wel een zwaluw opgenomen als verwijzing naar Zaamslag. </w:t>
      </w:r>
    </w:p>
    <w:p w:rsidR="009F093C" w:rsidRPr="00B23C9F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In het huidige wapen van Terneuzen is de zwaluw weer verwijderd.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</w:t>
      </w:r>
      <w:hyperlink r:id="rId17" w:tooltip="V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vlag</w:t>
        </w:r>
      </w:hyperlink>
      <w:r w:rsidRPr="00B23C9F">
        <w:rPr>
          <w:color w:val="000000" w:themeColor="text1"/>
        </w:rPr>
        <w:t xml:space="preserve"> bevat in een wit veld drie horizontale zwarte banen als verwijzing naar de drie onduidelijke figuren in het wapen.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Hieraan zijn de kleuren van de </w:t>
      </w:r>
      <w:hyperlink r:id="rId18" w:tooltip="Vlag van Neder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Nederlandse vlag</w:t>
        </w:r>
      </w:hyperlink>
      <w:r w:rsidRPr="00B23C9F">
        <w:rPr>
          <w:color w:val="000000" w:themeColor="text1"/>
        </w:rPr>
        <w:t xml:space="preserve"> toegevoegd. </w:t>
      </w:r>
    </w:p>
    <w:p w:rsidR="009F093C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vlag werd op 24 mei 1962 ingesteld door de toenmalige gemeenteraad. </w:t>
      </w:r>
    </w:p>
    <w:p w:rsidR="009F093C" w:rsidRPr="00B23C9F" w:rsidRDefault="009F093C" w:rsidP="009F093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De vlag is mogelijkerwijs een vervolg op de oude vlag van het ambacht.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DA" w:rsidRDefault="00BC28DA" w:rsidP="00A64884">
      <w:r>
        <w:separator/>
      </w:r>
    </w:p>
  </w:endnote>
  <w:endnote w:type="continuationSeparator" w:id="0">
    <w:p w:rsidR="00BC28DA" w:rsidRDefault="00BC28D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F093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DA" w:rsidRDefault="00BC28DA" w:rsidP="00A64884">
      <w:r>
        <w:separator/>
      </w:r>
    </w:p>
  </w:footnote>
  <w:footnote w:type="continuationSeparator" w:id="0">
    <w:p w:rsidR="00BC28DA" w:rsidRDefault="00BC28D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C28D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093C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C28DA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pen_(heraldiek)" TargetMode="External"/><Relationship Id="rId13" Type="http://schemas.openxmlformats.org/officeDocument/2006/relationships/hyperlink" Target="http://nl.wikipedia.org/wiki/Heraldische_kleur" TargetMode="External"/><Relationship Id="rId18" Type="http://schemas.openxmlformats.org/officeDocument/2006/relationships/hyperlink" Target="http://nl.wikipedia.org/wiki/Vlag_van_Nederlan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mietspoel" TargetMode="External"/><Relationship Id="rId17" Type="http://schemas.openxmlformats.org/officeDocument/2006/relationships/hyperlink" Target="http://nl.wikipedia.org/wiki/Vl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erneuzen_(gemeente)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81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meentelijke_herindeling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31_jul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Ambachtsheerlijkheid_Zaamslag" TargetMode="External"/><Relationship Id="rId14" Type="http://schemas.openxmlformats.org/officeDocument/2006/relationships/hyperlink" Target="http://nl.wikipedia.org/wiki/Zwaluwen_(zangvogels)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2011-09-09T13:02:00Z</dcterms:created>
  <dcterms:modified xsi:type="dcterms:W3CDTF">2011-09-09T13:02:00Z</dcterms:modified>
  <cp:category>2011</cp:category>
</cp:coreProperties>
</file>