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90" w:rsidRPr="0047676C" w:rsidRDefault="00992290" w:rsidP="00992290">
      <w:pPr>
        <w:pStyle w:val="Alinia6"/>
        <w:rPr>
          <w:rStyle w:val="Bijzonder"/>
        </w:rPr>
      </w:pPr>
      <w:bookmarkStart w:id="0" w:name="_GoBack"/>
      <w:proofErr w:type="spellStart"/>
      <w:r w:rsidRPr="0047676C">
        <w:rPr>
          <w:rStyle w:val="Bijzonder"/>
        </w:rPr>
        <w:t>Nieuwvliet</w:t>
      </w:r>
      <w:proofErr w:type="spellEnd"/>
      <w:r w:rsidRPr="0047676C">
        <w:rPr>
          <w:rStyle w:val="Bijzonder"/>
        </w:rPr>
        <w:t xml:space="preserve"> - Economie</w:t>
      </w:r>
    </w:p>
    <w:bookmarkEnd w:id="0"/>
    <w:p w:rsidR="00992290" w:rsidRDefault="00992290" w:rsidP="00992290">
      <w:pPr>
        <w:pStyle w:val="BusTic"/>
      </w:pPr>
      <w:r w:rsidRPr="0047676C">
        <w:t xml:space="preserve">Vanouds was de landbouw een belangrijke bestaansbron. </w:t>
      </w:r>
    </w:p>
    <w:p w:rsidR="00992290" w:rsidRDefault="00992290" w:rsidP="00992290">
      <w:pPr>
        <w:pStyle w:val="BusTic"/>
      </w:pPr>
      <w:r w:rsidRPr="0047676C">
        <w:t>Het betrof zowel landbouw en veeteelt. Het belang van de veeteelt nam gedurende de 20</w:t>
      </w:r>
      <w:r w:rsidRPr="0047676C">
        <w:rPr>
          <w:vertAlign w:val="superscript"/>
        </w:rPr>
        <w:t>ste</w:t>
      </w:r>
      <w:r>
        <w:t xml:space="preserve"> </w:t>
      </w:r>
      <w:r w:rsidRPr="0047676C">
        <w:t xml:space="preserve">eeuw af. </w:t>
      </w:r>
    </w:p>
    <w:p w:rsidR="00992290" w:rsidRDefault="00992290" w:rsidP="00992290">
      <w:pPr>
        <w:pStyle w:val="BusTic"/>
      </w:pPr>
      <w:r w:rsidRPr="0047676C">
        <w:t xml:space="preserve">Er bestond een scherpe tegenstelling tussen boeren en landarbeiders. </w:t>
      </w:r>
    </w:p>
    <w:p w:rsidR="00992290" w:rsidRDefault="00992290" w:rsidP="00992290">
      <w:pPr>
        <w:pStyle w:val="BusTic"/>
      </w:pPr>
      <w:r w:rsidRPr="0047676C">
        <w:t xml:space="preserve">Dit leidde tot de staking van </w:t>
      </w:r>
      <w:hyperlink r:id="rId8" w:tooltip="1930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1930</w:t>
        </w:r>
      </w:hyperlink>
      <w:r w:rsidRPr="0047676C">
        <w:t>-</w:t>
      </w:r>
      <w:hyperlink r:id="rId9" w:tooltip="1931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1931</w:t>
        </w:r>
      </w:hyperlink>
      <w:r w:rsidRPr="0047676C">
        <w:t xml:space="preserve"> die acht maanden duurde. </w:t>
      </w:r>
    </w:p>
    <w:p w:rsidR="00992290" w:rsidRPr="0047676C" w:rsidRDefault="00992290" w:rsidP="00992290">
      <w:pPr>
        <w:pStyle w:val="BusTic"/>
      </w:pPr>
      <w:r w:rsidRPr="0047676C">
        <w:t>Daarna werden bonden erkend als onderhandelingspartner.</w:t>
      </w:r>
    </w:p>
    <w:p w:rsidR="00992290" w:rsidRDefault="00992290" w:rsidP="00992290">
      <w:pPr>
        <w:pStyle w:val="BusTic"/>
      </w:pPr>
      <w:r w:rsidRPr="0047676C">
        <w:t xml:space="preserve">Industrie was er niet, afgezien van een windmolen die in </w:t>
      </w:r>
      <w:hyperlink r:id="rId10" w:tooltip="1619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1619</w:t>
        </w:r>
      </w:hyperlink>
      <w:r w:rsidRPr="0047676C">
        <w:t xml:space="preserve"> werd opgericht, vernield in </w:t>
      </w:r>
      <w:hyperlink r:id="rId11" w:tooltip="1663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1663</w:t>
        </w:r>
      </w:hyperlink>
      <w:r w:rsidRPr="0047676C">
        <w:t xml:space="preserve"> tijdens een storm, en heropgericht in </w:t>
      </w:r>
      <w:hyperlink r:id="rId12" w:tooltip="1664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1664</w:t>
        </w:r>
      </w:hyperlink>
      <w:r w:rsidRPr="0047676C">
        <w:t xml:space="preserve">. </w:t>
      </w:r>
    </w:p>
    <w:p w:rsidR="00992290" w:rsidRPr="0047676C" w:rsidRDefault="00992290" w:rsidP="00992290">
      <w:pPr>
        <w:pStyle w:val="BusTic"/>
      </w:pPr>
      <w:r w:rsidRPr="0047676C">
        <w:t xml:space="preserve">Van meer recente datum zijn de </w:t>
      </w:r>
      <w:hyperlink r:id="rId13" w:tooltip="Molen van Nieuwvliet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 xml:space="preserve">Molen van </w:t>
        </w:r>
        <w:proofErr w:type="spellStart"/>
        <w:r w:rsidRPr="0047676C">
          <w:rPr>
            <w:rStyle w:val="Hyperlink"/>
            <w:rFonts w:eastAsiaTheme="majorEastAsia"/>
            <w:color w:val="000000" w:themeColor="text1"/>
            <w:u w:val="none"/>
          </w:rPr>
          <w:t>Nieuwvliet</w:t>
        </w:r>
        <w:proofErr w:type="spellEnd"/>
      </w:hyperlink>
      <w:r w:rsidRPr="0047676C">
        <w:t xml:space="preserve"> aan de </w:t>
      </w:r>
      <w:proofErr w:type="spellStart"/>
      <w:r w:rsidRPr="0047676C">
        <w:t>Molenweg</w:t>
      </w:r>
      <w:proofErr w:type="spellEnd"/>
      <w:r w:rsidRPr="0047676C">
        <w:t xml:space="preserve"> uit </w:t>
      </w:r>
      <w:hyperlink r:id="rId14" w:tooltip="1850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1850</w:t>
        </w:r>
      </w:hyperlink>
      <w:r w:rsidRPr="0047676C">
        <w:t xml:space="preserve"> en de </w:t>
      </w:r>
      <w:hyperlink r:id="rId15" w:tooltip="Molen Luteyn (Nieuwvliet)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 xml:space="preserve">Molen </w:t>
        </w:r>
        <w:proofErr w:type="spellStart"/>
        <w:r w:rsidRPr="0047676C">
          <w:rPr>
            <w:rStyle w:val="Hyperlink"/>
            <w:rFonts w:eastAsiaTheme="majorEastAsia"/>
            <w:color w:val="000000" w:themeColor="text1"/>
            <w:u w:val="none"/>
          </w:rPr>
          <w:t>Luteyn</w:t>
        </w:r>
        <w:proofErr w:type="spellEnd"/>
      </w:hyperlink>
      <w:r w:rsidRPr="0047676C">
        <w:t xml:space="preserve"> uit </w:t>
      </w:r>
      <w:hyperlink r:id="rId16" w:tooltip="1859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1859</w:t>
        </w:r>
      </w:hyperlink>
      <w:r w:rsidRPr="0047676C">
        <w:t xml:space="preserve"> aan de </w:t>
      </w:r>
      <w:proofErr w:type="spellStart"/>
      <w:r w:rsidRPr="0047676C">
        <w:t>Mettenijedijk</w:t>
      </w:r>
      <w:proofErr w:type="spellEnd"/>
      <w:r w:rsidRPr="0047676C">
        <w:t>.</w:t>
      </w:r>
    </w:p>
    <w:p w:rsidR="00992290" w:rsidRDefault="00992290" w:rsidP="00992290">
      <w:pPr>
        <w:pStyle w:val="BusTic"/>
      </w:pPr>
      <w:r w:rsidRPr="0047676C">
        <w:t xml:space="preserve">Tegenwoordig is vooral het toerisme van belang. </w:t>
      </w:r>
    </w:p>
    <w:p w:rsidR="00992290" w:rsidRDefault="00992290" w:rsidP="00992290">
      <w:pPr>
        <w:pStyle w:val="BusTic"/>
      </w:pPr>
      <w:r w:rsidRPr="0047676C">
        <w:t xml:space="preserve">Veel dijkhuisjes zijn vakantiewoningen geworden, in de omgeving van </w:t>
      </w:r>
      <w:proofErr w:type="spellStart"/>
      <w:r w:rsidRPr="0047676C">
        <w:t>Nieuwvliet</w:t>
      </w:r>
      <w:proofErr w:type="spellEnd"/>
      <w:r w:rsidRPr="0047676C">
        <w:t xml:space="preserve">-Dorp en </w:t>
      </w:r>
      <w:hyperlink r:id="rId17" w:tooltip="Nieuwvliet-Bad" w:history="1">
        <w:proofErr w:type="spellStart"/>
        <w:r w:rsidRPr="0047676C">
          <w:rPr>
            <w:rStyle w:val="Hyperlink"/>
            <w:rFonts w:eastAsiaTheme="majorEastAsia"/>
            <w:color w:val="000000" w:themeColor="text1"/>
            <w:u w:val="none"/>
          </w:rPr>
          <w:t>Nieuwvliet</w:t>
        </w:r>
        <w:proofErr w:type="spellEnd"/>
        <w:r w:rsidRPr="0047676C">
          <w:rPr>
            <w:rStyle w:val="Hyperlink"/>
            <w:rFonts w:eastAsiaTheme="majorEastAsia"/>
            <w:color w:val="000000" w:themeColor="text1"/>
            <w:u w:val="none"/>
          </w:rPr>
          <w:t>-Bad</w:t>
        </w:r>
      </w:hyperlink>
      <w:r w:rsidRPr="0047676C">
        <w:t xml:space="preserve"> zijn tal van kampeerterreinen en bungalowparken en in </w:t>
      </w:r>
      <w:proofErr w:type="spellStart"/>
      <w:r w:rsidRPr="0047676C">
        <w:t>Nieuwvliet</w:t>
      </w:r>
      <w:proofErr w:type="spellEnd"/>
      <w:r w:rsidRPr="0047676C">
        <w:t xml:space="preserve">-dorp is een bescheiden horeca. </w:t>
      </w:r>
    </w:p>
    <w:p w:rsidR="00992290" w:rsidRPr="0047676C" w:rsidRDefault="00992290" w:rsidP="00992290">
      <w:pPr>
        <w:pStyle w:val="BusTic"/>
      </w:pPr>
      <w:r w:rsidRPr="0047676C">
        <w:t>Strand en duinen vormen de belangrijkste attractie.</w:t>
      </w:r>
    </w:p>
    <w:p w:rsidR="00992290" w:rsidRDefault="00992290" w:rsidP="00992290">
      <w:pPr>
        <w:pStyle w:val="BusTic"/>
      </w:pPr>
      <w:r w:rsidRPr="0047676C">
        <w:t xml:space="preserve">De gemeente </w:t>
      </w:r>
      <w:proofErr w:type="spellStart"/>
      <w:r w:rsidRPr="0047676C">
        <w:t>Nieuwvliet</w:t>
      </w:r>
      <w:proofErr w:type="spellEnd"/>
      <w:r w:rsidRPr="0047676C">
        <w:t xml:space="preserve"> telde in het begin van de 19</w:t>
      </w:r>
      <w:r w:rsidRPr="0047676C">
        <w:rPr>
          <w:vertAlign w:val="superscript"/>
        </w:rPr>
        <w:t>de</w:t>
      </w:r>
      <w:r>
        <w:t xml:space="preserve"> </w:t>
      </w:r>
      <w:r w:rsidRPr="0047676C">
        <w:t xml:space="preserve">eeuw ongeveer 500 inwoners, die lang niet allen in het dorp woonden. </w:t>
      </w:r>
    </w:p>
    <w:p w:rsidR="00992290" w:rsidRDefault="00992290" w:rsidP="00992290">
      <w:pPr>
        <w:pStyle w:val="BusTic"/>
      </w:pPr>
      <w:r w:rsidRPr="0047676C">
        <w:t xml:space="preserve">Dit getal steeg tot maximaal 830 omstreeks </w:t>
      </w:r>
      <w:hyperlink r:id="rId18" w:tooltip="1845" w:history="1">
        <w:r w:rsidRPr="0047676C">
          <w:rPr>
            <w:rStyle w:val="Hyperlink"/>
            <w:rFonts w:eastAsiaTheme="majorEastAsia"/>
            <w:color w:val="000000" w:themeColor="text1"/>
            <w:u w:val="none"/>
          </w:rPr>
          <w:t>1845</w:t>
        </w:r>
      </w:hyperlink>
      <w:r w:rsidRPr="0047676C">
        <w:t xml:space="preserve">, en nam daarna weer geleidelijk af. </w:t>
      </w:r>
    </w:p>
    <w:p w:rsidR="00992290" w:rsidRPr="0047676C" w:rsidRDefault="00992290" w:rsidP="00992290">
      <w:pPr>
        <w:pStyle w:val="BusTic"/>
      </w:pPr>
      <w:r w:rsidRPr="0047676C">
        <w:t>Op 31 december 1945 woonden er nog maar 521 mensen.</w:t>
      </w:r>
    </w:p>
    <w:p w:rsidR="00992290" w:rsidRPr="0047676C" w:rsidRDefault="00992290" w:rsidP="00992290">
      <w:pPr>
        <w:pStyle w:val="BusTic"/>
      </w:pPr>
      <w:r w:rsidRPr="0047676C">
        <w:t xml:space="preserve">De bevolking was zo gering dat de burgemeester van </w:t>
      </w:r>
      <w:proofErr w:type="spellStart"/>
      <w:r w:rsidRPr="0047676C">
        <w:t>Nieuwvliet</w:t>
      </w:r>
      <w:proofErr w:type="spellEnd"/>
      <w:r w:rsidRPr="0047676C">
        <w:t xml:space="preserve"> vaak tegelijkertijd ook burgemeester van </w:t>
      </w:r>
      <w:hyperlink r:id="rId19" w:tooltip="Groede" w:history="1">
        <w:proofErr w:type="spellStart"/>
        <w:r w:rsidRPr="0047676C">
          <w:rPr>
            <w:rStyle w:val="Hyperlink"/>
            <w:rFonts w:eastAsiaTheme="majorEastAsia"/>
            <w:color w:val="000000" w:themeColor="text1"/>
            <w:u w:val="none"/>
          </w:rPr>
          <w:t>Groede</w:t>
        </w:r>
        <w:proofErr w:type="spellEnd"/>
      </w:hyperlink>
      <w:r w:rsidRPr="0047676C">
        <w:t xml:space="preserve"> was.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9C" w:rsidRDefault="00C6459C" w:rsidP="00A64884">
      <w:r>
        <w:separator/>
      </w:r>
    </w:p>
  </w:endnote>
  <w:endnote w:type="continuationSeparator" w:id="0">
    <w:p w:rsidR="00C6459C" w:rsidRDefault="00C6459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992290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9C" w:rsidRDefault="00C6459C" w:rsidP="00A64884">
      <w:r>
        <w:separator/>
      </w:r>
    </w:p>
  </w:footnote>
  <w:footnote w:type="continuationSeparator" w:id="0">
    <w:p w:rsidR="00C6459C" w:rsidRDefault="00C6459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C6459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290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6459C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1930" TargetMode="External"/><Relationship Id="rId13" Type="http://schemas.openxmlformats.org/officeDocument/2006/relationships/hyperlink" Target="http://nl.wikipedia.org/wiki/Molen_van_Nieuwvliet" TargetMode="External"/><Relationship Id="rId18" Type="http://schemas.openxmlformats.org/officeDocument/2006/relationships/hyperlink" Target="http://nl.wikipedia.org/wiki/1845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1664" TargetMode="External"/><Relationship Id="rId17" Type="http://schemas.openxmlformats.org/officeDocument/2006/relationships/hyperlink" Target="http://nl.wikipedia.org/wiki/Nieuwvliet-Bad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85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663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olen_Luteyn_(Nieuwvliet)" TargetMode="External"/><Relationship Id="rId23" Type="http://schemas.openxmlformats.org/officeDocument/2006/relationships/footer" Target="footer2.xml"/><Relationship Id="rId10" Type="http://schemas.openxmlformats.org/officeDocument/2006/relationships/hyperlink" Target="http://nl.wikipedia.org/wiki/1619" TargetMode="External"/><Relationship Id="rId19" Type="http://schemas.openxmlformats.org/officeDocument/2006/relationships/hyperlink" Target="http://nl.wikipedia.org/wiki/Groe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931" TargetMode="External"/><Relationship Id="rId14" Type="http://schemas.openxmlformats.org/officeDocument/2006/relationships/hyperlink" Target="http://nl.wikipedia.org/wiki/185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2011-09-06T07:54:00Z</dcterms:created>
  <dcterms:modified xsi:type="dcterms:W3CDTF">2011-09-06T07:54:00Z</dcterms:modified>
  <cp:category>2011</cp:category>
</cp:coreProperties>
</file>