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E" w:rsidRPr="0047676C" w:rsidRDefault="00F3121E" w:rsidP="00F3121E">
      <w:pPr>
        <w:pStyle w:val="Alinia6"/>
        <w:rPr>
          <w:rStyle w:val="Bijzonder"/>
        </w:rPr>
      </w:pPr>
      <w:bookmarkStart w:id="0" w:name="_GoBack"/>
      <w:proofErr w:type="spellStart"/>
      <w:r w:rsidRPr="0047676C">
        <w:rPr>
          <w:rStyle w:val="Bijzonder"/>
        </w:rPr>
        <w:t>Nieuwvliet</w:t>
      </w:r>
      <w:proofErr w:type="spellEnd"/>
      <w:r w:rsidRPr="0047676C">
        <w:rPr>
          <w:rStyle w:val="Bijzonder"/>
        </w:rPr>
        <w:t xml:space="preserve"> - Bezienswaardigheden</w:t>
      </w:r>
    </w:p>
    <w:bookmarkEnd w:id="0"/>
    <w:p w:rsidR="00F3121E" w:rsidRDefault="00F3121E" w:rsidP="00F3121E">
      <w:pPr>
        <w:pStyle w:val="BusTic"/>
      </w:pPr>
      <w:r w:rsidRPr="0047676C">
        <w:t xml:space="preserve">Het dorp telt maar enkele straten. </w:t>
      </w:r>
    </w:p>
    <w:p w:rsidR="00F3121E" w:rsidRPr="0047676C" w:rsidRDefault="00F3121E" w:rsidP="00F3121E">
      <w:pPr>
        <w:pStyle w:val="BusTic"/>
      </w:pPr>
      <w:r w:rsidRPr="0047676C">
        <w:t>De belangrijkste straat is de Dorpsstraat waaraan zich het kerkje bevindt en die op karakteristieke wijze door een molenromp wordt afgesloten.</w:t>
      </w:r>
    </w:p>
    <w:p w:rsidR="00F3121E" w:rsidRDefault="00F3121E" w:rsidP="00F3121E">
      <w:pPr>
        <w:pStyle w:val="Pijl"/>
      </w:pPr>
      <w:r w:rsidRPr="0047676C">
        <w:t xml:space="preserve">De </w:t>
      </w:r>
      <w:r w:rsidRPr="0047676C">
        <w:rPr>
          <w:iCs/>
        </w:rPr>
        <w:t>Protestantse kerk</w:t>
      </w:r>
      <w:r w:rsidRPr="0047676C">
        <w:t xml:space="preserve"> uit </w:t>
      </w:r>
      <w:hyperlink r:id="rId8" w:tooltip="1658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1658</w:t>
        </w:r>
      </w:hyperlink>
      <w:r w:rsidRPr="0047676C">
        <w:t xml:space="preserve"> is een eenvoudig bakstenen zaalkerkje met een vierkante dakruiter. </w:t>
      </w:r>
    </w:p>
    <w:p w:rsidR="00F3121E" w:rsidRDefault="00F3121E" w:rsidP="00F3121E">
      <w:pPr>
        <w:pStyle w:val="Pijl"/>
      </w:pPr>
      <w:r w:rsidRPr="0047676C">
        <w:t xml:space="preserve">Het kerkje liep enige oorlogsschade op in </w:t>
      </w:r>
      <w:hyperlink r:id="rId9" w:tooltip="1944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47676C">
        <w:t xml:space="preserve"> en is in </w:t>
      </w:r>
      <w:hyperlink r:id="rId10" w:tooltip="1949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1949</w:t>
        </w:r>
      </w:hyperlink>
      <w:r w:rsidRPr="0047676C">
        <w:t xml:space="preserve"> hersteld. </w:t>
      </w:r>
    </w:p>
    <w:p w:rsidR="00F3121E" w:rsidRPr="0047676C" w:rsidRDefault="00F3121E" w:rsidP="00F3121E">
      <w:pPr>
        <w:pStyle w:val="Pijl"/>
      </w:pPr>
      <w:r w:rsidRPr="0047676C">
        <w:t xml:space="preserve">Uit de tijd van de stichting stammen nog een witgeverfde preekstoel, een </w:t>
      </w:r>
      <w:hyperlink r:id="rId11" w:tooltip="Doophek" w:history="1">
        <w:r w:rsidRPr="0047676C">
          <w:t>doophek</w:t>
        </w:r>
      </w:hyperlink>
      <w:r w:rsidRPr="0047676C">
        <w:t xml:space="preserve"> en een kroonluchter.</w:t>
      </w:r>
    </w:p>
    <w:p w:rsidR="00F3121E" w:rsidRPr="0047676C" w:rsidRDefault="00F3121E" w:rsidP="00F3121E">
      <w:pPr>
        <w:pStyle w:val="Pijl"/>
      </w:pPr>
      <w:r w:rsidRPr="0047676C">
        <w:t xml:space="preserve">De </w:t>
      </w:r>
      <w:hyperlink r:id="rId12" w:tooltip="Molen van Nieuwvliet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 xml:space="preserve">Molen van </w:t>
        </w:r>
        <w:proofErr w:type="spellStart"/>
        <w:r w:rsidRPr="0047676C">
          <w:rPr>
            <w:rStyle w:val="Hyperlink"/>
            <w:rFonts w:eastAsiaTheme="majorEastAsia"/>
            <w:color w:val="000000" w:themeColor="text1"/>
            <w:u w:val="none"/>
          </w:rPr>
          <w:t>Nieuwvliet</w:t>
        </w:r>
        <w:proofErr w:type="spellEnd"/>
      </w:hyperlink>
      <w:r w:rsidRPr="0047676C">
        <w:t xml:space="preserve"> uit </w:t>
      </w:r>
      <w:hyperlink r:id="rId13" w:tooltip="1850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1850</w:t>
        </w:r>
      </w:hyperlink>
    </w:p>
    <w:p w:rsidR="00F3121E" w:rsidRPr="0047676C" w:rsidRDefault="00F3121E" w:rsidP="00F3121E">
      <w:pPr>
        <w:pStyle w:val="Pijl"/>
      </w:pPr>
      <w:r w:rsidRPr="0047676C">
        <w:t xml:space="preserve">De </w:t>
      </w:r>
      <w:hyperlink r:id="rId14" w:tooltip="Molen Luteyn (Nieuwvliet)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 xml:space="preserve">Molen </w:t>
        </w:r>
        <w:proofErr w:type="spellStart"/>
        <w:r w:rsidRPr="0047676C">
          <w:rPr>
            <w:rStyle w:val="Hyperlink"/>
            <w:rFonts w:eastAsiaTheme="majorEastAsia"/>
            <w:color w:val="000000" w:themeColor="text1"/>
            <w:u w:val="none"/>
          </w:rPr>
          <w:t>Luteyn</w:t>
        </w:r>
        <w:proofErr w:type="spellEnd"/>
      </w:hyperlink>
      <w:r w:rsidRPr="0047676C">
        <w:t xml:space="preserve">, het restant van een molen uit </w:t>
      </w:r>
      <w:hyperlink r:id="rId15" w:tooltip="1859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1859</w:t>
        </w:r>
      </w:hyperlink>
    </w:p>
    <w:p w:rsidR="00F3121E" w:rsidRPr="0047676C" w:rsidRDefault="00F3121E" w:rsidP="00F3121E">
      <w:pPr>
        <w:pStyle w:val="Alinia6"/>
        <w:rPr>
          <w:b/>
        </w:rPr>
      </w:pPr>
      <w:r w:rsidRPr="0047676C">
        <w:rPr>
          <w:rStyle w:val="mw-headline"/>
          <w:b/>
          <w:color w:val="000000" w:themeColor="text1"/>
        </w:rPr>
        <w:t>Natuur en landschap</w:t>
      </w:r>
    </w:p>
    <w:p w:rsidR="00F3121E" w:rsidRDefault="00F3121E" w:rsidP="00F3121E">
      <w:pPr>
        <w:pStyle w:val="BusTic"/>
      </w:pPr>
      <w:r w:rsidRPr="0047676C">
        <w:t xml:space="preserve">In de omgeving van </w:t>
      </w:r>
      <w:proofErr w:type="spellStart"/>
      <w:r w:rsidRPr="0047676C">
        <w:t>Nieuwvliet</w:t>
      </w:r>
      <w:proofErr w:type="spellEnd"/>
      <w:r w:rsidRPr="0047676C">
        <w:t xml:space="preserve"> liggen fraaie oude polderdijken waarlangs soms knotwilgen te vinden zijn. </w:t>
      </w:r>
    </w:p>
    <w:p w:rsidR="00F3121E" w:rsidRDefault="00F3121E" w:rsidP="00F3121E">
      <w:pPr>
        <w:pStyle w:val="BusTic"/>
      </w:pPr>
      <w:r w:rsidRPr="0047676C">
        <w:t xml:space="preserve">Het belangrijkste natuurgebied is de </w:t>
      </w:r>
      <w:hyperlink r:id="rId16" w:tooltip="Verdronken Zwarte Polder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Verdronken Zwarte Polder</w:t>
        </w:r>
      </w:hyperlink>
      <w:r w:rsidRPr="0047676C">
        <w:t xml:space="preserve"> met </w:t>
      </w:r>
      <w:hyperlink r:id="rId17" w:tooltip="Schor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schorren</w:t>
        </w:r>
      </w:hyperlink>
      <w:r w:rsidRPr="0047676C">
        <w:t xml:space="preserve"> en duinstruwelen. </w:t>
      </w:r>
    </w:p>
    <w:p w:rsidR="00F3121E" w:rsidRPr="0047676C" w:rsidRDefault="00F3121E" w:rsidP="00F3121E">
      <w:pPr>
        <w:pStyle w:val="BusTic"/>
      </w:pPr>
      <w:r w:rsidRPr="0047676C">
        <w:t>In dit gebied is een wandelroute uitgezet.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0E" w:rsidRDefault="00DE460E" w:rsidP="00A64884">
      <w:r>
        <w:separator/>
      </w:r>
    </w:p>
  </w:endnote>
  <w:endnote w:type="continuationSeparator" w:id="0">
    <w:p w:rsidR="00DE460E" w:rsidRDefault="00DE46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121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0E" w:rsidRDefault="00DE460E" w:rsidP="00A64884">
      <w:r>
        <w:separator/>
      </w:r>
    </w:p>
  </w:footnote>
  <w:footnote w:type="continuationSeparator" w:id="0">
    <w:p w:rsidR="00DE460E" w:rsidRDefault="00DE46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46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460E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121E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658" TargetMode="External"/><Relationship Id="rId13" Type="http://schemas.openxmlformats.org/officeDocument/2006/relationships/hyperlink" Target="http://nl.wikipedia.org/wiki/185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len_van_Nieuwvliet" TargetMode="External"/><Relationship Id="rId17" Type="http://schemas.openxmlformats.org/officeDocument/2006/relationships/hyperlink" Target="http://nl.wikipedia.org/wiki/Scho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dronken_Zwarte_Pold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ophe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5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194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44" TargetMode="External"/><Relationship Id="rId14" Type="http://schemas.openxmlformats.org/officeDocument/2006/relationships/hyperlink" Target="http://nl.wikipedia.org/wiki/Molen_Luteyn_(Nieuwvliet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2011-09-06T07:56:00Z</dcterms:created>
  <dcterms:modified xsi:type="dcterms:W3CDTF">2011-09-06T07:56:00Z</dcterms:modified>
  <cp:category>2011</cp:category>
</cp:coreProperties>
</file>