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4" w:rsidRPr="00AF74D4" w:rsidRDefault="00C71EEF" w:rsidP="00AF74D4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71E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Schinnen</w:t>
      </w:r>
      <w:r w:rsidR="00AF74D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Mijnverleden</w:t>
      </w:r>
      <w:r w:rsidRPr="00C71E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C71E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74D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74D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71E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71EE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B6F6945" wp14:editId="2C266DA9">
            <wp:extent cx="222885" cy="222885"/>
            <wp:effectExtent l="0" t="0" r="5715" b="5715"/>
            <wp:docPr id="132" name="Afbeelding 1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71EE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33" NB 5° 53' 8" OL</w:t>
        </w:r>
      </w:hyperlink>
    </w:p>
    <w:p w:rsidR="00AF74D4" w:rsidRPr="008D6706" w:rsidRDefault="00AF74D4" w:rsidP="00AF74D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D670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Mijnverleden</w:t>
      </w:r>
      <w:proofErr w:type="spellEnd"/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In Schinnen stond tot medio 1993 nog een voormalige mijnschacht (schacht 4) van de </w:t>
      </w:r>
      <w:hyperlink r:id="rId11" w:tooltip="Staatsmijn Emma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Staatsmijn Emma</w:t>
        </w:r>
      </w:hyperlink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Deze schacht was gelegen direct naast de spoorlijn van </w:t>
      </w:r>
      <w:hyperlink r:id="rId12" w:tooltip="Heerlen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8D6706">
        <w:rPr>
          <w:rFonts w:ascii="Comic Sans MS" w:hAnsi="Comic Sans MS"/>
          <w:color w:val="000000" w:themeColor="text1"/>
        </w:rPr>
        <w:t xml:space="preserve"> naar </w:t>
      </w:r>
      <w:hyperlink r:id="rId13" w:tooltip="Sittard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8D6706">
        <w:rPr>
          <w:rFonts w:ascii="Comic Sans MS" w:hAnsi="Comic Sans MS"/>
          <w:color w:val="000000" w:themeColor="text1"/>
        </w:rPr>
        <w:t xml:space="preserve"> en de </w:t>
      </w:r>
      <w:hyperlink r:id="rId14" w:tooltip="Rijksweg 76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autosnelweg A76</w:t>
        </w:r>
      </w:hyperlink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De schacht is in 1956 in bedrijf gekomen en is vanaf 1963 enkel als ventilatieschacht in gebruik geweest.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Op het terrein van Schacht 4 is tegenwoordig een Amerikaanse bevoorradingsbasis gevestigd, de </w:t>
      </w:r>
      <w:hyperlink r:id="rId15" w:tooltip="United States Army Garrison Schinnen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United </w:t>
        </w:r>
        <w:proofErr w:type="spellStart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States</w:t>
        </w:r>
        <w:proofErr w:type="spellEnd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Army</w:t>
        </w:r>
        <w:proofErr w:type="spellEnd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Garrison Schinnen</w:t>
        </w:r>
      </w:hyperlink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De basis bestaat uit een winkelcentrum met grote supermarkt en kapper, sportcentrum, bowlingbaan, 2e hands winkel, postkantoor, tankstation, banken en een vestiging van </w:t>
      </w:r>
      <w:hyperlink r:id="rId16" w:tooltip="Burger King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Burger King</w:t>
        </w:r>
      </w:hyperlink>
      <w:r w:rsidRPr="008D6706">
        <w:rPr>
          <w:rFonts w:ascii="Comic Sans MS" w:hAnsi="Comic Sans MS"/>
          <w:color w:val="000000" w:themeColor="text1"/>
        </w:rPr>
        <w:t xml:space="preserve"> .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De voormalige mijnspoorweg liep van </w:t>
      </w:r>
      <w:hyperlink r:id="rId17" w:tooltip="Brunssum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8D6706">
        <w:rPr>
          <w:rFonts w:ascii="Comic Sans MS" w:hAnsi="Comic Sans MS"/>
          <w:color w:val="000000" w:themeColor="text1"/>
        </w:rPr>
        <w:t xml:space="preserve">, </w:t>
      </w:r>
      <w:hyperlink r:id="rId18" w:tooltip="Hoensbroek" w:history="1">
        <w:proofErr w:type="spellStart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8D6706">
        <w:rPr>
          <w:rFonts w:ascii="Comic Sans MS" w:hAnsi="Comic Sans MS"/>
          <w:color w:val="000000" w:themeColor="text1"/>
        </w:rPr>
        <w:t xml:space="preserve"> en </w:t>
      </w:r>
      <w:hyperlink r:id="rId19" w:tooltip="Nuth (plaats)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8D6706">
        <w:rPr>
          <w:rFonts w:ascii="Comic Sans MS" w:hAnsi="Comic Sans MS"/>
          <w:color w:val="000000" w:themeColor="text1"/>
        </w:rPr>
        <w:t xml:space="preserve"> via </w:t>
      </w:r>
      <w:hyperlink r:id="rId20" w:tooltip="Thull" w:history="1">
        <w:proofErr w:type="spellStart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Thull</w:t>
        </w:r>
        <w:proofErr w:type="spellEnd"/>
      </w:hyperlink>
      <w:r w:rsidRPr="008D6706">
        <w:rPr>
          <w:rFonts w:ascii="Comic Sans MS" w:hAnsi="Comic Sans MS"/>
          <w:color w:val="000000" w:themeColor="text1"/>
        </w:rPr>
        <w:t xml:space="preserve"> langs de Geleenbeek over het grondgebied van de gemeente Schinnen, en kruiste in Schinnen de Stationsstraat en de </w:t>
      </w:r>
      <w:proofErr w:type="spellStart"/>
      <w:r w:rsidRPr="008D6706">
        <w:rPr>
          <w:rFonts w:ascii="Comic Sans MS" w:hAnsi="Comic Sans MS"/>
          <w:color w:val="000000" w:themeColor="text1"/>
        </w:rPr>
        <w:t>Veeweg</w:t>
      </w:r>
      <w:proofErr w:type="spellEnd"/>
      <w:r w:rsidRPr="008D6706">
        <w:rPr>
          <w:rFonts w:ascii="Comic Sans MS" w:hAnsi="Comic Sans MS"/>
          <w:color w:val="000000" w:themeColor="text1"/>
        </w:rPr>
        <w:t xml:space="preserve"> via een ongelijkvloerse kruising.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Ter hoogte van het terrein van Schacht 4 verliet de mijnspoorweg het grondgebied van de gemeente Schinnen en vervolgde haar weg via het grondgebied van de gemeenten </w:t>
      </w:r>
      <w:hyperlink r:id="rId21" w:tooltip="Spaubeek" w:history="1">
        <w:proofErr w:type="spellStart"/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8D6706">
        <w:rPr>
          <w:rFonts w:ascii="Comic Sans MS" w:hAnsi="Comic Sans MS"/>
          <w:color w:val="000000" w:themeColor="text1"/>
        </w:rPr>
        <w:t xml:space="preserve"> en </w:t>
      </w:r>
      <w:hyperlink r:id="rId22" w:tooltip="Geleen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8D6706">
        <w:rPr>
          <w:rFonts w:ascii="Comic Sans MS" w:hAnsi="Comic Sans MS"/>
          <w:color w:val="000000" w:themeColor="text1"/>
        </w:rPr>
        <w:t xml:space="preserve"> haar route naar de haven van </w:t>
      </w:r>
      <w:hyperlink r:id="rId23" w:tooltip="Stein (Limburg)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Stein</w:t>
        </w:r>
      </w:hyperlink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Eind jaren '50, begin jaren '60 kochten de Staatsmijnen het gebied gelegen rondom de Muldermolen in de buurtschap </w:t>
      </w:r>
      <w:proofErr w:type="spellStart"/>
      <w:r w:rsidRPr="008D6706">
        <w:rPr>
          <w:rFonts w:ascii="Comic Sans MS" w:hAnsi="Comic Sans MS"/>
          <w:color w:val="000000" w:themeColor="text1"/>
        </w:rPr>
        <w:t>Thull</w:t>
      </w:r>
      <w:proofErr w:type="spellEnd"/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In dit gebied was een oude molen gelegen en enkele boerderijen. Gedurende enkele jaren werd in dit gebied </w:t>
      </w:r>
      <w:proofErr w:type="spellStart"/>
      <w:r w:rsidRPr="008D6706">
        <w:rPr>
          <w:rFonts w:ascii="Comic Sans MS" w:hAnsi="Comic Sans MS"/>
          <w:color w:val="000000" w:themeColor="text1"/>
        </w:rPr>
        <w:t>mijnslik</w:t>
      </w:r>
      <w:proofErr w:type="spellEnd"/>
      <w:r w:rsidRPr="008D6706">
        <w:rPr>
          <w:rFonts w:ascii="Comic Sans MS" w:hAnsi="Comic Sans MS"/>
          <w:color w:val="000000" w:themeColor="text1"/>
        </w:rPr>
        <w:t xml:space="preserve"> en mijnsteen geloosd afkomstig van de voormalige Staatsmijn Emma in </w:t>
      </w:r>
      <w:proofErr w:type="spellStart"/>
      <w:r w:rsidRPr="008D6706">
        <w:rPr>
          <w:rFonts w:ascii="Comic Sans MS" w:hAnsi="Comic Sans MS"/>
          <w:color w:val="000000" w:themeColor="text1"/>
        </w:rPr>
        <w:t>Hoensbroek</w:t>
      </w:r>
      <w:proofErr w:type="spellEnd"/>
      <w:r w:rsidRPr="008D6706">
        <w:rPr>
          <w:rFonts w:ascii="Comic Sans MS" w:hAnsi="Comic Sans MS"/>
          <w:color w:val="000000" w:themeColor="text1"/>
        </w:rPr>
        <w:t xml:space="preserve">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Nadat de mijnen waren gesloten was het terrein in handen gekomen van </w:t>
      </w:r>
      <w:hyperlink r:id="rId24" w:tooltip="Koninklijke DSM N.V.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DSM</w:t>
        </w:r>
      </w:hyperlink>
      <w:r w:rsidRPr="008D6706">
        <w:rPr>
          <w:rFonts w:ascii="Comic Sans MS" w:hAnsi="Comic Sans MS"/>
          <w:color w:val="000000" w:themeColor="text1"/>
        </w:rPr>
        <w:t xml:space="preserve"> en ontstond er een natuurgebied met zeldzame plantengroei. </w:t>
      </w:r>
    </w:p>
    <w:p w:rsidR="00AF74D4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6706">
        <w:rPr>
          <w:rFonts w:ascii="Comic Sans MS" w:hAnsi="Comic Sans MS"/>
          <w:color w:val="000000" w:themeColor="text1"/>
        </w:rPr>
        <w:t xml:space="preserve">In de jaren '90 is het gebied overgegaan van </w:t>
      </w:r>
      <w:hyperlink r:id="rId25" w:tooltip="Koninklijke DSM N.V.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DSM</w:t>
        </w:r>
      </w:hyperlink>
      <w:r w:rsidRPr="008D6706">
        <w:rPr>
          <w:rFonts w:ascii="Comic Sans MS" w:hAnsi="Comic Sans MS"/>
          <w:color w:val="000000" w:themeColor="text1"/>
        </w:rPr>
        <w:t xml:space="preserve"> naar de gemeente Schinnen en is het gebied deel uit gaan maken van Landschapspark 'De Graven'. </w:t>
      </w:r>
    </w:p>
    <w:p w:rsidR="00AF74D4" w:rsidRPr="00C71EEF" w:rsidRDefault="00AF74D4" w:rsidP="00AF74D4">
      <w:pPr>
        <w:pStyle w:val="Normaalweb"/>
        <w:numPr>
          <w:ilvl w:val="0"/>
          <w:numId w:val="22"/>
        </w:numPr>
        <w:spacing w:before="120" w:beforeAutospacing="0" w:after="120" w:afterAutospacing="0"/>
      </w:pPr>
      <w:r w:rsidRPr="008D6706">
        <w:rPr>
          <w:rFonts w:ascii="Comic Sans MS" w:hAnsi="Comic Sans MS"/>
          <w:color w:val="000000" w:themeColor="text1"/>
        </w:rPr>
        <w:t xml:space="preserve">Dit heeft er onder meer toe geleid dat het hele gebied opnieuw werd ingericht met wandelpaden, het terugbrengen van de in het gebied stromende </w:t>
      </w:r>
      <w:hyperlink r:id="rId26" w:tooltip="Geleenbeek" w:history="1">
        <w:r w:rsidRPr="008D6706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8D6706">
        <w:rPr>
          <w:rFonts w:ascii="Comic Sans MS" w:hAnsi="Comic Sans MS"/>
          <w:color w:val="000000" w:themeColor="text1"/>
        </w:rPr>
        <w:t xml:space="preserve"> in haar natuurlijke loop (gedurende de periode dat in het gebied </w:t>
      </w:r>
      <w:proofErr w:type="spellStart"/>
      <w:r w:rsidRPr="008D6706">
        <w:rPr>
          <w:rFonts w:ascii="Comic Sans MS" w:hAnsi="Comic Sans MS"/>
          <w:color w:val="000000" w:themeColor="text1"/>
        </w:rPr>
        <w:t>mijnslik</w:t>
      </w:r>
      <w:proofErr w:type="spellEnd"/>
      <w:r w:rsidRPr="008D6706">
        <w:rPr>
          <w:rFonts w:ascii="Comic Sans MS" w:hAnsi="Comic Sans MS"/>
          <w:color w:val="000000" w:themeColor="text1"/>
        </w:rPr>
        <w:t xml:space="preserve"> werd gestort, is de Geleenbeek gekanaliseerd en om het gebied heen geleid) en het aanleggen van een grote visvijver in het voormalige slik.</w:t>
      </w:r>
      <w:r w:rsidRPr="00C71EEF">
        <w:t xml:space="preserve"> </w:t>
      </w:r>
    </w:p>
    <w:p w:rsidR="00677863" w:rsidRPr="00C71EEF" w:rsidRDefault="00677863" w:rsidP="00AF74D4">
      <w:pPr>
        <w:pStyle w:val="Normaalweb"/>
        <w:numPr>
          <w:ilvl w:val="0"/>
          <w:numId w:val="19"/>
        </w:numPr>
        <w:spacing w:before="120" w:beforeAutospacing="0" w:after="120" w:afterAutospacing="0"/>
      </w:pPr>
    </w:p>
    <w:sectPr w:rsidR="00677863" w:rsidRPr="00C71EEF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74D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D670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F74D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69"/>
    <w:multiLevelType w:val="hybridMultilevel"/>
    <w:tmpl w:val="40E609E8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56C8A"/>
    <w:multiLevelType w:val="hybridMultilevel"/>
    <w:tmpl w:val="78389BE6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B0AFF"/>
    <w:multiLevelType w:val="hybridMultilevel"/>
    <w:tmpl w:val="306E465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B3C43"/>
    <w:multiLevelType w:val="hybridMultilevel"/>
    <w:tmpl w:val="517A311C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0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21"/>
  </w:num>
  <w:num w:numId="11">
    <w:abstractNumId w:val="3"/>
  </w:num>
  <w:num w:numId="12">
    <w:abstractNumId w:val="19"/>
  </w:num>
  <w:num w:numId="13">
    <w:abstractNumId w:val="2"/>
  </w:num>
  <w:num w:numId="14">
    <w:abstractNumId w:val="18"/>
  </w:num>
  <w:num w:numId="15">
    <w:abstractNumId w:val="6"/>
  </w:num>
  <w:num w:numId="16">
    <w:abstractNumId w:val="17"/>
  </w:num>
  <w:num w:numId="17">
    <w:abstractNumId w:val="16"/>
  </w:num>
  <w:num w:numId="18">
    <w:abstractNumId w:val="15"/>
  </w:num>
  <w:num w:numId="19">
    <w:abstractNumId w:val="0"/>
  </w:num>
  <w:num w:numId="20">
    <w:abstractNumId w:val="11"/>
  </w:num>
  <w:num w:numId="21">
    <w:abstractNumId w:val="12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D6706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4D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ttard" TargetMode="External"/><Relationship Id="rId18" Type="http://schemas.openxmlformats.org/officeDocument/2006/relationships/hyperlink" Target="http://nl.wikipedia.org/wiki/Hoensbroek" TargetMode="External"/><Relationship Id="rId26" Type="http://schemas.openxmlformats.org/officeDocument/2006/relationships/hyperlink" Target="http://nl.wikipedia.org/wiki/Geleenbe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aube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Brunssum" TargetMode="External"/><Relationship Id="rId25" Type="http://schemas.openxmlformats.org/officeDocument/2006/relationships/hyperlink" Target="http://nl.wikipedia.org/wiki/Koninklijke_DSM_N.V.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rger_King" TargetMode="External"/><Relationship Id="rId20" Type="http://schemas.openxmlformats.org/officeDocument/2006/relationships/hyperlink" Target="http://nl.wikipedia.org/wiki/Thul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atsmijn_Emma" TargetMode="External"/><Relationship Id="rId24" Type="http://schemas.openxmlformats.org/officeDocument/2006/relationships/hyperlink" Target="http://nl.wikipedia.org/wiki/Koninklijke_DSM_N.V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nited_States_Army_Garrison_Schinnen" TargetMode="External"/><Relationship Id="rId23" Type="http://schemas.openxmlformats.org/officeDocument/2006/relationships/hyperlink" Target="http://nl.wikipedia.org/wiki/Stein_(Limburg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6_33_N_5_53_8_E_scale:60000&amp;pagename=Schinnen_(plaats)" TargetMode="External"/><Relationship Id="rId19" Type="http://schemas.openxmlformats.org/officeDocument/2006/relationships/hyperlink" Target="http://nl.wikipedia.org/wiki/Nuth_(plaats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76" TargetMode="External"/><Relationship Id="rId22" Type="http://schemas.openxmlformats.org/officeDocument/2006/relationships/hyperlink" Target="http://nl.wikipedia.org/wiki/Gele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3155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3483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2011-07-28T09:55:00Z</dcterms:created>
  <dcterms:modified xsi:type="dcterms:W3CDTF">2011-07-28T09:55:00Z</dcterms:modified>
</cp:coreProperties>
</file>