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B2" w:rsidRPr="003639B2" w:rsidRDefault="001110C0" w:rsidP="003639B2">
      <w:pPr>
        <w:rPr>
          <w:b/>
          <w:bdr w:val="single" w:sz="4" w:space="0" w:color="auto"/>
          <w:shd w:val="clear" w:color="auto" w:fill="FFFF00"/>
        </w:rPr>
      </w:pPr>
      <w:r w:rsidRPr="003639B2">
        <w:rPr>
          <w:b/>
          <w:bdr w:val="single" w:sz="4" w:space="0" w:color="auto"/>
          <w:shd w:val="clear" w:color="auto" w:fill="FFFF00"/>
        </w:rPr>
        <w:t xml:space="preserve">Tweede </w:t>
      </w:r>
      <w:proofErr w:type="spellStart"/>
      <w:r w:rsidRPr="003639B2">
        <w:rPr>
          <w:b/>
          <w:bdr w:val="single" w:sz="4" w:space="0" w:color="auto"/>
          <w:shd w:val="clear" w:color="auto" w:fill="FFFF00"/>
        </w:rPr>
        <w:t>Exloërmond</w:t>
      </w:r>
      <w:proofErr w:type="spellEnd"/>
      <w:r w:rsidR="003639B2" w:rsidRPr="003639B2">
        <w:rPr>
          <w:b/>
          <w:bdr w:val="single" w:sz="4" w:space="0" w:color="auto"/>
          <w:shd w:val="clear" w:color="auto" w:fill="FFFF00"/>
        </w:rPr>
        <w:t xml:space="preserve"> (DR)</w:t>
      </w:r>
      <w:r w:rsidR="003639B2" w:rsidRPr="003639B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3639B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639B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639B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639B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639B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639B2" w:rsidRPr="003639B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3175F8" wp14:editId="5C877B9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9B2" w:rsidRPr="003639B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639B2" w:rsidRPr="003639B2">
          <w:rPr>
            <w:rStyle w:val="Hyperlink"/>
            <w:b/>
            <w:bdr w:val="single" w:sz="4" w:space="0" w:color="auto"/>
            <w:shd w:val="clear" w:color="auto" w:fill="FFFF00"/>
          </w:rPr>
          <w:t>52° 54' NB, 6° 56' OL</w:t>
        </w:r>
      </w:hyperlink>
    </w:p>
    <w:p w:rsidR="003639B2" w:rsidRDefault="001110C0" w:rsidP="00172DEA">
      <w:pPr>
        <w:pStyle w:val="BusTic"/>
        <w:rPr>
          <w:color w:val="000000" w:themeColor="text1"/>
        </w:rPr>
      </w:pPr>
      <w:bookmarkStart w:id="0" w:name="_GoBack"/>
      <w:r w:rsidRPr="003639B2">
        <w:rPr>
          <w:bCs/>
          <w:color w:val="000000" w:themeColor="text1"/>
        </w:rPr>
        <w:t xml:space="preserve">Tweede </w:t>
      </w:r>
      <w:proofErr w:type="spellStart"/>
      <w:r w:rsidRPr="003639B2">
        <w:rPr>
          <w:bCs/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> is een </w:t>
      </w:r>
      <w:hyperlink r:id="rId11" w:tooltip="Dorp" w:history="1">
        <w:r w:rsidRPr="003639B2">
          <w:rPr>
            <w:rStyle w:val="Hyperlink"/>
            <w:color w:val="000000" w:themeColor="text1"/>
            <w:u w:val="none"/>
          </w:rPr>
          <w:t>dorp</w:t>
        </w:r>
      </w:hyperlink>
      <w:r w:rsidRPr="003639B2">
        <w:rPr>
          <w:color w:val="000000" w:themeColor="text1"/>
        </w:rPr>
        <w:t> in de </w:t>
      </w:r>
      <w:hyperlink r:id="rId12" w:tooltip="Nederland" w:history="1">
        <w:r w:rsidRPr="003639B2">
          <w:rPr>
            <w:rStyle w:val="Hyperlink"/>
            <w:color w:val="000000" w:themeColor="text1"/>
            <w:u w:val="none"/>
          </w:rPr>
          <w:t>Nederlandse</w:t>
        </w:r>
      </w:hyperlink>
      <w:r w:rsidRPr="003639B2">
        <w:rPr>
          <w:color w:val="000000" w:themeColor="text1"/>
        </w:rPr>
        <w:t> provincie </w:t>
      </w:r>
      <w:hyperlink r:id="rId13" w:tooltip="Drenthe" w:history="1">
        <w:r w:rsidRPr="003639B2">
          <w:rPr>
            <w:rStyle w:val="Hyperlink"/>
            <w:color w:val="000000" w:themeColor="text1"/>
            <w:u w:val="none"/>
          </w:rPr>
          <w:t>Drenthe</w:t>
        </w:r>
      </w:hyperlink>
      <w:r w:rsidRPr="003639B2">
        <w:rPr>
          <w:color w:val="000000" w:themeColor="text1"/>
        </w:rPr>
        <w:t>, gemeente </w:t>
      </w:r>
      <w:hyperlink r:id="rId14" w:tooltip="Borger-Odoorn" w:history="1">
        <w:r w:rsidRPr="003639B2">
          <w:rPr>
            <w:rStyle w:val="Hyperlink"/>
            <w:color w:val="000000" w:themeColor="text1"/>
            <w:u w:val="none"/>
          </w:rPr>
          <w:t>Borger-Odoorn</w:t>
        </w:r>
      </w:hyperlink>
      <w:r w:rsidRPr="003639B2">
        <w:rPr>
          <w:color w:val="000000" w:themeColor="text1"/>
        </w:rPr>
        <w:t xml:space="preserve">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Tweede </w:t>
      </w:r>
      <w:proofErr w:type="spellStart"/>
      <w:r w:rsidRPr="003639B2">
        <w:rPr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 xml:space="preserve"> telde (volgens informatie van de gemeente Borger-Odoorn) op 1 januari 2006 2427 inwoners (1234 mannen en 1193 vrouwen). 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De officiële naam van het dorp is </w:t>
      </w:r>
      <w:r w:rsidRPr="003639B2">
        <w:rPr>
          <w:i/>
          <w:iCs/>
          <w:color w:val="000000" w:themeColor="text1"/>
        </w:rPr>
        <w:t xml:space="preserve">2e </w:t>
      </w:r>
      <w:proofErr w:type="spellStart"/>
      <w:r w:rsidRPr="003639B2">
        <w:rPr>
          <w:i/>
          <w:iCs/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>, maar het is gebruikelijker de naam te spellen als </w:t>
      </w:r>
      <w:r w:rsidRPr="003639B2">
        <w:rPr>
          <w:i/>
          <w:iCs/>
          <w:color w:val="000000" w:themeColor="text1"/>
        </w:rPr>
        <w:t xml:space="preserve">Tweede </w:t>
      </w:r>
      <w:proofErr w:type="spellStart"/>
      <w:r w:rsidRPr="003639B2">
        <w:rPr>
          <w:i/>
          <w:iCs/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>.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Tweede </w:t>
      </w:r>
      <w:proofErr w:type="spellStart"/>
      <w:r w:rsidRPr="003639B2">
        <w:rPr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 xml:space="preserve"> is een </w:t>
      </w:r>
      <w:hyperlink r:id="rId15" w:tooltip="Veenkolonie" w:history="1">
        <w:r w:rsidRPr="003639B2">
          <w:rPr>
            <w:rStyle w:val="Hyperlink"/>
            <w:color w:val="000000" w:themeColor="text1"/>
            <w:u w:val="none"/>
          </w:rPr>
          <w:t>veenkolonie</w:t>
        </w:r>
      </w:hyperlink>
      <w:r w:rsidRPr="003639B2">
        <w:rPr>
          <w:color w:val="000000" w:themeColor="text1"/>
        </w:rPr>
        <w:t>, hoofdzakelijk bestaande uit </w:t>
      </w:r>
      <w:hyperlink r:id="rId16" w:tooltip="Lintbebouwing" w:history="1">
        <w:r w:rsidRPr="003639B2">
          <w:rPr>
            <w:rStyle w:val="Hyperlink"/>
            <w:color w:val="000000" w:themeColor="text1"/>
            <w:u w:val="none"/>
          </w:rPr>
          <w:t>lintbebouwing</w:t>
        </w:r>
      </w:hyperlink>
      <w:r w:rsidRPr="003639B2">
        <w:rPr>
          <w:color w:val="000000" w:themeColor="text1"/>
        </w:rPr>
        <w:t>, die zich uitstrekt over een lengte van meer dan zes kilometer tot aan de provinciegrens met </w:t>
      </w:r>
      <w:hyperlink r:id="rId17" w:tooltip="Groningen (provincie)" w:history="1">
        <w:r w:rsidRPr="003639B2">
          <w:rPr>
            <w:rStyle w:val="Hyperlink"/>
            <w:color w:val="000000" w:themeColor="text1"/>
            <w:u w:val="none"/>
          </w:rPr>
          <w:t>Groningen</w:t>
        </w:r>
      </w:hyperlink>
      <w:r w:rsidRPr="003639B2">
        <w:rPr>
          <w:color w:val="000000" w:themeColor="text1"/>
        </w:rPr>
        <w:t xml:space="preserve">. 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Aan het zuideinde van het dorp bevindt zich naast het lint een nieuwbouwwijk.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In het dorp staan drie kerken: de </w:t>
      </w:r>
      <w:hyperlink r:id="rId18" w:tooltip="Nederlands-hervormde kerk" w:history="1">
        <w:r w:rsidRPr="003639B2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3639B2">
        <w:rPr>
          <w:color w:val="000000" w:themeColor="text1"/>
        </w:rPr>
        <w:t> (tegenwoordig: </w:t>
      </w:r>
      <w:hyperlink r:id="rId19" w:tooltip="Protestantse Kerk in Nederland" w:history="1">
        <w:r w:rsidRPr="003639B2">
          <w:rPr>
            <w:rStyle w:val="Hyperlink"/>
            <w:color w:val="000000" w:themeColor="text1"/>
            <w:u w:val="none"/>
          </w:rPr>
          <w:t>PKN</w:t>
        </w:r>
      </w:hyperlink>
      <w:r w:rsidRPr="003639B2">
        <w:rPr>
          <w:color w:val="000000" w:themeColor="text1"/>
        </w:rPr>
        <w:t>), een </w:t>
      </w:r>
      <w:hyperlink r:id="rId20" w:tooltip="Baptisten" w:history="1">
        <w:r w:rsidRPr="003639B2">
          <w:rPr>
            <w:rStyle w:val="Hyperlink"/>
            <w:color w:val="000000" w:themeColor="text1"/>
            <w:u w:val="none"/>
          </w:rPr>
          <w:t>Baptistenkerk</w:t>
        </w:r>
      </w:hyperlink>
      <w:r w:rsidRPr="003639B2">
        <w:rPr>
          <w:color w:val="000000" w:themeColor="text1"/>
        </w:rPr>
        <w:t> uit 1922 en een modern kerkgebouw van de </w:t>
      </w:r>
      <w:hyperlink r:id="rId21" w:tooltip="Nieuw-Apostolische Kerk" w:history="1">
        <w:r w:rsidRPr="003639B2">
          <w:rPr>
            <w:rStyle w:val="Hyperlink"/>
            <w:color w:val="000000" w:themeColor="text1"/>
            <w:u w:val="none"/>
          </w:rPr>
          <w:t>Nieuw-Apostolische gemeente</w:t>
        </w:r>
      </w:hyperlink>
      <w:r w:rsidRPr="003639B2">
        <w:rPr>
          <w:color w:val="000000" w:themeColor="text1"/>
        </w:rPr>
        <w:t>.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Tweede </w:t>
      </w:r>
      <w:proofErr w:type="spellStart"/>
      <w:r w:rsidRPr="003639B2">
        <w:rPr>
          <w:color w:val="000000" w:themeColor="text1"/>
        </w:rPr>
        <w:t>Exloërmond</w:t>
      </w:r>
      <w:proofErr w:type="spellEnd"/>
      <w:r w:rsidRPr="003639B2">
        <w:rPr>
          <w:color w:val="000000" w:themeColor="text1"/>
        </w:rPr>
        <w:t xml:space="preserve"> heeft de volgende voorzieningen: een bibliotheek, een openbare en protestants-christelijke basisschool, sportvelden, een supermarkt, een postagentschap en enkele horecagelegenheden.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In 2003 vierde het dorp zijn 150-jarig bestaan.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In de </w:t>
      </w:r>
      <w:hyperlink r:id="rId22" w:tooltip="Vervening" w:history="1">
        <w:r w:rsidRPr="003639B2">
          <w:rPr>
            <w:rStyle w:val="Hyperlink"/>
            <w:color w:val="000000" w:themeColor="text1"/>
            <w:u w:val="none"/>
          </w:rPr>
          <w:t>verveningstijd</w:t>
        </w:r>
      </w:hyperlink>
      <w:r w:rsidRPr="003639B2">
        <w:rPr>
          <w:color w:val="000000" w:themeColor="text1"/>
        </w:rPr>
        <w:t xml:space="preserve">, midden negentiende eeuw, was het leven zwaar.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Zowel het graven van </w:t>
      </w:r>
      <w:hyperlink r:id="rId23" w:tooltip="Kanaal (waterweg)" w:history="1">
        <w:r w:rsidRPr="003639B2">
          <w:rPr>
            <w:rStyle w:val="Hyperlink"/>
            <w:color w:val="000000" w:themeColor="text1"/>
            <w:u w:val="none"/>
          </w:rPr>
          <w:t>kanalen</w:t>
        </w:r>
      </w:hyperlink>
      <w:r w:rsidRPr="003639B2">
        <w:rPr>
          <w:color w:val="000000" w:themeColor="text1"/>
        </w:rPr>
        <w:t> en </w:t>
      </w:r>
      <w:hyperlink r:id="rId24" w:tooltip="Kanaal (waterweg)" w:history="1">
        <w:r w:rsidRPr="003639B2">
          <w:rPr>
            <w:rStyle w:val="Hyperlink"/>
            <w:color w:val="000000" w:themeColor="text1"/>
            <w:u w:val="none"/>
          </w:rPr>
          <w:t>wijken</w:t>
        </w:r>
      </w:hyperlink>
      <w:r w:rsidRPr="003639B2">
        <w:rPr>
          <w:color w:val="000000" w:themeColor="text1"/>
        </w:rPr>
        <w:t> als het steken van de </w:t>
      </w:r>
      <w:hyperlink r:id="rId25" w:tooltip="Turfsteken" w:history="1">
        <w:r w:rsidRPr="003639B2">
          <w:rPr>
            <w:rStyle w:val="Hyperlink"/>
            <w:color w:val="000000" w:themeColor="text1"/>
            <w:u w:val="none"/>
          </w:rPr>
          <w:t>turf</w:t>
        </w:r>
      </w:hyperlink>
      <w:r w:rsidRPr="003639B2">
        <w:rPr>
          <w:color w:val="000000" w:themeColor="text1"/>
        </w:rPr>
        <w:t xml:space="preserve"> werd met de hand gedaan.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Voor de boeren die zich na de </w:t>
      </w:r>
      <w:hyperlink r:id="rId26" w:tooltip="Veen (grondsoort)" w:history="1">
        <w:r w:rsidRPr="003639B2">
          <w:rPr>
            <w:rStyle w:val="Hyperlink"/>
            <w:color w:val="000000" w:themeColor="text1"/>
            <w:u w:val="none"/>
          </w:rPr>
          <w:t>veenafgraving</w:t>
        </w:r>
      </w:hyperlink>
      <w:r w:rsidRPr="003639B2">
        <w:rPr>
          <w:color w:val="000000" w:themeColor="text1"/>
        </w:rPr>
        <w:t xml:space="preserve"> vestigden, was het moeilijk het land vruchtbaar te krijgen.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Het had veel </w:t>
      </w:r>
      <w:hyperlink r:id="rId27" w:tooltip="Mest" w:history="1">
        <w:r w:rsidRPr="003639B2">
          <w:rPr>
            <w:rStyle w:val="Hyperlink"/>
            <w:color w:val="000000" w:themeColor="text1"/>
            <w:u w:val="none"/>
          </w:rPr>
          <w:t>mest</w:t>
        </w:r>
      </w:hyperlink>
      <w:r w:rsidRPr="003639B2">
        <w:rPr>
          <w:color w:val="000000" w:themeColor="text1"/>
        </w:rPr>
        <w:t> nodig, maar die was destijds schaars: </w:t>
      </w:r>
      <w:hyperlink r:id="rId28" w:tooltip="Kunstmest" w:history="1">
        <w:r w:rsidRPr="003639B2">
          <w:rPr>
            <w:rStyle w:val="Hyperlink"/>
            <w:color w:val="000000" w:themeColor="text1"/>
            <w:u w:val="none"/>
          </w:rPr>
          <w:t>kunstmest</w:t>
        </w:r>
      </w:hyperlink>
      <w:r w:rsidRPr="003639B2">
        <w:rPr>
          <w:color w:val="000000" w:themeColor="text1"/>
        </w:rPr>
        <w:t xml:space="preserve"> bestond nog niet. 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Daarnaast was het dorp lang alleen over water goed bereikbaar: pas in 1907 werd een verharde weg aangelegd naar </w:t>
      </w:r>
      <w:hyperlink r:id="rId29" w:tooltip="Exloo" w:history="1">
        <w:r w:rsidRPr="003639B2">
          <w:rPr>
            <w:rStyle w:val="Hyperlink"/>
            <w:color w:val="000000" w:themeColor="text1"/>
            <w:u w:val="none"/>
          </w:rPr>
          <w:t>Exloo</w:t>
        </w:r>
      </w:hyperlink>
      <w:r w:rsidRPr="003639B2">
        <w:rPr>
          <w:color w:val="000000" w:themeColor="text1"/>
        </w:rPr>
        <w:t>.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Na de Tweede Wereldoorlog werd het afgraven van turf gestaakt.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Enerzijds was de meeste turf toen wel afgegraven, anderzijds was </w:t>
      </w:r>
      <w:hyperlink r:id="rId30" w:tooltip="Turf (brandstof)" w:history="1">
        <w:r w:rsidRPr="003639B2">
          <w:rPr>
            <w:rStyle w:val="Hyperlink"/>
            <w:color w:val="000000" w:themeColor="text1"/>
            <w:u w:val="none"/>
          </w:rPr>
          <w:t>turf als brandstof</w:t>
        </w:r>
      </w:hyperlink>
      <w:r w:rsidRPr="003639B2">
        <w:rPr>
          <w:color w:val="000000" w:themeColor="text1"/>
        </w:rPr>
        <w:t xml:space="preserve"> overbodig geworden door de komst van andere brandstoffen.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Het werd toen een probleem de vele veenarbeiders ander werk te verschaffen. </w:t>
      </w:r>
    </w:p>
    <w:p w:rsid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 xml:space="preserve">Daar ook de werkgelegenheid in de landbouw langzaam terugliep, was dat geen gemakkelijke opgave. </w:t>
      </w:r>
    </w:p>
    <w:p w:rsidR="001110C0" w:rsidRPr="003639B2" w:rsidRDefault="001110C0" w:rsidP="00172DEA">
      <w:pPr>
        <w:pStyle w:val="BusTic"/>
        <w:rPr>
          <w:color w:val="000000" w:themeColor="text1"/>
        </w:rPr>
      </w:pPr>
      <w:r w:rsidRPr="003639B2">
        <w:rPr>
          <w:color w:val="000000" w:themeColor="text1"/>
        </w:rPr>
        <w:t>Gebrek aan werkgelegenheid is ook vandaag nog een probleem in de Veenkoloniën.</w:t>
      </w:r>
      <w:bookmarkEnd w:id="0"/>
    </w:p>
    <w:sectPr w:rsidR="001110C0" w:rsidRPr="003639B2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F1" w:rsidRDefault="005440F1" w:rsidP="00A64884">
      <w:r>
        <w:separator/>
      </w:r>
    </w:p>
  </w:endnote>
  <w:endnote w:type="continuationSeparator" w:id="0">
    <w:p w:rsidR="005440F1" w:rsidRDefault="005440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2D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F1" w:rsidRDefault="005440F1" w:rsidP="00A64884">
      <w:r>
        <w:separator/>
      </w:r>
    </w:p>
  </w:footnote>
  <w:footnote w:type="continuationSeparator" w:id="0">
    <w:p w:rsidR="005440F1" w:rsidRDefault="005440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B8589F0" wp14:editId="5D09876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40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33684"/>
    <w:multiLevelType w:val="hybridMultilevel"/>
    <w:tmpl w:val="6456B034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0C0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2DEA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9B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440F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08B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5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66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Nederlands-hervormde_kerk" TargetMode="External"/><Relationship Id="rId26" Type="http://schemas.openxmlformats.org/officeDocument/2006/relationships/hyperlink" Target="http://nl.wikipedia.org/wiki/Veen_(grondsoort)" TargetMode="External"/><Relationship Id="rId21" Type="http://schemas.openxmlformats.org/officeDocument/2006/relationships/hyperlink" Target="http://nl.wikipedia.org/wiki/Nieuw-Apostolische_Ker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roningen_(provincie)" TargetMode="External"/><Relationship Id="rId25" Type="http://schemas.openxmlformats.org/officeDocument/2006/relationships/hyperlink" Target="http://nl.wikipedia.org/wiki/Turfstek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hyperlink" Target="http://nl.wikipedia.org/wiki/Baptisten" TargetMode="External"/><Relationship Id="rId29" Type="http://schemas.openxmlformats.org/officeDocument/2006/relationships/hyperlink" Target="http://nl.wikipedia.org/wiki/Exlo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anaal_(waterweg)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kolonie" TargetMode="External"/><Relationship Id="rId23" Type="http://schemas.openxmlformats.org/officeDocument/2006/relationships/hyperlink" Target="http://nl.wikipedia.org/wiki/Kanaal_(waterweg)" TargetMode="External"/><Relationship Id="rId28" Type="http://schemas.openxmlformats.org/officeDocument/2006/relationships/hyperlink" Target="http://nl.wikipedia.org/wiki/Kunstmest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4_23_N_6_55_42_E_type:city_scale:25000_region:NL&amp;pagename=Tweede_Exlo%C3%ABrmond" TargetMode="External"/><Relationship Id="rId19" Type="http://schemas.openxmlformats.org/officeDocument/2006/relationships/hyperlink" Target="http://nl.wikipedia.org/wiki/Protestantse_Kerk_in_Nederla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rger-Odoorn" TargetMode="External"/><Relationship Id="rId22" Type="http://schemas.openxmlformats.org/officeDocument/2006/relationships/hyperlink" Target="http://nl.wikipedia.org/wiki/Vervening" TargetMode="External"/><Relationship Id="rId27" Type="http://schemas.openxmlformats.org/officeDocument/2006/relationships/hyperlink" Target="http://nl.wikipedia.org/wiki/Mest" TargetMode="External"/><Relationship Id="rId30" Type="http://schemas.openxmlformats.org/officeDocument/2006/relationships/hyperlink" Target="http://nl.wikipedia.org/wiki/Turf_(brandstof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2011-07-08T08:32:00Z</dcterms:created>
  <dcterms:modified xsi:type="dcterms:W3CDTF">2011-07-29T10:56:00Z</dcterms:modified>
  <cp:category>2011</cp:category>
</cp:coreProperties>
</file>