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2F" w:rsidRPr="009D292F" w:rsidRDefault="00B714F0" w:rsidP="009D292F">
      <w:pPr>
        <w:pStyle w:val="Alinia6"/>
        <w:rPr>
          <w:rStyle w:val="Plaats"/>
        </w:rPr>
      </w:pPr>
      <w:proofErr w:type="spellStart"/>
      <w:r w:rsidRPr="009D292F">
        <w:rPr>
          <w:rStyle w:val="Plaats"/>
        </w:rPr>
        <w:t>Norg</w:t>
      </w:r>
      <w:proofErr w:type="spellEnd"/>
      <w:r w:rsidR="009D292F" w:rsidRPr="009D292F">
        <w:rPr>
          <w:rStyle w:val="Plaats"/>
        </w:rPr>
        <w:t xml:space="preserve">  ± 3.710 inwoners</w:t>
      </w:r>
      <w:r w:rsidR="009D292F" w:rsidRPr="009D292F">
        <w:rPr>
          <w:rStyle w:val="Plaats"/>
        </w:rPr>
        <w:tab/>
      </w:r>
      <w:r w:rsidR="009D292F" w:rsidRPr="009D292F">
        <w:rPr>
          <w:rStyle w:val="Plaats"/>
        </w:rPr>
        <w:tab/>
      </w:r>
      <w:r w:rsidR="009D292F" w:rsidRPr="009D292F">
        <w:rPr>
          <w:rStyle w:val="Plaats"/>
        </w:rPr>
        <w:drawing>
          <wp:inline distT="0" distB="0" distL="0" distR="0" wp14:anchorId="6DC65FC9" wp14:editId="6E559315">
            <wp:extent cx="215900" cy="215900"/>
            <wp:effectExtent l="0" t="0" r="0" b="0"/>
            <wp:docPr id="10" name="Afbeelding 1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9D292F" w:rsidRPr="009D292F">
        <w:rPr>
          <w:rStyle w:val="Plaats"/>
        </w:rPr>
        <w:t> </w:t>
      </w:r>
      <w:hyperlink r:id="rId10" w:history="1">
        <w:r w:rsidR="009D292F" w:rsidRPr="009D292F">
          <w:rPr>
            <w:rStyle w:val="Plaats"/>
          </w:rPr>
          <w:t>53° 4' NB, 6° 28' OL</w:t>
        </w:r>
      </w:hyperlink>
    </w:p>
    <w:p w:rsidR="009D292F" w:rsidRDefault="00B714F0" w:rsidP="009D292F">
      <w:pPr>
        <w:pStyle w:val="BusTic"/>
      </w:pPr>
      <w:proofErr w:type="spellStart"/>
      <w:r w:rsidRPr="009D292F">
        <w:rPr>
          <w:bCs/>
        </w:rPr>
        <w:t>Norg</w:t>
      </w:r>
      <w:proofErr w:type="spellEnd"/>
      <w:r w:rsidRPr="009D292F">
        <w:t> (</w:t>
      </w:r>
      <w:hyperlink r:id="rId11" w:tooltip="Drents" w:history="1">
        <w:r w:rsidRPr="009D292F">
          <w:rPr>
            <w:rStyle w:val="Hyperlink"/>
            <w:color w:val="000000" w:themeColor="text1"/>
            <w:u w:val="none"/>
          </w:rPr>
          <w:t>Drents</w:t>
        </w:r>
      </w:hyperlink>
      <w:r w:rsidRPr="009D292F">
        <w:t>: </w:t>
      </w:r>
      <w:proofErr w:type="spellStart"/>
      <w:r w:rsidRPr="009D292F">
        <w:rPr>
          <w:iCs/>
        </w:rPr>
        <w:t>Nörg</w:t>
      </w:r>
      <w:proofErr w:type="spellEnd"/>
      <w:r w:rsidRPr="009D292F">
        <w:t>) is een </w:t>
      </w:r>
      <w:proofErr w:type="spellStart"/>
      <w:r w:rsidR="00B04F58" w:rsidRPr="009D292F">
        <w:fldChar w:fldCharType="begin"/>
      </w:r>
      <w:r w:rsidR="00B04F58" w:rsidRPr="009D292F">
        <w:instrText xml:space="preserve"> HYPERLINK "http://nl.wikipedia.org/wiki/Esdorp" \o "Esdorp" </w:instrText>
      </w:r>
      <w:r w:rsidR="00B04F58" w:rsidRPr="009D292F">
        <w:fldChar w:fldCharType="separate"/>
      </w:r>
      <w:r w:rsidRPr="009D292F">
        <w:rPr>
          <w:rStyle w:val="Hyperlink"/>
          <w:color w:val="000000" w:themeColor="text1"/>
          <w:u w:val="none"/>
        </w:rPr>
        <w:t>esdorp</w:t>
      </w:r>
      <w:proofErr w:type="spellEnd"/>
      <w:r w:rsidR="00B04F58" w:rsidRPr="009D292F">
        <w:rPr>
          <w:rStyle w:val="Hyperlink"/>
          <w:color w:val="000000" w:themeColor="text1"/>
          <w:u w:val="none"/>
        </w:rPr>
        <w:fldChar w:fldCharType="end"/>
      </w:r>
      <w:r w:rsidRPr="009D292F">
        <w:t> in het noorden van de Nederlandse provincie </w:t>
      </w:r>
      <w:hyperlink r:id="rId12" w:tooltip="Drenthe" w:history="1">
        <w:r w:rsidRPr="009D292F">
          <w:rPr>
            <w:rStyle w:val="Hyperlink"/>
            <w:color w:val="000000" w:themeColor="text1"/>
            <w:u w:val="none"/>
          </w:rPr>
          <w:t>Drenthe</w:t>
        </w:r>
      </w:hyperlink>
      <w:r w:rsidRPr="009D292F">
        <w:t>, ongeveer 25 kilometer ten zuidwesten van de stad </w:t>
      </w:r>
      <w:hyperlink r:id="rId13" w:tooltip="Groningen (stad)" w:history="1">
        <w:r w:rsidRPr="009D292F">
          <w:rPr>
            <w:rStyle w:val="Hyperlink"/>
            <w:color w:val="000000" w:themeColor="text1"/>
            <w:u w:val="none"/>
          </w:rPr>
          <w:t>Groningen</w:t>
        </w:r>
      </w:hyperlink>
      <w:r w:rsidRPr="009D292F">
        <w:t xml:space="preserve"> en 12 kilometer ten noordwesten van de Drentse hoofdstad Assen. </w:t>
      </w:r>
    </w:p>
    <w:p w:rsidR="00B714F0" w:rsidRPr="009D292F" w:rsidRDefault="009D292F" w:rsidP="00B714F0">
      <w:pPr>
        <w:rPr>
          <w:rStyle w:val="Plaats"/>
        </w:rPr>
      </w:pPr>
      <w:proofErr w:type="spellStart"/>
      <w:r w:rsidRPr="009D292F">
        <w:rPr>
          <w:rStyle w:val="Plaats"/>
        </w:rPr>
        <w:t>Norg</w:t>
      </w:r>
      <w:proofErr w:type="spellEnd"/>
      <w:r w:rsidRPr="009D292F">
        <w:rPr>
          <w:rStyle w:val="Plaats"/>
        </w:rPr>
        <w:t xml:space="preserve"> </w:t>
      </w:r>
      <w:r>
        <w:rPr>
          <w:rStyle w:val="Plaats"/>
        </w:rPr>
        <w:t xml:space="preserve">- </w:t>
      </w:r>
      <w:r w:rsidR="00B714F0" w:rsidRPr="009D292F">
        <w:rPr>
          <w:rStyle w:val="Plaats"/>
        </w:rPr>
        <w:t>Geschiedenis</w:t>
      </w:r>
    </w:p>
    <w:p w:rsidR="009D292F" w:rsidRDefault="00B714F0" w:rsidP="009D292F">
      <w:pPr>
        <w:pStyle w:val="BusTic"/>
      </w:pPr>
      <w:proofErr w:type="spellStart"/>
      <w:r w:rsidRPr="009D292F">
        <w:t>Norg</w:t>
      </w:r>
      <w:proofErr w:type="spellEnd"/>
      <w:r w:rsidRPr="009D292F">
        <w:t xml:space="preserve"> heeft net als vele andere </w:t>
      </w:r>
      <w:proofErr w:type="spellStart"/>
      <w:r w:rsidRPr="009D292F">
        <w:t>esdorpen</w:t>
      </w:r>
      <w:proofErr w:type="spellEnd"/>
      <w:r w:rsidRPr="009D292F">
        <w:t xml:space="preserve"> in Drenthe een lange geschiedenis. </w:t>
      </w:r>
    </w:p>
    <w:p w:rsidR="009D292F" w:rsidRDefault="00B714F0" w:rsidP="009D292F">
      <w:pPr>
        <w:pStyle w:val="BusTic"/>
      </w:pPr>
      <w:r w:rsidRPr="009D292F">
        <w:t>Al in het begin van de middeleeuwen duikt </w:t>
      </w:r>
      <w:proofErr w:type="spellStart"/>
      <w:r w:rsidRPr="009D292F">
        <w:rPr>
          <w:iCs/>
        </w:rPr>
        <w:t>Nurch</w:t>
      </w:r>
      <w:proofErr w:type="spellEnd"/>
      <w:r w:rsidRPr="009D292F">
        <w:t> of </w:t>
      </w:r>
      <w:proofErr w:type="spellStart"/>
      <w:r w:rsidRPr="009D292F">
        <w:rPr>
          <w:iCs/>
        </w:rPr>
        <w:t>Norche</w:t>
      </w:r>
      <w:proofErr w:type="spellEnd"/>
      <w:r w:rsidRPr="009D292F">
        <w:t> op in </w:t>
      </w:r>
      <w:hyperlink r:id="rId14" w:tooltip="Oorkonde" w:history="1">
        <w:r w:rsidRPr="009D292F">
          <w:rPr>
            <w:rStyle w:val="Hyperlink"/>
            <w:color w:val="000000" w:themeColor="text1"/>
            <w:u w:val="none"/>
          </w:rPr>
          <w:t>oorkondes</w:t>
        </w:r>
      </w:hyperlink>
      <w:r w:rsidRPr="009D292F">
        <w:t xml:space="preserve">. </w:t>
      </w:r>
    </w:p>
    <w:p w:rsidR="009D292F" w:rsidRDefault="00B714F0" w:rsidP="009D292F">
      <w:pPr>
        <w:pStyle w:val="BusTic"/>
      </w:pPr>
      <w:r w:rsidRPr="009D292F">
        <w:t>De oudste </w:t>
      </w:r>
      <w:hyperlink r:id="rId15" w:tooltip="Es (geografie)" w:history="1">
        <w:r w:rsidRPr="009D292F">
          <w:rPr>
            <w:rStyle w:val="Hyperlink"/>
            <w:color w:val="000000" w:themeColor="text1"/>
            <w:u w:val="none"/>
          </w:rPr>
          <w:t>essen</w:t>
        </w:r>
      </w:hyperlink>
      <w:r w:rsidRPr="009D292F">
        <w:t xml:space="preserve"> zijn op 650-750 na Christus gedateerd. </w:t>
      </w:r>
    </w:p>
    <w:p w:rsidR="009D292F" w:rsidRDefault="00B714F0" w:rsidP="009D292F">
      <w:pPr>
        <w:pStyle w:val="BusTic"/>
      </w:pPr>
      <w:r w:rsidRPr="009D292F">
        <w:t>Het nabijgelegen </w:t>
      </w:r>
      <w:proofErr w:type="spellStart"/>
      <w:r w:rsidRPr="009D292F">
        <w:fldChar w:fldCharType="begin"/>
      </w:r>
      <w:r w:rsidRPr="009D292F">
        <w:instrText xml:space="preserve"> HYPERLINK "http://nl.wikipedia.org/wiki/Norgerholt" \o "Norgerholt" </w:instrText>
      </w:r>
      <w:r w:rsidRPr="009D292F">
        <w:fldChar w:fldCharType="separate"/>
      </w:r>
      <w:r w:rsidRPr="009D292F">
        <w:rPr>
          <w:rStyle w:val="Hyperlink"/>
          <w:color w:val="000000" w:themeColor="text1"/>
          <w:u w:val="none"/>
        </w:rPr>
        <w:t>Norgerholt</w:t>
      </w:r>
      <w:proofErr w:type="spellEnd"/>
      <w:r w:rsidRPr="009D292F">
        <w:fldChar w:fldCharType="end"/>
      </w:r>
      <w:r w:rsidRPr="009D292F">
        <w:t> is een heel oud bos en dateert vermoedelijk uit de 9</w:t>
      </w:r>
      <w:r w:rsidR="009D292F" w:rsidRPr="009D292F">
        <w:rPr>
          <w:vertAlign w:val="superscript"/>
        </w:rPr>
        <w:t>d</w:t>
      </w:r>
      <w:r w:rsidRPr="009D292F">
        <w:rPr>
          <w:vertAlign w:val="superscript"/>
        </w:rPr>
        <w:t>e</w:t>
      </w:r>
      <w:r w:rsidR="009D292F">
        <w:t xml:space="preserve"> </w:t>
      </w:r>
      <w:r w:rsidRPr="009D292F">
        <w:t xml:space="preserve"> eeuw. </w:t>
      </w:r>
    </w:p>
    <w:p w:rsidR="009D292F" w:rsidRDefault="00B714F0" w:rsidP="009D292F">
      <w:pPr>
        <w:pStyle w:val="BusTic"/>
      </w:pPr>
      <w:r w:rsidRPr="009D292F">
        <w:t xml:space="preserve">Na de komst van het christendom behoorde Drenthe tot het bezit van de bisschop van Utrecht, die de rechten en plichten van de inwoners van Drenthe voor het eerst bij het landrecht van 1412 erkende. </w:t>
      </w:r>
    </w:p>
    <w:p w:rsidR="009D292F" w:rsidRDefault="00B714F0" w:rsidP="009D292F">
      <w:pPr>
        <w:pStyle w:val="BusTic"/>
      </w:pPr>
      <w:r w:rsidRPr="009D292F">
        <w:t>De provincie werd toen verdeeld in zes </w:t>
      </w:r>
      <w:hyperlink r:id="rId16" w:tooltip="Dingspel" w:history="1">
        <w:r w:rsidRPr="009D292F">
          <w:rPr>
            <w:rStyle w:val="Hyperlink"/>
            <w:color w:val="000000" w:themeColor="text1"/>
            <w:u w:val="none"/>
          </w:rPr>
          <w:t>dingspillen</w:t>
        </w:r>
      </w:hyperlink>
      <w:r w:rsidRPr="009D292F">
        <w:t xml:space="preserve">. </w:t>
      </w:r>
    </w:p>
    <w:p w:rsidR="009D292F" w:rsidRDefault="00B714F0" w:rsidP="009D292F">
      <w:pPr>
        <w:pStyle w:val="BusTic"/>
      </w:pPr>
      <w:r w:rsidRPr="009D292F">
        <w:t xml:space="preserve">Het woord dingspil is samengesteld uit ding (= gerecht) en spil (of spel) (= gebied) en betekent dus rechtsgebied. </w:t>
      </w:r>
    </w:p>
    <w:p w:rsidR="009D292F" w:rsidRDefault="00B714F0" w:rsidP="009D292F">
      <w:pPr>
        <w:pStyle w:val="BusTic"/>
      </w:pPr>
      <w:proofErr w:type="spellStart"/>
      <w:r w:rsidRPr="009D292F">
        <w:t>Norg</w:t>
      </w:r>
      <w:proofErr w:type="spellEnd"/>
      <w:r w:rsidRPr="009D292F">
        <w:t xml:space="preserve"> was destijds (net als omliggende dorpen Een, Een West, Peest, </w:t>
      </w:r>
      <w:proofErr w:type="spellStart"/>
      <w:r w:rsidRPr="009D292F">
        <w:t>Westervelde</w:t>
      </w:r>
      <w:proofErr w:type="spellEnd"/>
      <w:r w:rsidRPr="009D292F">
        <w:t xml:space="preserve">, </w:t>
      </w:r>
      <w:proofErr w:type="spellStart"/>
      <w:r w:rsidRPr="009D292F">
        <w:t>Langelo</w:t>
      </w:r>
      <w:proofErr w:type="spellEnd"/>
      <w:r w:rsidRPr="009D292F">
        <w:t xml:space="preserve">, </w:t>
      </w:r>
      <w:proofErr w:type="spellStart"/>
      <w:r w:rsidRPr="009D292F">
        <w:t>Zuidvelde</w:t>
      </w:r>
      <w:proofErr w:type="spellEnd"/>
      <w:r w:rsidRPr="009D292F">
        <w:t xml:space="preserve"> en Huis ter Heide) onderdeel van het </w:t>
      </w:r>
      <w:hyperlink r:id="rId17" w:tooltip="Noordenveld (dingspel)" w:history="1">
        <w:r w:rsidRPr="009D292F">
          <w:rPr>
            <w:rStyle w:val="Hyperlink"/>
            <w:color w:val="000000" w:themeColor="text1"/>
            <w:u w:val="none"/>
          </w:rPr>
          <w:t>dingspil Noordenveld</w:t>
        </w:r>
      </w:hyperlink>
      <w:r w:rsidRPr="009D292F">
        <w:t>, met als hoofdplaats </w:t>
      </w:r>
      <w:hyperlink r:id="rId18" w:tooltip="Vries" w:history="1">
        <w:r w:rsidRPr="009D292F">
          <w:rPr>
            <w:rStyle w:val="Hyperlink"/>
            <w:color w:val="000000" w:themeColor="text1"/>
            <w:u w:val="none"/>
          </w:rPr>
          <w:t>Vries</w:t>
        </w:r>
      </w:hyperlink>
      <w:r w:rsidRPr="009D292F">
        <w:t xml:space="preserve">. </w:t>
      </w:r>
    </w:p>
    <w:p w:rsidR="009D292F" w:rsidRDefault="00B714F0" w:rsidP="009D292F">
      <w:pPr>
        <w:pStyle w:val="BusTic"/>
      </w:pPr>
      <w:r w:rsidRPr="009D292F">
        <w:t>Het dingspil Noordenveld was onderverdeeld in vier </w:t>
      </w:r>
      <w:hyperlink r:id="rId19" w:tooltip="Kerspel" w:history="1">
        <w:r w:rsidRPr="009D292F">
          <w:rPr>
            <w:rStyle w:val="Hyperlink"/>
            <w:color w:val="000000" w:themeColor="text1"/>
            <w:u w:val="none"/>
          </w:rPr>
          <w:t>kerspelen</w:t>
        </w:r>
      </w:hyperlink>
      <w:r w:rsidRPr="009D292F">
        <w:t xml:space="preserve">. </w:t>
      </w:r>
    </w:p>
    <w:p w:rsidR="009D292F" w:rsidRDefault="00B714F0" w:rsidP="009D292F">
      <w:pPr>
        <w:pStyle w:val="BusTic"/>
      </w:pPr>
      <w:r w:rsidRPr="009D292F">
        <w:t xml:space="preserve">Omdat </w:t>
      </w:r>
      <w:proofErr w:type="spellStart"/>
      <w:r w:rsidRPr="009D292F">
        <w:t>Norg</w:t>
      </w:r>
      <w:proofErr w:type="spellEnd"/>
      <w:r w:rsidRPr="009D292F">
        <w:t xml:space="preserve"> een kerk had, de </w:t>
      </w:r>
      <w:proofErr w:type="spellStart"/>
      <w:r w:rsidRPr="009D292F">
        <w:fldChar w:fldCharType="begin"/>
      </w:r>
      <w:r w:rsidRPr="009D292F">
        <w:instrText xml:space="preserve"> HYPERLINK "http://nl.wikipedia.org/wiki/Romanogotiek" \o "Romanogotiek" </w:instrText>
      </w:r>
      <w:r w:rsidRPr="009D292F">
        <w:fldChar w:fldCharType="separate"/>
      </w:r>
      <w:r w:rsidRPr="009D292F">
        <w:rPr>
          <w:rStyle w:val="Hyperlink"/>
          <w:color w:val="000000" w:themeColor="text1"/>
          <w:u w:val="none"/>
        </w:rPr>
        <w:t>romanogotische</w:t>
      </w:r>
      <w:proofErr w:type="spellEnd"/>
      <w:r w:rsidRPr="009D292F">
        <w:fldChar w:fldCharType="end"/>
      </w:r>
      <w:r w:rsidRPr="009D292F">
        <w:t> </w:t>
      </w:r>
      <w:hyperlink r:id="rId20" w:tooltip="Sint-Margaretakerk (Norg)" w:history="1">
        <w:r w:rsidRPr="009D292F">
          <w:rPr>
            <w:rStyle w:val="Hyperlink"/>
            <w:color w:val="000000" w:themeColor="text1"/>
            <w:u w:val="none"/>
          </w:rPr>
          <w:t>Sint-Margaretakerk</w:t>
        </w:r>
      </w:hyperlink>
      <w:r w:rsidRPr="009D292F">
        <w:t>, werd dit de 'hoofdplaats' van het gebied dat eerst het </w:t>
      </w:r>
      <w:r w:rsidRPr="009D292F">
        <w:rPr>
          <w:iCs/>
        </w:rPr>
        <w:t xml:space="preserve">kerspel </w:t>
      </w:r>
      <w:proofErr w:type="spellStart"/>
      <w:r w:rsidRPr="009D292F">
        <w:rPr>
          <w:iCs/>
        </w:rPr>
        <w:t>Norg</w:t>
      </w:r>
      <w:proofErr w:type="spellEnd"/>
      <w:r w:rsidRPr="009D292F">
        <w:t> heette en later de </w:t>
      </w:r>
      <w:r w:rsidRPr="009D292F">
        <w:rPr>
          <w:iCs/>
        </w:rPr>
        <w:t xml:space="preserve">gemeente </w:t>
      </w:r>
      <w:proofErr w:type="spellStart"/>
      <w:r w:rsidRPr="009D292F">
        <w:rPr>
          <w:iCs/>
        </w:rPr>
        <w:t>Norg</w:t>
      </w:r>
      <w:proofErr w:type="spellEnd"/>
      <w:r w:rsidRPr="009D292F">
        <w:t xml:space="preserve"> werd. </w:t>
      </w:r>
    </w:p>
    <w:p w:rsidR="00B714F0" w:rsidRPr="009D292F" w:rsidRDefault="00B714F0" w:rsidP="009D292F">
      <w:pPr>
        <w:pStyle w:val="BusTic"/>
      </w:pPr>
      <w:r w:rsidRPr="009D292F">
        <w:t xml:space="preserve">Andere gemeentes die uit dit dingspil voortkwamen waren Roden, </w:t>
      </w:r>
      <w:proofErr w:type="spellStart"/>
      <w:r w:rsidRPr="009D292F">
        <w:t>Peize</w:t>
      </w:r>
      <w:proofErr w:type="spellEnd"/>
      <w:r w:rsidRPr="009D292F">
        <w:t>, Vries, Eelde en Zuidlaren.</w:t>
      </w:r>
    </w:p>
    <w:p w:rsidR="00593941" w:rsidRPr="008A2D0C" w:rsidRDefault="00593941" w:rsidP="008A2D0C">
      <w:pPr>
        <w:rPr>
          <w:rStyle w:val="Uitrit"/>
          <w:b w:val="0"/>
          <w:bdr w:val="none" w:sz="0" w:space="0" w:color="auto"/>
          <w:shd w:val="clear" w:color="auto" w:fill="auto"/>
        </w:rPr>
      </w:pPr>
      <w:bookmarkStart w:id="0" w:name="_GoBack"/>
      <w:bookmarkEnd w:id="0"/>
    </w:p>
    <w:sectPr w:rsidR="00593941" w:rsidRPr="008A2D0C" w:rsidSect="002E5CC2">
      <w:headerReference w:type="even" r:id="rId21"/>
      <w:headerReference w:type="default" r:id="rId22"/>
      <w:footerReference w:type="even" r:id="rId23"/>
      <w:footerReference w:type="default" r:id="rId24"/>
      <w:headerReference w:type="first" r:id="rId25"/>
      <w:footerReference w:type="first" r:id="rId2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58" w:rsidRDefault="00B04F58" w:rsidP="00A64884">
      <w:r>
        <w:separator/>
      </w:r>
    </w:p>
  </w:endnote>
  <w:endnote w:type="continuationSeparator" w:id="0">
    <w:p w:rsidR="00B04F58" w:rsidRDefault="00B04F5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9D292F">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58" w:rsidRDefault="00B04F58" w:rsidP="00A64884">
      <w:r>
        <w:separator/>
      </w:r>
    </w:p>
  </w:footnote>
  <w:footnote w:type="continuationSeparator" w:id="0">
    <w:p w:rsidR="00B04F58" w:rsidRDefault="00B04F5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B04F5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5" o:spid="_x0000_s2050" type="#_x0000_t136" style="position:absolute;margin-left:0;margin-top:0;width:227.9pt;height:50.7pt;rotation:315;z-index:-251654144;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3D73879" wp14:editId="529E640E">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B04F5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6" o:spid="_x0000_s2051" type="#_x0000_t136" style="position:absolute;left:0;text-align:left;margin-left:0;margin-top:0;width:227.9pt;height:50.7pt;rotation:315;z-index:-251652096;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B04F5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4" o:spid="_x0000_s2049" type="#_x0000_t136" style="position:absolute;margin-left:0;margin-top:0;width:227.9pt;height:50.7pt;rotation:315;z-index:-251656192;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2B2B58"/>
    <w:multiLevelType w:val="multilevel"/>
    <w:tmpl w:val="F0300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6CC45C84"/>
    <w:multiLevelType w:val="multilevel"/>
    <w:tmpl w:val="0B8EA4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13"/>
  </w:num>
  <w:num w:numId="4">
    <w:abstractNumId w:val="33"/>
  </w:num>
  <w:num w:numId="5">
    <w:abstractNumId w:val="25"/>
  </w:num>
  <w:num w:numId="6">
    <w:abstractNumId w:val="28"/>
  </w:num>
  <w:num w:numId="7">
    <w:abstractNumId w:val="5"/>
  </w:num>
  <w:num w:numId="8">
    <w:abstractNumId w:val="41"/>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4"/>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1"/>
  </w:num>
  <w:num w:numId="40">
    <w:abstractNumId w:val="20"/>
  </w:num>
  <w:num w:numId="41">
    <w:abstractNumId w:val="7"/>
  </w:num>
  <w:num w:numId="42">
    <w:abstractNumId w:val="12"/>
  </w:num>
  <w:num w:numId="43">
    <w:abstractNumId w:val="10"/>
  </w:num>
  <w:num w:numId="44">
    <w:abstractNumId w:val="2"/>
  </w:num>
  <w:num w:numId="45">
    <w:abstractNumId w:val="34"/>
  </w:num>
  <w:num w:numId="46">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2626"/>
    <w:rsid w:val="00027930"/>
    <w:rsid w:val="00046353"/>
    <w:rsid w:val="00055DD1"/>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16E6"/>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B7CFC"/>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A2D0C"/>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292F"/>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04F58"/>
    <w:rsid w:val="00B111C4"/>
    <w:rsid w:val="00B11AE0"/>
    <w:rsid w:val="00B218A3"/>
    <w:rsid w:val="00B34037"/>
    <w:rsid w:val="00B60DF8"/>
    <w:rsid w:val="00B66C96"/>
    <w:rsid w:val="00B714F0"/>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5CC"/>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586887937">
      <w:bodyDiv w:val="1"/>
      <w:marLeft w:val="0"/>
      <w:marRight w:val="0"/>
      <w:marTop w:val="0"/>
      <w:marBottom w:val="0"/>
      <w:divBdr>
        <w:top w:val="none" w:sz="0" w:space="0" w:color="auto"/>
        <w:left w:val="none" w:sz="0" w:space="0" w:color="auto"/>
        <w:bottom w:val="none" w:sz="0" w:space="0" w:color="auto"/>
        <w:right w:val="none" w:sz="0" w:space="0" w:color="auto"/>
      </w:divBdr>
      <w:divsChild>
        <w:div w:id="2090538388">
          <w:marLeft w:val="0"/>
          <w:marRight w:val="0"/>
          <w:marTop w:val="0"/>
          <w:marBottom w:val="0"/>
          <w:divBdr>
            <w:top w:val="none" w:sz="0" w:space="0" w:color="auto"/>
            <w:left w:val="none" w:sz="0" w:space="0" w:color="auto"/>
            <w:bottom w:val="none" w:sz="0" w:space="0" w:color="auto"/>
            <w:right w:val="none" w:sz="0" w:space="0" w:color="auto"/>
          </w:divBdr>
        </w:div>
        <w:div w:id="1450273253">
          <w:marLeft w:val="0"/>
          <w:marRight w:val="0"/>
          <w:marTop w:val="0"/>
          <w:marBottom w:val="0"/>
          <w:divBdr>
            <w:top w:val="none" w:sz="0" w:space="0" w:color="auto"/>
            <w:left w:val="none" w:sz="0" w:space="0" w:color="auto"/>
            <w:bottom w:val="none" w:sz="0" w:space="0" w:color="auto"/>
            <w:right w:val="none" w:sz="0" w:space="0" w:color="auto"/>
          </w:divBdr>
          <w:divsChild>
            <w:div w:id="1164979590">
              <w:marLeft w:val="0"/>
              <w:marRight w:val="0"/>
              <w:marTop w:val="0"/>
              <w:marBottom w:val="0"/>
              <w:divBdr>
                <w:top w:val="none" w:sz="0" w:space="0" w:color="auto"/>
                <w:left w:val="none" w:sz="0" w:space="0" w:color="auto"/>
                <w:bottom w:val="none" w:sz="0" w:space="0" w:color="auto"/>
                <w:right w:val="none" w:sz="0" w:space="0" w:color="auto"/>
              </w:divBdr>
              <w:divsChild>
                <w:div w:id="983197989">
                  <w:marLeft w:val="0"/>
                  <w:marRight w:val="0"/>
                  <w:marTop w:val="0"/>
                  <w:marBottom w:val="0"/>
                  <w:divBdr>
                    <w:top w:val="single" w:sz="6" w:space="0" w:color="A8A8A8"/>
                    <w:left w:val="single" w:sz="6" w:space="0" w:color="A8A8A8"/>
                    <w:bottom w:val="single" w:sz="6" w:space="0" w:color="A8A8A8"/>
                    <w:right w:val="single" w:sz="6" w:space="0" w:color="A8A8A8"/>
                  </w:divBdr>
                  <w:divsChild>
                    <w:div w:id="17737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6133">
              <w:marLeft w:val="0"/>
              <w:marRight w:val="336"/>
              <w:marTop w:val="120"/>
              <w:marBottom w:val="192"/>
              <w:divBdr>
                <w:top w:val="none" w:sz="0" w:space="0" w:color="auto"/>
                <w:left w:val="none" w:sz="0" w:space="0" w:color="auto"/>
                <w:bottom w:val="none" w:sz="0" w:space="0" w:color="auto"/>
                <w:right w:val="none" w:sz="0" w:space="0" w:color="auto"/>
              </w:divBdr>
              <w:divsChild>
                <w:div w:id="419563704">
                  <w:marLeft w:val="0"/>
                  <w:marRight w:val="0"/>
                  <w:marTop w:val="0"/>
                  <w:marBottom w:val="0"/>
                  <w:divBdr>
                    <w:top w:val="single" w:sz="6" w:space="0" w:color="CCCCCC"/>
                    <w:left w:val="single" w:sz="6" w:space="0" w:color="CCCCCC"/>
                    <w:bottom w:val="single" w:sz="6" w:space="0" w:color="CCCCCC"/>
                    <w:right w:val="single" w:sz="6" w:space="0" w:color="CCCCCC"/>
                  </w:divBdr>
                  <w:divsChild>
                    <w:div w:id="277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1852">
      <w:bodyDiv w:val="1"/>
      <w:marLeft w:val="0"/>
      <w:marRight w:val="0"/>
      <w:marTop w:val="0"/>
      <w:marBottom w:val="0"/>
      <w:divBdr>
        <w:top w:val="none" w:sz="0" w:space="0" w:color="auto"/>
        <w:left w:val="none" w:sz="0" w:space="0" w:color="auto"/>
        <w:bottom w:val="none" w:sz="0" w:space="0" w:color="auto"/>
        <w:right w:val="none" w:sz="0" w:space="0" w:color="auto"/>
      </w:divBdr>
      <w:divsChild>
        <w:div w:id="1662731731">
          <w:marLeft w:val="0"/>
          <w:marRight w:val="0"/>
          <w:marTop w:val="0"/>
          <w:marBottom w:val="0"/>
          <w:divBdr>
            <w:top w:val="none" w:sz="0" w:space="0" w:color="auto"/>
            <w:left w:val="none" w:sz="0" w:space="0" w:color="auto"/>
            <w:bottom w:val="none" w:sz="0" w:space="0" w:color="auto"/>
            <w:right w:val="none" w:sz="0" w:space="0" w:color="auto"/>
          </w:divBdr>
        </w:div>
        <w:div w:id="2136870605">
          <w:marLeft w:val="0"/>
          <w:marRight w:val="0"/>
          <w:marTop w:val="0"/>
          <w:marBottom w:val="0"/>
          <w:divBdr>
            <w:top w:val="none" w:sz="0" w:space="0" w:color="auto"/>
            <w:left w:val="none" w:sz="0" w:space="0" w:color="auto"/>
            <w:bottom w:val="none" w:sz="0" w:space="0" w:color="auto"/>
            <w:right w:val="none" w:sz="0" w:space="0" w:color="auto"/>
          </w:divBdr>
          <w:divsChild>
            <w:div w:id="38435887">
              <w:marLeft w:val="0"/>
              <w:marRight w:val="0"/>
              <w:marTop w:val="0"/>
              <w:marBottom w:val="0"/>
              <w:divBdr>
                <w:top w:val="none" w:sz="0" w:space="0" w:color="auto"/>
                <w:left w:val="none" w:sz="0" w:space="0" w:color="auto"/>
                <w:bottom w:val="none" w:sz="0" w:space="0" w:color="auto"/>
                <w:right w:val="none" w:sz="0" w:space="0" w:color="auto"/>
              </w:divBdr>
              <w:divsChild>
                <w:div w:id="1273631158">
                  <w:marLeft w:val="0"/>
                  <w:marRight w:val="0"/>
                  <w:marTop w:val="0"/>
                  <w:marBottom w:val="0"/>
                  <w:divBdr>
                    <w:top w:val="single" w:sz="6" w:space="0" w:color="A8A8A8"/>
                    <w:left w:val="single" w:sz="6" w:space="0" w:color="A8A8A8"/>
                    <w:bottom w:val="single" w:sz="6" w:space="0" w:color="A8A8A8"/>
                    <w:right w:val="single" w:sz="6" w:space="0" w:color="A8A8A8"/>
                  </w:divBdr>
                  <w:divsChild>
                    <w:div w:id="5612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0924">
      <w:bodyDiv w:val="1"/>
      <w:marLeft w:val="0"/>
      <w:marRight w:val="0"/>
      <w:marTop w:val="0"/>
      <w:marBottom w:val="0"/>
      <w:divBdr>
        <w:top w:val="none" w:sz="0" w:space="0" w:color="auto"/>
        <w:left w:val="none" w:sz="0" w:space="0" w:color="auto"/>
        <w:bottom w:val="none" w:sz="0" w:space="0" w:color="auto"/>
        <w:right w:val="none" w:sz="0" w:space="0" w:color="auto"/>
      </w:divBdr>
      <w:divsChild>
        <w:div w:id="183057399">
          <w:marLeft w:val="0"/>
          <w:marRight w:val="0"/>
          <w:marTop w:val="0"/>
          <w:marBottom w:val="0"/>
          <w:divBdr>
            <w:top w:val="none" w:sz="0" w:space="0" w:color="auto"/>
            <w:left w:val="none" w:sz="0" w:space="0" w:color="auto"/>
            <w:bottom w:val="none" w:sz="0" w:space="0" w:color="auto"/>
            <w:right w:val="none" w:sz="0" w:space="0" w:color="auto"/>
          </w:divBdr>
        </w:div>
        <w:div w:id="268389975">
          <w:marLeft w:val="0"/>
          <w:marRight w:val="0"/>
          <w:marTop w:val="0"/>
          <w:marBottom w:val="0"/>
          <w:divBdr>
            <w:top w:val="none" w:sz="0" w:space="0" w:color="auto"/>
            <w:left w:val="none" w:sz="0" w:space="0" w:color="auto"/>
            <w:bottom w:val="none" w:sz="0" w:space="0" w:color="auto"/>
            <w:right w:val="none" w:sz="0" w:space="0" w:color="auto"/>
          </w:divBdr>
          <w:divsChild>
            <w:div w:id="1189296443">
              <w:marLeft w:val="0"/>
              <w:marRight w:val="0"/>
              <w:marTop w:val="0"/>
              <w:marBottom w:val="0"/>
              <w:divBdr>
                <w:top w:val="none" w:sz="0" w:space="0" w:color="auto"/>
                <w:left w:val="none" w:sz="0" w:space="0" w:color="auto"/>
                <w:bottom w:val="none" w:sz="0" w:space="0" w:color="auto"/>
                <w:right w:val="none" w:sz="0" w:space="0" w:color="auto"/>
              </w:divBdr>
              <w:divsChild>
                <w:div w:id="844825972">
                  <w:marLeft w:val="0"/>
                  <w:marRight w:val="0"/>
                  <w:marTop w:val="0"/>
                  <w:marBottom w:val="0"/>
                  <w:divBdr>
                    <w:top w:val="single" w:sz="6" w:space="0" w:color="A8A8A8"/>
                    <w:left w:val="single" w:sz="6" w:space="0" w:color="A8A8A8"/>
                    <w:bottom w:val="single" w:sz="6" w:space="0" w:color="A8A8A8"/>
                    <w:right w:val="single" w:sz="6" w:space="0" w:color="A8A8A8"/>
                  </w:divBdr>
                  <w:divsChild>
                    <w:div w:id="20801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7685">
              <w:marLeft w:val="0"/>
              <w:marRight w:val="336"/>
              <w:marTop w:val="120"/>
              <w:marBottom w:val="192"/>
              <w:divBdr>
                <w:top w:val="none" w:sz="0" w:space="0" w:color="auto"/>
                <w:left w:val="none" w:sz="0" w:space="0" w:color="auto"/>
                <w:bottom w:val="none" w:sz="0" w:space="0" w:color="auto"/>
                <w:right w:val="none" w:sz="0" w:space="0" w:color="auto"/>
              </w:divBdr>
              <w:divsChild>
                <w:div w:id="1196889889">
                  <w:marLeft w:val="0"/>
                  <w:marRight w:val="0"/>
                  <w:marTop w:val="0"/>
                  <w:marBottom w:val="0"/>
                  <w:divBdr>
                    <w:top w:val="single" w:sz="6" w:space="0" w:color="CCCCCC"/>
                    <w:left w:val="single" w:sz="6" w:space="0" w:color="CCCCCC"/>
                    <w:bottom w:val="single" w:sz="6" w:space="0" w:color="CCCCCC"/>
                    <w:right w:val="single" w:sz="6" w:space="0" w:color="CCCCCC"/>
                  </w:divBdr>
                  <w:divsChild>
                    <w:div w:id="1761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Groningen_(stad)" TargetMode="External"/><Relationship Id="rId18" Type="http://schemas.openxmlformats.org/officeDocument/2006/relationships/hyperlink" Target="http://nl.wikipedia.org/wiki/Vries"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wikipedia.org/wiki/Drenthe" TargetMode="External"/><Relationship Id="rId17" Type="http://schemas.openxmlformats.org/officeDocument/2006/relationships/hyperlink" Target="http://nl.wikipedia.org/wiki/Noordenveld_(dingspe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Dingspel" TargetMode="External"/><Relationship Id="rId20" Type="http://schemas.openxmlformats.org/officeDocument/2006/relationships/hyperlink" Target="http://nl.wikipedia.org/wiki/Sint-Margaretakerk_(N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rent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Es_(geografi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toolserver.org/~geohack/geohack.php?language=nl&amp;params=53_3_58_N_6_27_34_E_type:city_scale:25000_region:NL&amp;pagename=Norg" TargetMode="External"/><Relationship Id="rId19" Type="http://schemas.openxmlformats.org/officeDocument/2006/relationships/hyperlink" Target="http://nl.wikipedia.org/wiki/Kerspe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Oorkond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2011-07-05T07:36:00Z</dcterms:created>
  <dcterms:modified xsi:type="dcterms:W3CDTF">2011-07-14T12:12:00Z</dcterms:modified>
  <cp:category>2011</cp:category>
</cp:coreProperties>
</file>