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D8" w:rsidRPr="001759D8" w:rsidRDefault="001759D8" w:rsidP="001759D8">
      <w:pPr>
        <w:tabs>
          <w:tab w:val="right" w:pos="2322"/>
        </w:tabs>
        <w:rPr>
          <w:b/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1759D8">
        <w:rPr>
          <w:b/>
          <w:bdr w:val="single" w:sz="4" w:space="0" w:color="auto"/>
          <w:shd w:val="clear" w:color="auto" w:fill="FFFF00"/>
        </w:rPr>
        <w:t>Nationalpark</w:t>
      </w:r>
      <w:proofErr w:type="spellEnd"/>
      <w:r w:rsidRPr="001759D8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1759D8">
        <w:rPr>
          <w:b/>
          <w:bdr w:val="single" w:sz="4" w:space="0" w:color="auto"/>
          <w:shd w:val="clear" w:color="auto" w:fill="FFFF00"/>
        </w:rPr>
        <w:t>Kalkalpen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- Ober Oostenrijk</w:t>
      </w:r>
      <w:r w:rsidRPr="001759D8">
        <w:rPr>
          <w:b/>
          <w:bdr w:val="single" w:sz="4" w:space="0" w:color="auto"/>
          <w:shd w:val="clear" w:color="auto" w:fill="FFFF00"/>
        </w:rPr>
        <w:t>.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Zuidwestelijk van het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Ennstal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is dit een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Nationaalpark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in wording.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Het gaat het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Sengsengebirge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(hoogste top 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Hoher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</w:t>
      </w:r>
      <w:proofErr w:type="spellStart"/>
      <w:r w:rsidRPr="001759D8">
        <w:rPr>
          <w:rFonts w:ascii="Comic Sans MS" w:hAnsi="Comic Sans MS" w:cs="Andalus"/>
          <w:iCs/>
          <w:sz w:val="24"/>
          <w:szCs w:val="24"/>
        </w:rPr>
        <w:t>Nock</w:t>
      </w:r>
      <w:proofErr w:type="spellEnd"/>
      <w:r w:rsidRPr="001759D8">
        <w:rPr>
          <w:rFonts w:ascii="Comic Sans MS" w:hAnsi="Comic Sans MS" w:cs="Andalus"/>
          <w:iCs/>
          <w:sz w:val="24"/>
          <w:szCs w:val="24"/>
        </w:rPr>
        <w:t>,</w:t>
      </w:r>
      <w:r w:rsidRPr="001759D8">
        <w:rPr>
          <w:rFonts w:ascii="Comic Sans MS" w:hAnsi="Comic Sans MS" w:cs="Andalus"/>
          <w:i/>
          <w:sz w:val="24"/>
          <w:szCs w:val="24"/>
        </w:rPr>
        <w:t xml:space="preserve"> </w:t>
      </w:r>
      <w:r w:rsidRPr="001759D8">
        <w:rPr>
          <w:rFonts w:ascii="Comic Sans MS" w:hAnsi="Comic Sans MS" w:cs="Andalus"/>
          <w:sz w:val="24"/>
          <w:szCs w:val="24"/>
        </w:rPr>
        <w:t xml:space="preserve">1963 m) en het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Reichra</w:t>
      </w:r>
      <w:r w:rsidRPr="001759D8">
        <w:rPr>
          <w:rFonts w:ascii="Comic Sans MS" w:hAnsi="Comic Sans MS" w:cs="Andalus"/>
          <w:sz w:val="24"/>
          <w:szCs w:val="24"/>
        </w:rPr>
        <w:softHyphen/>
        <w:t>minger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</w:t>
      </w:r>
      <w:proofErr w:type="spellStart"/>
      <w:r w:rsidRPr="001759D8">
        <w:rPr>
          <w:rFonts w:ascii="Comic Sans MS" w:hAnsi="Comic Sans MS" w:cs="Andalus"/>
          <w:iCs/>
          <w:sz w:val="24"/>
          <w:szCs w:val="24"/>
        </w:rPr>
        <w:t>Hintergebirge</w:t>
      </w:r>
      <w:proofErr w:type="spellEnd"/>
      <w:r w:rsidRPr="001759D8">
        <w:rPr>
          <w:rFonts w:ascii="Comic Sans MS" w:hAnsi="Comic Sans MS" w:cs="Andalus"/>
          <w:iCs/>
          <w:sz w:val="24"/>
          <w:szCs w:val="24"/>
        </w:rPr>
        <w:t xml:space="preserve"> (hoogste </w:t>
      </w:r>
      <w:r w:rsidRPr="001759D8">
        <w:rPr>
          <w:rFonts w:ascii="Comic Sans MS" w:hAnsi="Comic Sans MS" w:cs="Andalus"/>
          <w:sz w:val="24"/>
          <w:szCs w:val="24"/>
        </w:rPr>
        <w:t xml:space="preserve">top 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Bodenwies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, 1540 m) omvatten, in totaal 1200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km²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Het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Sengsengebirge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wordt de noordelijke voorhoede van de alpiene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Kalkalpen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genoemd, een al sinds lange tijd beschermd en bebost berggebied dat nog nauwelijks is ontsloten.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Het gesteente dolo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miet zorgt daar voor wilde kloven en steile rotsen.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De hellingen zijn bebost met bijna oerbosachtige, gemengde wouden van dennen, sparren en beuken. De hoger gelegen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almen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herbergen moerassen, poelen en plassen, en vormen met elkaar een zeldzaam biotoop. 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verkarste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hoog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vlakte is kleiner van omvang dan die van het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Totes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Gebirge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Het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Reichra</w:t>
      </w:r>
      <w:r w:rsidRPr="001759D8">
        <w:rPr>
          <w:rFonts w:ascii="Comic Sans MS" w:hAnsi="Comic Sans MS" w:cs="Andalus"/>
          <w:sz w:val="24"/>
          <w:szCs w:val="24"/>
        </w:rPr>
        <w:softHyphen/>
        <w:t>minger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Hintergebirge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geldt als grootste, aaneengesloten en vrijwel onbe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woonde bergbosgebied van de oostelijke Alpen.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Het stelsel van beken en stroompjes rond 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Reichraminger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Bach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is in dit gebergte wijd vertakt, in totaal 180 km lang en niet door de mens verstoord.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Het is de bedoeling dat het nationale park in de toekomst ook 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Haller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Mauern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, een grillige en met kloven dooraderde bergketen met kalkrotsen tot 2245 m op de grens met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Steiermark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gaat omvatten. 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Haller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Mauern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maken eigenlijk deel uit van 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Ennstaler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Alpen en worden door hun wilde karakter en steile wanden vergeleken met de eveneens bij kletteraars geliefde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Gesäuse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in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Steiermark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. De noordzijde van het onherbergzame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Totes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Gebirge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die bij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Oberösterreich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hoort, is het grootste kalkplateau of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karst</w:t>
      </w:r>
      <w:r w:rsidRPr="001759D8">
        <w:rPr>
          <w:rFonts w:ascii="Comic Sans MS" w:hAnsi="Comic Sans MS" w:cs="Andalus"/>
          <w:sz w:val="24"/>
          <w:szCs w:val="24"/>
        </w:rPr>
        <w:softHyphen/>
        <w:t>woestenij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van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Midden</w:t>
      </w:r>
      <w:r w:rsidRPr="001759D8">
        <w:rPr>
          <w:rFonts w:ascii="Comic Sans MS" w:hAnsi="Comic Sans MS" w:cs="Andalus"/>
          <w:sz w:val="24"/>
          <w:szCs w:val="24"/>
        </w:rPr>
        <w:noBreakHyphen/>
        <w:t>Europa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>, en eveneens een gegadigde voor het natio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nale park.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Aan de oostzijde is dit eenzame gebergte slechts op twee pie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ken voor het toerisme ontsloten, op 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Wurzelalm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bij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Spital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en in het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Stodertal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Vier vijfde van het totale areaal is bos, een geschatte tien mil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joen bomen.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Het merendeel valt tot nu toe onder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staatsbosbeheer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. Die instantie eist nu een flinke schadevergoeding voor te derven inkomsten want in een nationaal park wordt er nauwelijks meer gekapt, en mogen bomen oud worden.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Verspreid in de bossen liggen weidegebieden, die deels zijn verlaten.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Boeren zijn pas één eeuw lang heer en meester over hun eigen grond en dus weinig geneigd om dit weer aan een hogere auto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riteit af te staan.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Drie eeuwen geleden waren zij hier nog lijfeigenen bij grootgrondbezitters.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Later werd veel bos gekapt ten behoeve van houts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kool voor de ijzerindustrie.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Oud bos, bijna oerbos, is er volop in 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Pyrhn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tabs>
          <w:tab w:val="right" w:pos="1679"/>
        </w:tabs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En dat is gunstig voor de zo sterk in aantal afgenomen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auerhaan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, de mooiste en grootste hoendersoort van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Midden</w:t>
      </w:r>
      <w:r w:rsidRPr="001759D8">
        <w:rPr>
          <w:rFonts w:ascii="Comic Sans MS" w:hAnsi="Comic Sans MS" w:cs="Andalus"/>
          <w:sz w:val="24"/>
          <w:szCs w:val="24"/>
        </w:rPr>
        <w:noBreakHyphen/>
        <w:t>Europa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>, die zich bij voor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keur in de open plekken van gemengd oud bos in de bosbesstruiken ophoudt.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tabs>
          <w:tab w:val="right" w:pos="1679"/>
        </w:tabs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lastRenderedPageBreak/>
        <w:t xml:space="preserve">Uilen en spechten nestelen graag in oude, dikke bomen.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tabs>
          <w:tab w:val="right" w:pos="1679"/>
        </w:tabs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In het enorme aaneengesloten bosbestand, doorkruist door vele beken, vinden vele vogelsoorten stiltegebieden, zoals de steenarend, maar ook reeën en edelherten in de bossen, gemzen op grotere hoogte.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tabs>
          <w:tab w:val="right" w:pos="1679"/>
        </w:tabs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Het reeënbestand wordt uitgedund, de wildvraat is te groot, om natuurlijk gemengd bos van spar, bergesdoorn en es op te laten komen.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tabs>
          <w:tab w:val="right" w:pos="1679"/>
        </w:tabs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Ruim 415 van het bos be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stand bestaat uit naaldhout, spar en lariks, 15% uit beuken, gevolgd door berken, linden, elzen.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tabs>
          <w:tab w:val="right" w:pos="1679"/>
        </w:tabs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Dat er nog zoveel beuken staan, is te danken aan het feit dat men sparrenstammen op vlotten stroomafwaarts kon vervoe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ren, maar dat beuken gewoon zinken.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tabs>
          <w:tab w:val="right" w:pos="1679"/>
        </w:tabs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Zo'n 30 verschillende bosbiotopen bieden leefruimte voor 50 soorten zoogdieren, 120 soorten broedvogels, 1500 verschillende bloeiende planten en mossen, en enkele duizenden soorten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paddestoelen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tabs>
          <w:tab w:val="right" w:pos="1679"/>
        </w:tabs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Niet te vergeten zijn padden, kikkers, salaman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ders en de rijke variatie aan kevers en insecten.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Begin 19e eeuw is een flink aantal dieren uitgeroeid, omdat ze als bedreiging voor het weidevee werden gezien of op het jagersmenu stonden.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Zo legden wolf, beer, lynx, visotter, bever, en wat later baard</w:t>
      </w:r>
      <w:r w:rsidRPr="001759D8">
        <w:rPr>
          <w:rFonts w:ascii="Comic Sans MS" w:hAnsi="Comic Sans MS" w:cs="Andalus"/>
          <w:sz w:val="24"/>
          <w:szCs w:val="24"/>
        </w:rPr>
        <w:noBreakHyphen/>
        <w:t xml:space="preserve"> en monniksgier het loodje.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Maar jaarlijks wordt er ten minste één beer gesignaleerd (`der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alte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ötscher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', of een nakomeling van hem en een Sloveense berin).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Ook enkele lynxen zijn hier dwaalgasten.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De weinige doorgaande wegen die naar het centrum van dit gebied voeren, zijn halverwege afgesloten voor auto's.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Per moun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tainbike is er meer mogelijk, en als wandelaar nog meer.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>Een aan te beve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len fietsroute is de </w:t>
      </w:r>
      <w:proofErr w:type="spellStart"/>
      <w:r w:rsidRPr="001759D8">
        <w:rPr>
          <w:rFonts w:ascii="Comic Sans MS" w:hAnsi="Comic Sans MS" w:cs="Andalus"/>
          <w:iCs/>
          <w:sz w:val="24"/>
          <w:szCs w:val="24"/>
        </w:rPr>
        <w:t>Hintergebirgsradwanderweg</w:t>
      </w:r>
      <w:proofErr w:type="spellEnd"/>
      <w:r w:rsidRPr="001759D8">
        <w:rPr>
          <w:rFonts w:ascii="Comic Sans MS" w:hAnsi="Comic Sans MS" w:cs="Andalus"/>
          <w:iCs/>
          <w:sz w:val="24"/>
          <w:szCs w:val="24"/>
        </w:rPr>
        <w:t xml:space="preserve">, 40 </w:t>
      </w:r>
      <w:r w:rsidRPr="001759D8">
        <w:rPr>
          <w:rFonts w:ascii="Comic Sans MS" w:hAnsi="Comic Sans MS" w:cs="Andalus"/>
          <w:sz w:val="24"/>
          <w:szCs w:val="24"/>
        </w:rPr>
        <w:t xml:space="preserve">km tussen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Grossraming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in het noorden en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Dörfl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in het zuiden via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Brunnbach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langs een groten</w:t>
      </w:r>
      <w:r w:rsidRPr="001759D8">
        <w:rPr>
          <w:rFonts w:ascii="Comic Sans MS" w:hAnsi="Comic Sans MS" w:cs="Andalus"/>
          <w:sz w:val="24"/>
          <w:szCs w:val="24"/>
        </w:rPr>
        <w:softHyphen/>
        <w:t xml:space="preserve">deels autoloze en mooie route. </w:t>
      </w:r>
    </w:p>
    <w:p w:rsidR="001759D8" w:rsidRPr="001759D8" w:rsidRDefault="001759D8" w:rsidP="001759D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 w:cs="Andalus"/>
          <w:sz w:val="24"/>
          <w:szCs w:val="24"/>
        </w:rPr>
      </w:pPr>
      <w:r w:rsidRPr="001759D8">
        <w:rPr>
          <w:rFonts w:ascii="Comic Sans MS" w:hAnsi="Comic Sans MS" w:cs="Andalus"/>
          <w:sz w:val="24"/>
          <w:szCs w:val="24"/>
        </w:rPr>
        <w:t xml:space="preserve">De aanleg en uitbreiding van de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Pyrhn</w:t>
      </w:r>
      <w:r w:rsidRPr="001759D8">
        <w:rPr>
          <w:rFonts w:ascii="Comic Sans MS" w:hAnsi="Comic Sans MS" w:cs="Andalus"/>
          <w:sz w:val="24"/>
          <w:szCs w:val="24"/>
        </w:rPr>
        <w:softHyphen/>
        <w:t>autobahn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 met vele bruggen vernietigen momenteel één van de rijkste zalmviswater gebieden van Oostenrijk in het </w:t>
      </w:r>
      <w:proofErr w:type="spellStart"/>
      <w:r w:rsidRPr="001759D8">
        <w:rPr>
          <w:rFonts w:ascii="Comic Sans MS" w:hAnsi="Comic Sans MS" w:cs="Andalus"/>
          <w:sz w:val="24"/>
          <w:szCs w:val="24"/>
        </w:rPr>
        <w:t>Teichltal</w:t>
      </w:r>
      <w:proofErr w:type="spellEnd"/>
      <w:r w:rsidRPr="001759D8">
        <w:rPr>
          <w:rFonts w:ascii="Comic Sans MS" w:hAnsi="Comic Sans MS" w:cs="Andalus"/>
          <w:sz w:val="24"/>
          <w:szCs w:val="24"/>
        </w:rPr>
        <w:t xml:space="preserve">. 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F9" w:rsidRDefault="003F12F9" w:rsidP="00A64884">
      <w:r>
        <w:separator/>
      </w:r>
    </w:p>
  </w:endnote>
  <w:endnote w:type="continuationSeparator" w:id="0">
    <w:p w:rsidR="003F12F9" w:rsidRDefault="003F12F9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9B224B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9B224B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9B224B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1759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9B224B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F9" w:rsidRDefault="003F12F9" w:rsidP="00A64884">
      <w:r>
        <w:separator/>
      </w:r>
    </w:p>
  </w:footnote>
  <w:footnote w:type="continuationSeparator" w:id="0">
    <w:p w:rsidR="003F12F9" w:rsidRDefault="003F12F9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B22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6DD">
      <w:rPr>
        <w:rFonts w:asciiTheme="majorHAnsi" w:hAnsiTheme="majorHAnsi"/>
        <w:b/>
        <w:sz w:val="28"/>
        <w:szCs w:val="28"/>
      </w:rPr>
      <w:t>Oostenrijk</w:t>
    </w:r>
  </w:p>
  <w:p w:rsidR="00A64884" w:rsidRDefault="009B224B" w:rsidP="00A64884">
    <w:pPr>
      <w:pStyle w:val="Koptekst"/>
      <w:jc w:val="center"/>
    </w:pPr>
    <w:r w:rsidRPr="009B224B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B22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5C20"/>
    <w:multiLevelType w:val="hybridMultilevel"/>
    <w:tmpl w:val="F7564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59D8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756B8"/>
    <w:rsid w:val="00391B53"/>
    <w:rsid w:val="003B7806"/>
    <w:rsid w:val="003C2669"/>
    <w:rsid w:val="003D0C08"/>
    <w:rsid w:val="003D2025"/>
    <w:rsid w:val="003D4136"/>
    <w:rsid w:val="003E52B3"/>
    <w:rsid w:val="003F12F9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224B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56DD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Enne</cp:lastModifiedBy>
  <cp:revision>2</cp:revision>
  <dcterms:created xsi:type="dcterms:W3CDTF">2010-10-16T07:29:00Z</dcterms:created>
  <dcterms:modified xsi:type="dcterms:W3CDTF">2010-10-16T07:29:00Z</dcterms:modified>
  <cp:category>2010</cp:category>
</cp:coreProperties>
</file>