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93" w:rsidRPr="003D3693" w:rsidRDefault="003D3693" w:rsidP="003D3693">
      <w:pPr>
        <w:rPr>
          <w:b/>
          <w:bCs/>
        </w:rPr>
      </w:pPr>
      <w:r w:rsidRPr="003D3693">
        <w:rPr>
          <w:b/>
          <w:bCs/>
        </w:rPr>
        <w:t>Piburger See</w:t>
      </w:r>
    </w:p>
    <w:p w:rsidR="001571A6" w:rsidRDefault="003D3693" w:rsidP="001571A6">
      <w:pPr>
        <w:pStyle w:val="BusTic"/>
      </w:pPr>
      <w:r w:rsidRPr="001571A6">
        <w:t xml:space="preserve">De </w:t>
      </w:r>
      <w:r w:rsidRPr="001571A6">
        <w:rPr>
          <w:bCs/>
        </w:rPr>
        <w:t>Piburger See</w:t>
      </w:r>
      <w:r w:rsidRPr="001571A6">
        <w:t xml:space="preserve"> (verouderd ook: </w:t>
      </w:r>
      <w:proofErr w:type="spellStart"/>
      <w:r w:rsidRPr="001571A6">
        <w:rPr>
          <w:iCs/>
        </w:rPr>
        <w:t>Pipurger</w:t>
      </w:r>
      <w:proofErr w:type="spellEnd"/>
      <w:r w:rsidRPr="001571A6">
        <w:rPr>
          <w:iCs/>
        </w:rPr>
        <w:t xml:space="preserve"> See</w:t>
      </w:r>
      <w:r w:rsidRPr="001571A6">
        <w:t xml:space="preserve">) is een bergmeer in het </w:t>
      </w:r>
      <w:hyperlink r:id="rId8" w:tooltip="Ötztal" w:history="1">
        <w:proofErr w:type="spellStart"/>
        <w:r w:rsidRPr="001571A6">
          <w:rPr>
            <w:rStyle w:val="Hyperlink"/>
            <w:color w:val="auto"/>
            <w:u w:val="none"/>
          </w:rPr>
          <w:t>Ötztal</w:t>
        </w:r>
        <w:proofErr w:type="spellEnd"/>
      </w:hyperlink>
      <w:r w:rsidRPr="001571A6">
        <w:t xml:space="preserve"> in de </w:t>
      </w:r>
      <w:hyperlink r:id="rId9" w:tooltip="Oostenrijk" w:history="1">
        <w:r w:rsidRPr="001571A6">
          <w:rPr>
            <w:rStyle w:val="Hyperlink"/>
            <w:color w:val="auto"/>
            <w:u w:val="none"/>
          </w:rPr>
          <w:t>Oostenrijkse</w:t>
        </w:r>
      </w:hyperlink>
      <w:r w:rsidRPr="001571A6">
        <w:t xml:space="preserve"> deelstaat </w:t>
      </w:r>
      <w:hyperlink r:id="rId10" w:tooltip="Tirol (deelstaat)" w:history="1">
        <w:r w:rsidRPr="001571A6">
          <w:rPr>
            <w:rStyle w:val="Hyperlink"/>
            <w:color w:val="auto"/>
            <w:u w:val="none"/>
          </w:rPr>
          <w:t>Tirol</w:t>
        </w:r>
      </w:hyperlink>
      <w:r w:rsidRPr="001571A6">
        <w:t xml:space="preserve">. </w:t>
      </w:r>
    </w:p>
    <w:p w:rsidR="001571A6" w:rsidRDefault="001571A6" w:rsidP="001571A6">
      <w:pPr>
        <w:pStyle w:val="BusTic"/>
      </w:pPr>
      <w:bookmarkStart w:id="0" w:name="_GoBack"/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 wp14:anchorId="0E7F7F81" wp14:editId="4C4B377A">
            <wp:simplePos x="0" y="0"/>
            <wp:positionH relativeFrom="column">
              <wp:posOffset>4675505</wp:posOffset>
            </wp:positionH>
            <wp:positionV relativeFrom="paragraph">
              <wp:posOffset>306070</wp:posOffset>
            </wp:positionV>
            <wp:extent cx="1780540" cy="2249805"/>
            <wp:effectExtent l="0" t="0" r="0" b="0"/>
            <wp:wrapSquare wrapText="bothSides"/>
            <wp:docPr id="1" name="Afbeelding 1" descr="http://image63.webshots.com/63/0/51/11/421305111vCTWOB_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63.webshots.com/63/0/51/11/421305111vCTWOB_f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2249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D3693" w:rsidRPr="001571A6">
        <w:t xml:space="preserve">Het ligt op een plateau op de westelijke oever van de </w:t>
      </w:r>
      <w:hyperlink r:id="rId12" w:tooltip="Ötztaler Ache" w:history="1">
        <w:proofErr w:type="spellStart"/>
        <w:r w:rsidR="003D3693" w:rsidRPr="001571A6">
          <w:rPr>
            <w:rStyle w:val="Hyperlink"/>
            <w:color w:val="auto"/>
            <w:u w:val="none"/>
          </w:rPr>
          <w:t>Ötztaler</w:t>
        </w:r>
        <w:proofErr w:type="spellEnd"/>
        <w:r w:rsidR="003D3693" w:rsidRPr="001571A6">
          <w:rPr>
            <w:rStyle w:val="Hyperlink"/>
            <w:color w:val="auto"/>
            <w:u w:val="none"/>
          </w:rPr>
          <w:t xml:space="preserve"> Ache</w:t>
        </w:r>
      </w:hyperlink>
      <w:r w:rsidR="003D3693" w:rsidRPr="001571A6">
        <w:t xml:space="preserve">, een kilometer ten zuiden van </w:t>
      </w:r>
      <w:hyperlink r:id="rId13" w:tooltip="Oetz" w:history="1">
        <w:proofErr w:type="spellStart"/>
        <w:r w:rsidR="003D3693" w:rsidRPr="001571A6">
          <w:rPr>
            <w:rStyle w:val="Hyperlink"/>
            <w:color w:val="auto"/>
            <w:u w:val="none"/>
          </w:rPr>
          <w:t>Oetz</w:t>
        </w:r>
        <w:proofErr w:type="spellEnd"/>
      </w:hyperlink>
      <w:r w:rsidR="003D3693" w:rsidRPr="001571A6">
        <w:t xml:space="preserve">. </w:t>
      </w:r>
    </w:p>
    <w:p w:rsidR="001571A6" w:rsidRDefault="003D3693" w:rsidP="001571A6">
      <w:pPr>
        <w:pStyle w:val="BusTic"/>
      </w:pPr>
      <w:r w:rsidRPr="001571A6">
        <w:t xml:space="preserve">Het meer ontvangt water vanuit onderaardse bronnen en de Piburger Bach en ontwatert via de </w:t>
      </w:r>
      <w:proofErr w:type="spellStart"/>
      <w:r w:rsidRPr="001571A6">
        <w:t>Ötztaler</w:t>
      </w:r>
      <w:proofErr w:type="spellEnd"/>
      <w:r w:rsidRPr="001571A6">
        <w:t xml:space="preserve"> Ache. </w:t>
      </w:r>
    </w:p>
    <w:p w:rsidR="001571A6" w:rsidRDefault="003D3693" w:rsidP="001571A6">
      <w:pPr>
        <w:pStyle w:val="BusTic"/>
      </w:pPr>
      <w:r w:rsidRPr="001571A6">
        <w:t xml:space="preserve">Het meer, gelegen op een hoogte van 914 </w:t>
      </w:r>
      <w:hyperlink r:id="rId14" w:tooltip="Meter über Adria" w:history="1">
        <w:r w:rsidRPr="001571A6">
          <w:rPr>
            <w:rStyle w:val="Hyperlink"/>
            <w:color w:val="auto"/>
            <w:u w:val="none"/>
          </w:rPr>
          <w:t>meter</w:t>
        </w:r>
      </w:hyperlink>
      <w:r w:rsidRPr="001571A6">
        <w:t xml:space="preserve"> (ruim honderd meter hoger dan het dorpscentrum van </w:t>
      </w:r>
      <w:proofErr w:type="spellStart"/>
      <w:r w:rsidRPr="001571A6">
        <w:t>Oetz</w:t>
      </w:r>
      <w:proofErr w:type="spellEnd"/>
      <w:r w:rsidRPr="001571A6">
        <w:t xml:space="preserve">), meet achthonderd bij tweehonderdvijftig meter en wordt, met uitzondering van een klein oevergedeelte in het westen, compleet door bos en hoge rotsen omgeven. </w:t>
      </w:r>
    </w:p>
    <w:p w:rsidR="001571A6" w:rsidRDefault="003D3693" w:rsidP="001571A6">
      <w:pPr>
        <w:pStyle w:val="BusTic"/>
      </w:pPr>
      <w:r w:rsidRPr="001571A6">
        <w:t xml:space="preserve">Ten westen van de Piburger See ligt het dorpje </w:t>
      </w:r>
      <w:proofErr w:type="spellStart"/>
      <w:r w:rsidRPr="001571A6">
        <w:t>Piburg</w:t>
      </w:r>
      <w:proofErr w:type="spellEnd"/>
      <w:r w:rsidRPr="001571A6">
        <w:t xml:space="preserve"> (959 meter, gemeente </w:t>
      </w:r>
      <w:proofErr w:type="spellStart"/>
      <w:r w:rsidRPr="001571A6">
        <w:t>Oetz</w:t>
      </w:r>
      <w:proofErr w:type="spellEnd"/>
      <w:r w:rsidRPr="001571A6">
        <w:t xml:space="preserve">). </w:t>
      </w:r>
    </w:p>
    <w:p w:rsidR="003D3693" w:rsidRPr="001571A6" w:rsidRDefault="003D3693" w:rsidP="001571A6">
      <w:pPr>
        <w:pStyle w:val="BusTic"/>
      </w:pPr>
      <w:r w:rsidRPr="001571A6">
        <w:t xml:space="preserve">Dit dorp is vanaf de </w:t>
      </w:r>
      <w:hyperlink r:id="rId15" w:tooltip="Ötztalstraße" w:history="1">
        <w:proofErr w:type="spellStart"/>
        <w:r w:rsidRPr="001571A6">
          <w:rPr>
            <w:rStyle w:val="Hyperlink"/>
            <w:color w:val="auto"/>
            <w:u w:val="none"/>
          </w:rPr>
          <w:t>Ötztalstraße</w:t>
        </w:r>
        <w:proofErr w:type="spellEnd"/>
      </w:hyperlink>
      <w:r w:rsidRPr="001571A6">
        <w:t xml:space="preserve"> (B186) bereikbaar over de </w:t>
      </w:r>
      <w:hyperlink r:id="rId16" w:tooltip="Piburger Straße" w:history="1">
        <w:r w:rsidRPr="001571A6">
          <w:rPr>
            <w:rStyle w:val="Hyperlink"/>
            <w:color w:val="auto"/>
            <w:u w:val="none"/>
          </w:rPr>
          <w:t xml:space="preserve">Piburger </w:t>
        </w:r>
        <w:proofErr w:type="spellStart"/>
        <w:r w:rsidRPr="001571A6">
          <w:rPr>
            <w:rStyle w:val="Hyperlink"/>
            <w:color w:val="auto"/>
            <w:u w:val="none"/>
          </w:rPr>
          <w:t>Straße</w:t>
        </w:r>
        <w:proofErr w:type="spellEnd"/>
      </w:hyperlink>
      <w:r w:rsidRPr="001571A6">
        <w:t xml:space="preserve"> (L310).</w:t>
      </w:r>
    </w:p>
    <w:p w:rsidR="003D3693" w:rsidRPr="003D3693" w:rsidRDefault="003D3693" w:rsidP="003D3693">
      <w:pPr>
        <w:rPr>
          <w:b/>
          <w:bCs/>
        </w:rPr>
      </w:pPr>
      <w:r w:rsidRPr="003D3693">
        <w:rPr>
          <w:b/>
          <w:bCs/>
        </w:rPr>
        <w:t>Geschiedenis</w:t>
      </w:r>
    </w:p>
    <w:p w:rsidR="001571A6" w:rsidRDefault="003D3693" w:rsidP="001571A6">
      <w:pPr>
        <w:pStyle w:val="BusTic"/>
      </w:pPr>
      <w:r w:rsidRPr="001571A6">
        <w:t xml:space="preserve">Volgens een oude sage stonden op de vlakte waar thans de Piburger See ligt vroeger een grote boerderij en een lieflijk kapelletje. </w:t>
      </w:r>
    </w:p>
    <w:p w:rsidR="001571A6" w:rsidRDefault="003D3693" w:rsidP="001571A6">
      <w:pPr>
        <w:pStyle w:val="BusTic"/>
      </w:pPr>
      <w:r w:rsidRPr="001571A6">
        <w:t xml:space="preserve">Beide gebouwen zouden onder water zijn komen te staan, omdat de toenmalige bewoners op </w:t>
      </w:r>
      <w:hyperlink r:id="rId17" w:tooltip="Maria-Tenhemelopneming" w:history="1">
        <w:r w:rsidRPr="001571A6">
          <w:rPr>
            <w:rStyle w:val="Hyperlink"/>
            <w:color w:val="auto"/>
            <w:u w:val="none"/>
          </w:rPr>
          <w:t>Maria-Tenhemelopneming</w:t>
        </w:r>
      </w:hyperlink>
      <w:r w:rsidRPr="001571A6">
        <w:t xml:space="preserve">, het hooi, dat ze de dag tevoren hadden afgemaaid, binnenhaalden. </w:t>
      </w:r>
    </w:p>
    <w:p w:rsidR="001571A6" w:rsidRDefault="003D3693" w:rsidP="001571A6">
      <w:pPr>
        <w:pStyle w:val="BusTic"/>
      </w:pPr>
      <w:r w:rsidRPr="001571A6">
        <w:t xml:space="preserve">Deze goddeloosheid zou ertoe hebben geleid dat toen het eerste hooi werd binnengebracht, de bodem begon te zinken en de boerderij en de kapel verdwenen geheel in het water. </w:t>
      </w:r>
    </w:p>
    <w:p w:rsidR="003D3693" w:rsidRPr="001571A6" w:rsidRDefault="003D3693" w:rsidP="001571A6">
      <w:pPr>
        <w:pStyle w:val="BusTic"/>
      </w:pPr>
      <w:r w:rsidRPr="001571A6">
        <w:t xml:space="preserve">In het meer zou volgens legenden ook een draak hebben gewoond; als deze zich richting de weg door het </w:t>
      </w:r>
      <w:proofErr w:type="spellStart"/>
      <w:r w:rsidRPr="001571A6">
        <w:t>Ötztal</w:t>
      </w:r>
      <w:proofErr w:type="spellEnd"/>
      <w:r w:rsidRPr="001571A6">
        <w:t xml:space="preserve"> begaf, liet hij met zijn giftige adem een rode gloed over het aldaar groeiende gras achter.</w:t>
      </w:r>
      <w:r w:rsidR="001571A6" w:rsidRPr="001571A6">
        <w:t xml:space="preserve"> </w:t>
      </w:r>
    </w:p>
    <w:p w:rsidR="001571A6" w:rsidRDefault="003D3693" w:rsidP="001571A6">
      <w:pPr>
        <w:pStyle w:val="BusTic"/>
      </w:pPr>
      <w:r w:rsidRPr="001571A6">
        <w:t xml:space="preserve">In werkelijkheid ontstond de Piburger See vermoedelijk reeds kort na de laatste </w:t>
      </w:r>
      <w:hyperlink r:id="rId18" w:tooltip="IJstijd" w:history="1">
        <w:r w:rsidRPr="001571A6">
          <w:rPr>
            <w:rStyle w:val="Hyperlink"/>
            <w:color w:val="auto"/>
            <w:u w:val="none"/>
          </w:rPr>
          <w:t>IJstijd</w:t>
        </w:r>
      </w:hyperlink>
      <w:r w:rsidRPr="001571A6">
        <w:t xml:space="preserve">, toen vallend gesteente de tot dan toe gebruikelijke zuidoostelijke afvloed van het smeltwater belemmerde. </w:t>
      </w:r>
    </w:p>
    <w:p w:rsidR="001571A6" w:rsidRDefault="003D3693" w:rsidP="001571A6">
      <w:pPr>
        <w:pStyle w:val="BusTic"/>
      </w:pPr>
      <w:r w:rsidRPr="001571A6">
        <w:t xml:space="preserve">Het smaragdgroene meer werd reeds in </w:t>
      </w:r>
      <w:hyperlink r:id="rId19" w:tooltip="1282" w:history="1">
        <w:r w:rsidRPr="001571A6">
          <w:rPr>
            <w:rStyle w:val="Hyperlink"/>
            <w:color w:val="auto"/>
            <w:u w:val="none"/>
          </w:rPr>
          <w:t>1282</w:t>
        </w:r>
      </w:hyperlink>
      <w:r w:rsidRPr="001571A6">
        <w:t xml:space="preserve"> beschreven, toen graaf </w:t>
      </w:r>
      <w:hyperlink r:id="rId20" w:tooltip="Meinhard II van Gorizia-Tirol" w:history="1">
        <w:proofErr w:type="spellStart"/>
        <w:r w:rsidRPr="001571A6">
          <w:rPr>
            <w:rStyle w:val="Hyperlink"/>
            <w:color w:val="auto"/>
            <w:u w:val="none"/>
          </w:rPr>
          <w:t>Meinhard</w:t>
        </w:r>
        <w:proofErr w:type="spellEnd"/>
        <w:r w:rsidRPr="001571A6">
          <w:rPr>
            <w:rStyle w:val="Hyperlink"/>
            <w:color w:val="auto"/>
            <w:u w:val="none"/>
          </w:rPr>
          <w:t xml:space="preserve"> II van Tirol</w:t>
        </w:r>
      </w:hyperlink>
      <w:r w:rsidRPr="001571A6">
        <w:t xml:space="preserve"> het meer aan het in opdracht van hem gebouwde </w:t>
      </w:r>
      <w:hyperlink r:id="rId21" w:tooltip="Cisterciënzers" w:history="1">
        <w:r w:rsidRPr="001571A6">
          <w:rPr>
            <w:rStyle w:val="Hyperlink"/>
            <w:color w:val="auto"/>
            <w:u w:val="none"/>
          </w:rPr>
          <w:t>cisterciënzerssticht</w:t>
        </w:r>
      </w:hyperlink>
      <w:r w:rsidRPr="001571A6">
        <w:t xml:space="preserve"> te </w:t>
      </w:r>
      <w:hyperlink r:id="rId22" w:tooltip="Stams" w:history="1">
        <w:proofErr w:type="spellStart"/>
        <w:r w:rsidRPr="001571A6">
          <w:rPr>
            <w:rStyle w:val="Hyperlink"/>
            <w:color w:val="auto"/>
            <w:u w:val="none"/>
          </w:rPr>
          <w:t>Stams</w:t>
        </w:r>
        <w:proofErr w:type="spellEnd"/>
      </w:hyperlink>
      <w:r w:rsidRPr="001571A6">
        <w:t xml:space="preserve"> schonk. </w:t>
      </w:r>
    </w:p>
    <w:p w:rsidR="001571A6" w:rsidRDefault="003D3693" w:rsidP="001571A6">
      <w:pPr>
        <w:pStyle w:val="BusTic"/>
      </w:pPr>
      <w:r w:rsidRPr="001571A6">
        <w:t xml:space="preserve">Het sticht deed het meer in </w:t>
      </w:r>
      <w:hyperlink r:id="rId23" w:tooltip="1860" w:history="1">
        <w:r w:rsidRPr="001571A6">
          <w:rPr>
            <w:rStyle w:val="Hyperlink"/>
            <w:color w:val="auto"/>
            <w:u w:val="none"/>
          </w:rPr>
          <w:t>1860</w:t>
        </w:r>
      </w:hyperlink>
      <w:r w:rsidRPr="001571A6">
        <w:t xml:space="preserve"> voor 200 </w:t>
      </w:r>
      <w:hyperlink r:id="rId24" w:tooltip="Oostenrijks-Hongaarse gulden" w:history="1">
        <w:r w:rsidRPr="001571A6">
          <w:rPr>
            <w:rStyle w:val="Hyperlink"/>
            <w:color w:val="auto"/>
            <w:u w:val="none"/>
          </w:rPr>
          <w:t>Oostenrijks-Hongaarse gulden</w:t>
        </w:r>
      </w:hyperlink>
      <w:r w:rsidRPr="001571A6">
        <w:t xml:space="preserve"> van de hand. </w:t>
      </w:r>
    </w:p>
    <w:p w:rsidR="001571A6" w:rsidRDefault="003D3693" w:rsidP="001571A6">
      <w:pPr>
        <w:pStyle w:val="BusTic"/>
      </w:pPr>
      <w:r w:rsidRPr="001571A6">
        <w:t xml:space="preserve">Het meer kwam in handen van Johann </w:t>
      </w:r>
      <w:proofErr w:type="spellStart"/>
      <w:r w:rsidRPr="001571A6">
        <w:t>Leitner</w:t>
      </w:r>
      <w:proofErr w:type="spellEnd"/>
      <w:r w:rsidRPr="001571A6">
        <w:t xml:space="preserve">, die hoopte land te kunnen winnen door het waterniveau in het meer te laten dalen en het afvloeiende water te gebruiken voor het opwekken van energie. </w:t>
      </w:r>
    </w:p>
    <w:p w:rsidR="001571A6" w:rsidRDefault="003D3693" w:rsidP="001571A6">
      <w:pPr>
        <w:pStyle w:val="BusTic"/>
      </w:pPr>
      <w:r w:rsidRPr="001571A6">
        <w:t xml:space="preserve">Toen hij hierin niet slaagde, verkocht hij het meer in </w:t>
      </w:r>
      <w:hyperlink r:id="rId25" w:tooltip="1877" w:history="1">
        <w:r w:rsidRPr="001571A6">
          <w:rPr>
            <w:rStyle w:val="Hyperlink"/>
            <w:color w:val="auto"/>
            <w:u w:val="none"/>
          </w:rPr>
          <w:t>1877</w:t>
        </w:r>
      </w:hyperlink>
      <w:r w:rsidRPr="001571A6">
        <w:t xml:space="preserve"> aan Marie </w:t>
      </w:r>
      <w:proofErr w:type="spellStart"/>
      <w:r w:rsidRPr="001571A6">
        <w:t>Pfaundler</w:t>
      </w:r>
      <w:proofErr w:type="spellEnd"/>
      <w:r w:rsidRPr="001571A6">
        <w:t xml:space="preserve">. </w:t>
      </w:r>
    </w:p>
    <w:p w:rsidR="001571A6" w:rsidRDefault="001571A6" w:rsidP="001571A6">
      <w:pPr>
        <w:pStyle w:val="BusTic"/>
      </w:pPr>
      <w:r>
        <w:lastRenderedPageBreak/>
        <w:t>Aan het begin van de 20</w:t>
      </w:r>
      <w:r w:rsidRPr="001571A6">
        <w:rPr>
          <w:vertAlign w:val="superscript"/>
        </w:rPr>
        <w:t>ste</w:t>
      </w:r>
      <w:r>
        <w:t xml:space="preserve"> </w:t>
      </w:r>
      <w:r w:rsidR="003D3693" w:rsidRPr="001571A6">
        <w:t xml:space="preserve">eeuw werd door Johann Tobias </w:t>
      </w:r>
      <w:proofErr w:type="spellStart"/>
      <w:r w:rsidR="003D3693" w:rsidRPr="001571A6">
        <w:t>Haid</w:t>
      </w:r>
      <w:proofErr w:type="spellEnd"/>
      <w:r w:rsidR="003D3693" w:rsidRPr="001571A6">
        <w:t xml:space="preserve"> opnieuw geopperd om door middel van een ruim twee kilometer lange buis water uit de </w:t>
      </w:r>
      <w:proofErr w:type="spellStart"/>
      <w:r w:rsidR="003D3693" w:rsidRPr="001571A6">
        <w:t>Ötztaler</w:t>
      </w:r>
      <w:proofErr w:type="spellEnd"/>
      <w:r w:rsidR="003D3693" w:rsidRPr="001571A6">
        <w:t xml:space="preserve"> Ache naar het meer te pompen en via een krachtturbine elektriciteit op te wekken. </w:t>
      </w:r>
    </w:p>
    <w:p w:rsidR="001571A6" w:rsidRDefault="003D3693" w:rsidP="001571A6">
      <w:pPr>
        <w:pStyle w:val="BusTic"/>
      </w:pPr>
      <w:r w:rsidRPr="001571A6">
        <w:t xml:space="preserve">Op </w:t>
      </w:r>
      <w:hyperlink r:id="rId26" w:tooltip="5 januari" w:history="1">
        <w:r w:rsidRPr="001571A6">
          <w:rPr>
            <w:rStyle w:val="Hyperlink"/>
            <w:color w:val="auto"/>
            <w:u w:val="none"/>
          </w:rPr>
          <w:t>5 januari</w:t>
        </w:r>
      </w:hyperlink>
      <w:r w:rsidRPr="001571A6">
        <w:t xml:space="preserve"> </w:t>
      </w:r>
      <w:hyperlink r:id="rId27" w:tooltip="1929" w:history="1">
        <w:r w:rsidRPr="001571A6">
          <w:rPr>
            <w:rStyle w:val="Hyperlink"/>
            <w:color w:val="auto"/>
            <w:u w:val="none"/>
          </w:rPr>
          <w:t>1929</w:t>
        </w:r>
      </w:hyperlink>
      <w:r w:rsidRPr="001571A6">
        <w:t xml:space="preserve"> werd het meer echter op voorspraak van de toenmalige eigenaar, de hoogleraar </w:t>
      </w:r>
      <w:proofErr w:type="spellStart"/>
      <w:r w:rsidRPr="001571A6">
        <w:t>Meinhard</w:t>
      </w:r>
      <w:proofErr w:type="spellEnd"/>
      <w:r w:rsidRPr="001571A6">
        <w:t xml:space="preserve"> </w:t>
      </w:r>
      <w:proofErr w:type="spellStart"/>
      <w:r w:rsidRPr="001571A6">
        <w:t>von</w:t>
      </w:r>
      <w:proofErr w:type="spellEnd"/>
      <w:r w:rsidRPr="001571A6">
        <w:t xml:space="preserve"> </w:t>
      </w:r>
      <w:proofErr w:type="spellStart"/>
      <w:r w:rsidRPr="001571A6">
        <w:t>Pfaundler</w:t>
      </w:r>
      <w:proofErr w:type="spellEnd"/>
      <w:r w:rsidRPr="001571A6">
        <w:t>, onder natuurbescherming gesteld.</w:t>
      </w:r>
      <w:hyperlink r:id="rId28" w:anchor="cite_note-2" w:history="1"/>
      <w:r w:rsidRPr="001571A6">
        <w:t xml:space="preserve"> </w:t>
      </w:r>
    </w:p>
    <w:p w:rsidR="001571A6" w:rsidRDefault="003D3693" w:rsidP="001571A6">
      <w:pPr>
        <w:pStyle w:val="BusTic"/>
      </w:pPr>
      <w:r w:rsidRPr="001571A6">
        <w:t xml:space="preserve">Vanwege een toenemende belasting als gevolg van voedingsrijk water kreeg het meer in </w:t>
      </w:r>
      <w:hyperlink r:id="rId29" w:tooltip="1970" w:history="1">
        <w:r w:rsidRPr="001571A6">
          <w:rPr>
            <w:rStyle w:val="Hyperlink"/>
            <w:color w:val="auto"/>
            <w:u w:val="none"/>
          </w:rPr>
          <w:t>1970</w:t>
        </w:r>
      </w:hyperlink>
      <w:r w:rsidRPr="001571A6">
        <w:t xml:space="preserve"> een afwateringssysteem om er de waterecologie te herstellen. </w:t>
      </w:r>
    </w:p>
    <w:p w:rsidR="001571A6" w:rsidRDefault="003D3693" w:rsidP="001571A6">
      <w:pPr>
        <w:pStyle w:val="BusTic"/>
      </w:pPr>
      <w:r w:rsidRPr="001571A6">
        <w:t xml:space="preserve">In </w:t>
      </w:r>
      <w:hyperlink r:id="rId30" w:tooltip="1980" w:history="1">
        <w:r w:rsidRPr="001571A6">
          <w:rPr>
            <w:rStyle w:val="Hyperlink"/>
            <w:color w:val="auto"/>
            <w:u w:val="none"/>
          </w:rPr>
          <w:t>1980</w:t>
        </w:r>
      </w:hyperlink>
      <w:r w:rsidRPr="001571A6">
        <w:t xml:space="preserve"> werd het meer door de gemeente </w:t>
      </w:r>
      <w:proofErr w:type="spellStart"/>
      <w:r w:rsidRPr="001571A6">
        <w:t>Oetz</w:t>
      </w:r>
      <w:proofErr w:type="spellEnd"/>
      <w:r w:rsidRPr="001571A6">
        <w:t xml:space="preserve"> opgekocht en ingericht voor watersport. </w:t>
      </w:r>
    </w:p>
    <w:p w:rsidR="001571A6" w:rsidRDefault="003D3693" w:rsidP="001571A6">
      <w:pPr>
        <w:pStyle w:val="BusTic"/>
      </w:pPr>
      <w:r w:rsidRPr="001571A6">
        <w:t xml:space="preserve">De gemeente verleent ook visvergunningen om in het visrijke water te hengelen. </w:t>
      </w:r>
    </w:p>
    <w:p w:rsidR="003D3693" w:rsidRPr="001571A6" w:rsidRDefault="003D3693" w:rsidP="001571A6">
      <w:pPr>
        <w:pStyle w:val="BusTic"/>
      </w:pPr>
      <w:r w:rsidRPr="001571A6">
        <w:t>Het meer heeft zich in de loop der eeuwen ontwikkeld als belangrijk recreatiegebied, te meer daar het met een watertemperatuur tot 25°C in de zomer tot de warmste bergmeren van Tirol behoort.</w:t>
      </w:r>
      <w:r w:rsidR="001571A6" w:rsidRPr="001571A6">
        <w:t xml:space="preserve"> 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31"/>
      <w:headerReference w:type="default" r:id="rId32"/>
      <w:footerReference w:type="default" r:id="rId33"/>
      <w:headerReference w:type="first" r:id="rId3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DE4" w:rsidRDefault="004D7DE4" w:rsidP="00A64884">
      <w:r>
        <w:separator/>
      </w:r>
    </w:p>
  </w:endnote>
  <w:endnote w:type="continuationSeparator" w:id="0">
    <w:p w:rsidR="004D7DE4" w:rsidRDefault="004D7DE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571A6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571A6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DE4" w:rsidRDefault="004D7DE4" w:rsidP="00A64884">
      <w:r>
        <w:separator/>
      </w:r>
    </w:p>
  </w:footnote>
  <w:footnote w:type="continuationSeparator" w:id="0">
    <w:p w:rsidR="004D7DE4" w:rsidRDefault="004D7DE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D7DE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571A6">
      <w:rPr>
        <w:rFonts w:asciiTheme="majorHAnsi" w:hAnsiTheme="majorHAnsi"/>
        <w:b/>
        <w:sz w:val="28"/>
        <w:szCs w:val="28"/>
      </w:rPr>
      <w:t xml:space="preserve">De Piburger See </w:t>
    </w:r>
  </w:p>
  <w:p w:rsidR="00A64884" w:rsidRDefault="004D7DE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D7DE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A84"/>
    <w:rsid w:val="000709EA"/>
    <w:rsid w:val="00071B3C"/>
    <w:rsid w:val="000778C0"/>
    <w:rsid w:val="00095846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571A6"/>
    <w:rsid w:val="001676EF"/>
    <w:rsid w:val="001702BD"/>
    <w:rsid w:val="00177281"/>
    <w:rsid w:val="00190167"/>
    <w:rsid w:val="001A2057"/>
    <w:rsid w:val="001B413C"/>
    <w:rsid w:val="001B5DE2"/>
    <w:rsid w:val="001F3BD3"/>
    <w:rsid w:val="001F501D"/>
    <w:rsid w:val="001F574B"/>
    <w:rsid w:val="002016A4"/>
    <w:rsid w:val="002018F8"/>
    <w:rsid w:val="0022157E"/>
    <w:rsid w:val="002221AB"/>
    <w:rsid w:val="002464E4"/>
    <w:rsid w:val="00252CC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3693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D7DE4"/>
    <w:rsid w:val="004F2688"/>
    <w:rsid w:val="00501C15"/>
    <w:rsid w:val="00504499"/>
    <w:rsid w:val="00521834"/>
    <w:rsid w:val="005242F7"/>
    <w:rsid w:val="00524669"/>
    <w:rsid w:val="00534B2D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15536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18B7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%C3%96tztal" TargetMode="External"/><Relationship Id="rId13" Type="http://schemas.openxmlformats.org/officeDocument/2006/relationships/hyperlink" Target="http://nl.wikipedia.org/wiki/Oetz" TargetMode="External"/><Relationship Id="rId18" Type="http://schemas.openxmlformats.org/officeDocument/2006/relationships/hyperlink" Target="http://nl.wikipedia.org/wiki/IJstijd" TargetMode="External"/><Relationship Id="rId26" Type="http://schemas.openxmlformats.org/officeDocument/2006/relationships/hyperlink" Target="http://nl.wikipedia.org/wiki/5_januar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Cisterci%C3%ABnzers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%C3%96tztaler_Ache" TargetMode="External"/><Relationship Id="rId17" Type="http://schemas.openxmlformats.org/officeDocument/2006/relationships/hyperlink" Target="http://nl.wikipedia.org/wiki/Maria-Tenhemelopneming" TargetMode="External"/><Relationship Id="rId25" Type="http://schemas.openxmlformats.org/officeDocument/2006/relationships/hyperlink" Target="http://nl.wikipedia.org/wiki/1877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iburger_Stra%C3%9Fe" TargetMode="External"/><Relationship Id="rId20" Type="http://schemas.openxmlformats.org/officeDocument/2006/relationships/hyperlink" Target="http://nl.wikipedia.org/wiki/Meinhard_II_van_Gorizia-Tirol" TargetMode="External"/><Relationship Id="rId29" Type="http://schemas.openxmlformats.org/officeDocument/2006/relationships/hyperlink" Target="http://nl.wikipedia.org/wiki/197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://nl.wikipedia.org/wiki/Oostenrijks-Hongaarse_gulden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%C3%96tztalstra%C3%9Fe" TargetMode="External"/><Relationship Id="rId23" Type="http://schemas.openxmlformats.org/officeDocument/2006/relationships/hyperlink" Target="http://nl.wikipedia.org/wiki/1860" TargetMode="External"/><Relationship Id="rId28" Type="http://schemas.openxmlformats.org/officeDocument/2006/relationships/hyperlink" Target="http://nl.wikipedia.org/wiki/Piburger_Se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nl.wikipedia.org/wiki/Tirol_(deelstaat)" TargetMode="External"/><Relationship Id="rId19" Type="http://schemas.openxmlformats.org/officeDocument/2006/relationships/hyperlink" Target="http://nl.wikipedia.org/wiki/1282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Oostenrijk" TargetMode="External"/><Relationship Id="rId14" Type="http://schemas.openxmlformats.org/officeDocument/2006/relationships/hyperlink" Target="http://nl.wikipedia.org/wiki/Meter_%C3%BCber_Adria" TargetMode="External"/><Relationship Id="rId22" Type="http://schemas.openxmlformats.org/officeDocument/2006/relationships/hyperlink" Target="http://nl.wikipedia.org/wiki/Stams" TargetMode="External"/><Relationship Id="rId27" Type="http://schemas.openxmlformats.org/officeDocument/2006/relationships/hyperlink" Target="http://nl.wikipedia.org/wiki/1929" TargetMode="External"/><Relationship Id="rId30" Type="http://schemas.openxmlformats.org/officeDocument/2006/relationships/hyperlink" Target="http://nl.wikipedia.org/wiki/1980" TargetMode="Externa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Oostenrijk </vt:lpstr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>Meren</dc:subject>
  <dc:creator>Van het Internet</dc:creator>
  <dc:description>BusTic</dc:description>
  <cp:lastModifiedBy>Leen</cp:lastModifiedBy>
  <cp:revision>4</cp:revision>
  <dcterms:created xsi:type="dcterms:W3CDTF">2010-09-17T12:28:00Z</dcterms:created>
  <dcterms:modified xsi:type="dcterms:W3CDTF">2010-09-18T15:29:00Z</dcterms:modified>
  <cp:category>2010</cp:category>
</cp:coreProperties>
</file>