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D9" w:rsidRPr="00E475D9" w:rsidRDefault="0056311D" w:rsidP="00E475D9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7F30FCC" wp14:editId="12B1B07F">
            <wp:simplePos x="0" y="0"/>
            <wp:positionH relativeFrom="column">
              <wp:posOffset>3919855</wp:posOffset>
            </wp:positionH>
            <wp:positionV relativeFrom="paragraph">
              <wp:posOffset>109220</wp:posOffset>
            </wp:positionV>
            <wp:extent cx="2512695" cy="1677670"/>
            <wp:effectExtent l="0" t="0" r="1905" b="0"/>
            <wp:wrapSquare wrapText="bothSides"/>
            <wp:docPr id="2" name="Afbeelding 2" descr="grenspost Kivilomp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grenspost Kivilompolo">
                      <a:hlinkClick r:id="rId8" tooltip="&quot;grenspost Kivilompolo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7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D9" w:rsidRPr="00E475D9">
        <w:rPr>
          <w:b/>
          <w:bCs/>
        </w:rPr>
        <w:t>Kivilompolo</w:t>
      </w:r>
    </w:p>
    <w:p w:rsidR="0056311D" w:rsidRDefault="00E475D9" w:rsidP="0056311D">
      <w:pPr>
        <w:pStyle w:val="BusTic"/>
      </w:pPr>
      <w:r w:rsidRPr="0056311D">
        <w:rPr>
          <w:bCs/>
        </w:rPr>
        <w:t>Kivilompolo</w:t>
      </w:r>
      <w:r w:rsidRPr="0056311D">
        <w:t xml:space="preserve"> (Vertaald: </w:t>
      </w:r>
      <w:r w:rsidRPr="0056311D">
        <w:rPr>
          <w:iCs/>
        </w:rPr>
        <w:t>Klein Steenmeer</w:t>
      </w:r>
      <w:r w:rsidRPr="0056311D">
        <w:t xml:space="preserve">) is een plaatsaanduiding binnen de </w:t>
      </w:r>
      <w:hyperlink r:id="rId10" w:tooltip="Finland" w:history="1">
        <w:r w:rsidRPr="0056311D">
          <w:rPr>
            <w:rStyle w:val="Hyperlink"/>
            <w:color w:val="auto"/>
            <w:u w:val="none"/>
          </w:rPr>
          <w:t>Finse</w:t>
        </w:r>
      </w:hyperlink>
      <w:r w:rsidRPr="0056311D">
        <w:t xml:space="preserve"> gemeente </w:t>
      </w:r>
      <w:hyperlink r:id="rId11" w:tooltip="Enontekiö" w:history="1">
        <w:proofErr w:type="spellStart"/>
        <w:r w:rsidRPr="0056311D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56311D">
        <w:t xml:space="preserve">. </w:t>
      </w:r>
    </w:p>
    <w:p w:rsidR="0056311D" w:rsidRDefault="00E475D9" w:rsidP="0056311D">
      <w:pPr>
        <w:pStyle w:val="BusTic"/>
      </w:pPr>
      <w:r w:rsidRPr="0056311D">
        <w:t xml:space="preserve">Kivilompolo, gelegen aan het gelijknamige meer van nog geen </w:t>
      </w:r>
      <w:hyperlink r:id="rId12" w:tooltip="Hectare" w:history="1">
        <w:r w:rsidRPr="0056311D">
          <w:rPr>
            <w:rStyle w:val="Hyperlink"/>
            <w:color w:val="auto"/>
            <w:u w:val="none"/>
          </w:rPr>
          <w:t>hectare</w:t>
        </w:r>
      </w:hyperlink>
      <w:r w:rsidRPr="0056311D">
        <w:t xml:space="preserve"> groot, was in vroeger tijden een relatief drukke grensovergang tussen Finland en </w:t>
      </w:r>
      <w:hyperlink r:id="rId13" w:tooltip="Noorwegen" w:history="1">
        <w:r w:rsidRPr="0056311D">
          <w:rPr>
            <w:rStyle w:val="Hyperlink"/>
            <w:color w:val="auto"/>
            <w:u w:val="none"/>
          </w:rPr>
          <w:t>Noorwegen</w:t>
        </w:r>
      </w:hyperlink>
      <w:r w:rsidRPr="0056311D">
        <w:t xml:space="preserve">. </w:t>
      </w:r>
      <w:bookmarkStart w:id="0" w:name="_GoBack"/>
      <w:bookmarkEnd w:id="0"/>
    </w:p>
    <w:p w:rsidR="0056311D" w:rsidRDefault="00E475D9" w:rsidP="0056311D">
      <w:pPr>
        <w:pStyle w:val="BusTic"/>
      </w:pPr>
      <w:r w:rsidRPr="0056311D">
        <w:t xml:space="preserve">Men moet daarbij in ogenschouw nemen dat het tevens de grens was tussen gebieden, die deel uitmaakten van het </w:t>
      </w:r>
      <w:hyperlink r:id="rId14" w:tooltip="NAVO" w:history="1">
        <w:r w:rsidRPr="0056311D">
          <w:rPr>
            <w:rStyle w:val="Hyperlink"/>
            <w:color w:val="auto"/>
            <w:u w:val="none"/>
          </w:rPr>
          <w:t>NAVO</w:t>
        </w:r>
      </w:hyperlink>
      <w:r w:rsidRPr="0056311D">
        <w:t xml:space="preserve">- en het </w:t>
      </w:r>
      <w:hyperlink r:id="rId15" w:tooltip="Warschau Pact" w:history="1">
        <w:r w:rsidRPr="0056311D">
          <w:rPr>
            <w:rStyle w:val="Hyperlink"/>
            <w:color w:val="auto"/>
            <w:u w:val="none"/>
          </w:rPr>
          <w:t>Warschau Pact</w:t>
        </w:r>
      </w:hyperlink>
      <w:r w:rsidRPr="0056311D">
        <w:t xml:space="preserve">-grondgebied. </w:t>
      </w:r>
    </w:p>
    <w:p w:rsidR="0056311D" w:rsidRDefault="00E475D9" w:rsidP="0056311D">
      <w:pPr>
        <w:pStyle w:val="BusTic"/>
      </w:pPr>
      <w:r w:rsidRPr="0056311D">
        <w:t xml:space="preserve">Er staan dan ook twee grenshuisjes. </w:t>
      </w:r>
    </w:p>
    <w:p w:rsidR="0056311D" w:rsidRDefault="00E475D9" w:rsidP="0056311D">
      <w:pPr>
        <w:pStyle w:val="BusTic"/>
      </w:pPr>
      <w:r w:rsidRPr="0056311D">
        <w:t xml:space="preserve">Na de </w:t>
      </w:r>
      <w:hyperlink r:id="rId16" w:tooltip="Perestrojka" w:history="1">
        <w:r w:rsidRPr="0056311D">
          <w:rPr>
            <w:rStyle w:val="Hyperlink"/>
            <w:color w:val="auto"/>
            <w:u w:val="none"/>
          </w:rPr>
          <w:t>perestrojka</w:t>
        </w:r>
      </w:hyperlink>
      <w:r w:rsidRPr="0056311D">
        <w:t xml:space="preserve"> en het feit dat Finland zich meer op het Westen richt heeft de grenspost aan importantie ingeboet. </w:t>
      </w:r>
    </w:p>
    <w:p w:rsidR="0056311D" w:rsidRDefault="00E475D9" w:rsidP="0056311D">
      <w:pPr>
        <w:pStyle w:val="BusTic"/>
      </w:pPr>
      <w:r w:rsidRPr="0056311D">
        <w:t xml:space="preserve">De grenswachten zitten nu nog alleen in het huisje aan de Noorse zijde. </w:t>
      </w:r>
    </w:p>
    <w:p w:rsidR="00E475D9" w:rsidRPr="0056311D" w:rsidRDefault="00E475D9" w:rsidP="0056311D">
      <w:pPr>
        <w:pStyle w:val="BusTic"/>
      </w:pPr>
      <w:r w:rsidRPr="0056311D">
        <w:t xml:space="preserve">Het is nu een van de grensposten van de </w:t>
      </w:r>
      <w:hyperlink r:id="rId17" w:tooltip="EU" w:history="1">
        <w:r w:rsidRPr="0056311D">
          <w:rPr>
            <w:rStyle w:val="Hyperlink"/>
            <w:color w:val="auto"/>
            <w:u w:val="none"/>
          </w:rPr>
          <w:t>EU</w:t>
        </w:r>
      </w:hyperlink>
      <w:r w:rsidRPr="0056311D">
        <w:t>.</w:t>
      </w:r>
    </w:p>
    <w:p w:rsidR="0056311D" w:rsidRDefault="00E475D9" w:rsidP="0056311D">
      <w:pPr>
        <w:pStyle w:val="BusTic"/>
      </w:pPr>
      <w:r w:rsidRPr="0056311D">
        <w:t xml:space="preserve">De grenspost ligt aan het eind van de </w:t>
      </w:r>
      <w:hyperlink r:id="rId18" w:tooltip="Finse weg 93" w:history="1">
        <w:r w:rsidRPr="0056311D">
          <w:rPr>
            <w:rStyle w:val="Hyperlink"/>
            <w:color w:val="auto"/>
            <w:u w:val="none"/>
          </w:rPr>
          <w:t>Finse weg 93</w:t>
        </w:r>
      </w:hyperlink>
      <w:r w:rsidRPr="0056311D">
        <w:t xml:space="preserve">, die overgaat in de </w:t>
      </w:r>
      <w:hyperlink r:id="rId19" w:tooltip="Noorse rijksweg 93" w:history="1">
        <w:r w:rsidRPr="0056311D">
          <w:rPr>
            <w:rStyle w:val="Hyperlink"/>
            <w:color w:val="auto"/>
            <w:u w:val="none"/>
          </w:rPr>
          <w:t>Noorse rijksweg 93</w:t>
        </w:r>
      </w:hyperlink>
      <w:r w:rsidRPr="0056311D">
        <w:t xml:space="preserve">. </w:t>
      </w:r>
    </w:p>
    <w:p w:rsidR="0056311D" w:rsidRDefault="00E475D9" w:rsidP="0056311D">
      <w:pPr>
        <w:pStyle w:val="BusTic"/>
      </w:pPr>
      <w:r w:rsidRPr="0056311D">
        <w:t xml:space="preserve">Zuidwaarts gaat men naar </w:t>
      </w:r>
      <w:hyperlink r:id="rId20" w:tooltip="Palojärvi (de pagina bestaat niet)" w:history="1">
        <w:proofErr w:type="spellStart"/>
        <w:r w:rsidRPr="0056311D">
          <w:rPr>
            <w:rStyle w:val="Hyperlink"/>
            <w:color w:val="auto"/>
            <w:u w:val="none"/>
          </w:rPr>
          <w:t>Palojärvi</w:t>
        </w:r>
        <w:proofErr w:type="spellEnd"/>
      </w:hyperlink>
      <w:r w:rsidRPr="0056311D">
        <w:t xml:space="preserve">; noordwaarts naar </w:t>
      </w:r>
      <w:hyperlink r:id="rId21" w:tooltip="Kautokeino (gemeente)" w:history="1">
        <w:proofErr w:type="spellStart"/>
        <w:r w:rsidRPr="0056311D">
          <w:rPr>
            <w:rStyle w:val="Hyperlink"/>
            <w:color w:val="auto"/>
            <w:u w:val="none"/>
          </w:rPr>
          <w:t>Kautokeino</w:t>
        </w:r>
        <w:proofErr w:type="spellEnd"/>
      </w:hyperlink>
      <w:r w:rsidRPr="0056311D">
        <w:t xml:space="preserve">. </w:t>
      </w:r>
    </w:p>
    <w:p w:rsidR="0056311D" w:rsidRDefault="00E475D9" w:rsidP="0056311D">
      <w:pPr>
        <w:pStyle w:val="BusTic"/>
      </w:pPr>
      <w:r w:rsidRPr="0056311D">
        <w:t xml:space="preserve">De weg wordt voornamelijk bereden door toeristen die op weg zijn naar, of juist terugkomen van de </w:t>
      </w:r>
      <w:hyperlink r:id="rId22" w:tooltip="Noordkaap (Noorwegen)" w:history="1">
        <w:r w:rsidRPr="0056311D">
          <w:rPr>
            <w:rStyle w:val="Hyperlink"/>
            <w:color w:val="auto"/>
            <w:u w:val="none"/>
          </w:rPr>
          <w:t>Noordkaap</w:t>
        </w:r>
      </w:hyperlink>
      <w:r w:rsidRPr="0056311D">
        <w:t xml:space="preserve">. </w:t>
      </w:r>
    </w:p>
    <w:p w:rsidR="00E475D9" w:rsidRPr="0056311D" w:rsidRDefault="00E475D9" w:rsidP="0056311D">
      <w:pPr>
        <w:pStyle w:val="BusTic"/>
      </w:pPr>
      <w:r w:rsidRPr="0056311D">
        <w:t xml:space="preserve">De </w:t>
      </w:r>
      <w:hyperlink r:id="rId23" w:tooltip="Saami" w:history="1">
        <w:proofErr w:type="spellStart"/>
        <w:r w:rsidRPr="0056311D">
          <w:rPr>
            <w:rStyle w:val="Hyperlink"/>
            <w:color w:val="auto"/>
            <w:u w:val="none"/>
          </w:rPr>
          <w:t>Saami</w:t>
        </w:r>
        <w:proofErr w:type="spellEnd"/>
      </w:hyperlink>
      <w:r w:rsidRPr="0056311D">
        <w:t xml:space="preserve">, die hier al eeuwen rondtrokken hoeven zich sinds de </w:t>
      </w:r>
      <w:proofErr w:type="spellStart"/>
      <w:r w:rsidRPr="0056311D">
        <w:t>détente</w:t>
      </w:r>
      <w:proofErr w:type="spellEnd"/>
      <w:r w:rsidRPr="0056311D">
        <w:t xml:space="preserve"> niet meer via deze grenspost te trekken.</w:t>
      </w:r>
    </w:p>
    <w:p w:rsidR="0056311D" w:rsidRDefault="00E475D9" w:rsidP="0056311D">
      <w:pPr>
        <w:pStyle w:val="BusTic"/>
      </w:pPr>
      <w:r w:rsidRPr="0056311D">
        <w:t xml:space="preserve">Ten noorden van het kleine meer, ligt in Noorwegen het </w:t>
      </w:r>
      <w:proofErr w:type="spellStart"/>
      <w:r w:rsidRPr="0056311D">
        <w:t>Kivimeer</w:t>
      </w:r>
      <w:proofErr w:type="spellEnd"/>
      <w:r w:rsidRPr="0056311D">
        <w:t xml:space="preserve"> (</w:t>
      </w:r>
      <w:proofErr w:type="spellStart"/>
      <w:r w:rsidRPr="0056311D">
        <w:t>Kivijärvi</w:t>
      </w:r>
      <w:proofErr w:type="spellEnd"/>
      <w:r w:rsidRPr="0056311D">
        <w:t xml:space="preserve">). </w:t>
      </w:r>
    </w:p>
    <w:p w:rsidR="00E475D9" w:rsidRPr="0056311D" w:rsidRDefault="00E475D9" w:rsidP="0056311D">
      <w:pPr>
        <w:pStyle w:val="BusTic"/>
      </w:pPr>
      <w:r w:rsidRPr="0056311D">
        <w:t xml:space="preserve">In </w:t>
      </w:r>
      <w:hyperlink r:id="rId24" w:tooltip="Scandinavië" w:history="1">
        <w:r w:rsidRPr="0056311D">
          <w:rPr>
            <w:rStyle w:val="Hyperlink"/>
            <w:color w:val="auto"/>
            <w:u w:val="none"/>
          </w:rPr>
          <w:t>Scandinavië</w:t>
        </w:r>
      </w:hyperlink>
      <w:r w:rsidRPr="0056311D">
        <w:t xml:space="preserve"> zijn er tientallen meren met die naam. </w:t>
      </w:r>
      <w:proofErr w:type="spellStart"/>
      <w:r w:rsidRPr="0056311D">
        <w:t>Kivi</w:t>
      </w:r>
      <w:proofErr w:type="spellEnd"/>
      <w:r w:rsidRPr="0056311D">
        <w:t xml:space="preserve"> is </w:t>
      </w:r>
      <w:hyperlink r:id="rId25" w:tooltip="Fins" w:history="1">
        <w:r w:rsidRPr="0056311D">
          <w:rPr>
            <w:rStyle w:val="Hyperlink"/>
            <w:color w:val="auto"/>
            <w:u w:val="none"/>
          </w:rPr>
          <w:t>Fins</w:t>
        </w:r>
      </w:hyperlink>
      <w:r w:rsidRPr="0056311D">
        <w:t xml:space="preserve"> voor </w:t>
      </w:r>
      <w:hyperlink r:id="rId26" w:tooltip="Gesteente" w:history="1">
        <w:r w:rsidRPr="0056311D">
          <w:rPr>
            <w:rStyle w:val="Hyperlink"/>
            <w:color w:val="auto"/>
            <w:u w:val="none"/>
          </w:rPr>
          <w:t>steen</w:t>
        </w:r>
      </w:hyperlink>
      <w:r w:rsidRPr="0056311D">
        <w:t>.</w:t>
      </w:r>
    </w:p>
    <w:p w:rsidR="00E475D9" w:rsidRPr="00E475D9" w:rsidRDefault="00E475D9" w:rsidP="00E475D9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DC" w:rsidRDefault="005460DC" w:rsidP="00A64884">
      <w:r>
        <w:separator/>
      </w:r>
    </w:p>
  </w:endnote>
  <w:endnote w:type="continuationSeparator" w:id="0">
    <w:p w:rsidR="005460DC" w:rsidRDefault="005460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6311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6311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DC" w:rsidRDefault="005460DC" w:rsidP="00A64884">
      <w:r>
        <w:separator/>
      </w:r>
    </w:p>
  </w:footnote>
  <w:footnote w:type="continuationSeparator" w:id="0">
    <w:p w:rsidR="005460DC" w:rsidRDefault="005460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60D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6311D">
      <w:rPr>
        <w:rFonts w:asciiTheme="majorHAnsi" w:hAnsiTheme="majorHAnsi"/>
        <w:b/>
        <w:sz w:val="28"/>
        <w:szCs w:val="28"/>
      </w:rPr>
      <w:t xml:space="preserve">Het Kivilompolo Meer </w:t>
    </w:r>
  </w:p>
  <w:p w:rsidR="00A64884" w:rsidRDefault="005460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60D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460DC"/>
    <w:rsid w:val="0056311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576AA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475D9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58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ivilompolon_raja-asema.JPG" TargetMode="External"/><Relationship Id="rId13" Type="http://schemas.openxmlformats.org/officeDocument/2006/relationships/hyperlink" Target="http://nl.wikipedia.org/wiki/Noorwegen" TargetMode="External"/><Relationship Id="rId18" Type="http://schemas.openxmlformats.org/officeDocument/2006/relationships/hyperlink" Target="http://nl.wikipedia.org/wiki/Finse_weg_93" TargetMode="External"/><Relationship Id="rId26" Type="http://schemas.openxmlformats.org/officeDocument/2006/relationships/hyperlink" Target="http://nl.wikipedia.org/wiki/Gesteen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utokeino_(gemeent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ctare" TargetMode="External"/><Relationship Id="rId17" Type="http://schemas.openxmlformats.org/officeDocument/2006/relationships/hyperlink" Target="http://nl.wikipedia.org/wiki/EU" TargetMode="External"/><Relationship Id="rId25" Type="http://schemas.openxmlformats.org/officeDocument/2006/relationships/hyperlink" Target="http://nl.wikipedia.org/wiki/Fin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erestrojka" TargetMode="External"/><Relationship Id="rId20" Type="http://schemas.openxmlformats.org/officeDocument/2006/relationships/hyperlink" Target="http://nl.wikipedia.org/w/index.php?title=Paloj%C3%A4rvi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onteki%C3%B6" TargetMode="External"/><Relationship Id="rId24" Type="http://schemas.openxmlformats.org/officeDocument/2006/relationships/hyperlink" Target="http://nl.wikipedia.org/wiki/Scandinavi%C3%AB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rschau_Pact" TargetMode="External"/><Relationship Id="rId23" Type="http://schemas.openxmlformats.org/officeDocument/2006/relationships/hyperlink" Target="http://nl.wikipedia.org/wiki/Saami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yperlink" Target="http://nl.wikipedia.org/wiki/Noorse_rijksweg_9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AVO" TargetMode="External"/><Relationship Id="rId22" Type="http://schemas.openxmlformats.org/officeDocument/2006/relationships/hyperlink" Target="http://nl.wikipedia.org/wiki/Noordkaap_(Noorwegen)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2010-09-21T08:26:00Z</dcterms:created>
  <dcterms:modified xsi:type="dcterms:W3CDTF">2010-09-27T09:32:00Z</dcterms:modified>
  <cp:category>2010</cp:category>
</cp:coreProperties>
</file>