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2A" w:rsidRPr="006E0A2A" w:rsidRDefault="00E40263" w:rsidP="006E0A2A">
      <w:pPr>
        <w:rPr>
          <w:b/>
          <w:bCs/>
        </w:rPr>
      </w:pPr>
      <w:r>
        <w:rPr>
          <w:noProof/>
          <w:lang w:eastAsia="nl-NL"/>
        </w:rPr>
        <w:drawing>
          <wp:anchor distT="0" distB="0" distL="114300" distR="114300" simplePos="0" relativeHeight="251658240" behindDoc="0" locked="0" layoutInCell="1" allowOverlap="1" wp14:anchorId="503840A1" wp14:editId="19144EDC">
            <wp:simplePos x="0" y="0"/>
            <wp:positionH relativeFrom="column">
              <wp:posOffset>3919855</wp:posOffset>
            </wp:positionH>
            <wp:positionV relativeFrom="paragraph">
              <wp:posOffset>69215</wp:posOffset>
            </wp:positionV>
            <wp:extent cx="2512060" cy="1303655"/>
            <wp:effectExtent l="0" t="0" r="2540" b="0"/>
            <wp:wrapSquare wrapText="bothSides"/>
            <wp:docPr id="1" name="Afbeelding 1" descr="Tegernsee"/>
            <wp:cNvGraphicFramePr/>
            <a:graphic xmlns:a="http://schemas.openxmlformats.org/drawingml/2006/main">
              <a:graphicData uri="http://schemas.openxmlformats.org/drawingml/2006/picture">
                <pic:pic xmlns:pic="http://schemas.openxmlformats.org/drawingml/2006/picture">
                  <pic:nvPicPr>
                    <pic:cNvPr id="1" name="Afbeelding 1" descr="Tegernsee">
                      <a:hlinkClick r:id="rId8" tooltip="Tegernsee"/>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2060" cy="13036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E0A2A" w:rsidRPr="006E0A2A">
        <w:rPr>
          <w:b/>
          <w:bCs/>
        </w:rPr>
        <w:t>Tegernsee (meer)</w:t>
      </w:r>
    </w:p>
    <w:p w:rsidR="00E40263" w:rsidRDefault="006E0A2A" w:rsidP="00E40263">
      <w:pPr>
        <w:pStyle w:val="BusTic"/>
      </w:pPr>
      <w:r w:rsidRPr="00E40263">
        <w:t xml:space="preserve">De </w:t>
      </w:r>
      <w:r w:rsidRPr="00E40263">
        <w:rPr>
          <w:bCs/>
        </w:rPr>
        <w:t>Tegernsee</w:t>
      </w:r>
      <w:r w:rsidRPr="00E40263">
        <w:t xml:space="preserve"> is een meer in de </w:t>
      </w:r>
      <w:proofErr w:type="spellStart"/>
      <w:r w:rsidRPr="00E40263">
        <w:t>Landkreis</w:t>
      </w:r>
      <w:proofErr w:type="spellEnd"/>
      <w:r w:rsidRPr="00E40263">
        <w:t xml:space="preserve"> </w:t>
      </w:r>
      <w:hyperlink r:id="rId10" w:tooltip="Miesbach (district)" w:history="1">
        <w:proofErr w:type="spellStart"/>
        <w:r w:rsidRPr="00E40263">
          <w:rPr>
            <w:rStyle w:val="Hyperlink"/>
            <w:color w:val="auto"/>
            <w:u w:val="none"/>
          </w:rPr>
          <w:t>Miesbach</w:t>
        </w:r>
        <w:proofErr w:type="spellEnd"/>
      </w:hyperlink>
      <w:r w:rsidRPr="00E40263">
        <w:t xml:space="preserve"> in de Duitse deelstaat </w:t>
      </w:r>
      <w:hyperlink r:id="rId11" w:tooltip="Beieren" w:history="1">
        <w:r w:rsidRPr="00E40263">
          <w:rPr>
            <w:rStyle w:val="Hyperlink"/>
            <w:color w:val="auto"/>
            <w:u w:val="none"/>
          </w:rPr>
          <w:t>Beieren</w:t>
        </w:r>
      </w:hyperlink>
      <w:r w:rsidRPr="00E40263">
        <w:t xml:space="preserve">, ongeveer 50 kilometer ten zuiden van </w:t>
      </w:r>
      <w:hyperlink r:id="rId12" w:tooltip="München" w:history="1">
        <w:r w:rsidRPr="00E40263">
          <w:rPr>
            <w:rStyle w:val="Hyperlink"/>
            <w:color w:val="auto"/>
            <w:u w:val="none"/>
          </w:rPr>
          <w:t>München</w:t>
        </w:r>
      </w:hyperlink>
      <w:r w:rsidRPr="00E40263">
        <w:t xml:space="preserve">. </w:t>
      </w:r>
    </w:p>
    <w:p w:rsidR="00E40263" w:rsidRDefault="006E0A2A" w:rsidP="00E40263">
      <w:pPr>
        <w:pStyle w:val="BusTic"/>
      </w:pPr>
      <w:r w:rsidRPr="00E40263">
        <w:t xml:space="preserve">Het meer met een oppervlakte van bijna 9 km² is onderdeel van de gemeente </w:t>
      </w:r>
      <w:hyperlink r:id="rId13" w:tooltip="Tegernsee (gemeente)" w:history="1">
        <w:r w:rsidRPr="00E40263">
          <w:rPr>
            <w:rStyle w:val="Hyperlink"/>
            <w:color w:val="auto"/>
            <w:u w:val="none"/>
          </w:rPr>
          <w:t>Tegernsee</w:t>
        </w:r>
      </w:hyperlink>
      <w:r w:rsidRPr="00E40263">
        <w:t xml:space="preserve">, maar ook de gemeenten </w:t>
      </w:r>
      <w:hyperlink r:id="rId14" w:tooltip="Gmund am Tegernsee" w:history="1">
        <w:proofErr w:type="spellStart"/>
        <w:r w:rsidRPr="00E40263">
          <w:rPr>
            <w:rStyle w:val="Hyperlink"/>
            <w:color w:val="auto"/>
            <w:u w:val="none"/>
          </w:rPr>
          <w:t>Gmund</w:t>
        </w:r>
        <w:proofErr w:type="spellEnd"/>
        <w:r w:rsidRPr="00E40263">
          <w:rPr>
            <w:rStyle w:val="Hyperlink"/>
            <w:color w:val="auto"/>
            <w:u w:val="none"/>
          </w:rPr>
          <w:t xml:space="preserve"> </w:t>
        </w:r>
        <w:proofErr w:type="spellStart"/>
        <w:r w:rsidRPr="00E40263">
          <w:rPr>
            <w:rStyle w:val="Hyperlink"/>
            <w:color w:val="auto"/>
            <w:u w:val="none"/>
          </w:rPr>
          <w:t>am</w:t>
        </w:r>
        <w:proofErr w:type="spellEnd"/>
        <w:r w:rsidRPr="00E40263">
          <w:rPr>
            <w:rStyle w:val="Hyperlink"/>
            <w:color w:val="auto"/>
            <w:u w:val="none"/>
          </w:rPr>
          <w:t xml:space="preserve"> Tegernsee</w:t>
        </w:r>
      </w:hyperlink>
      <w:r w:rsidRPr="00E40263">
        <w:t xml:space="preserve">, </w:t>
      </w:r>
      <w:hyperlink r:id="rId15" w:tooltip="Rottach-Egern" w:history="1">
        <w:proofErr w:type="spellStart"/>
        <w:r w:rsidRPr="00E40263">
          <w:rPr>
            <w:rStyle w:val="Hyperlink"/>
            <w:color w:val="auto"/>
            <w:u w:val="none"/>
          </w:rPr>
          <w:t>Rottach-Egern</w:t>
        </w:r>
        <w:proofErr w:type="spellEnd"/>
      </w:hyperlink>
      <w:r w:rsidRPr="00E40263">
        <w:t xml:space="preserve">, </w:t>
      </w:r>
      <w:hyperlink r:id="rId16" w:tooltip="Kreuth" w:history="1">
        <w:proofErr w:type="spellStart"/>
        <w:r w:rsidRPr="00E40263">
          <w:rPr>
            <w:rStyle w:val="Hyperlink"/>
            <w:color w:val="auto"/>
            <w:u w:val="none"/>
          </w:rPr>
          <w:t>Kreuth</w:t>
        </w:r>
        <w:proofErr w:type="spellEnd"/>
      </w:hyperlink>
      <w:r w:rsidRPr="00E40263">
        <w:t xml:space="preserve">, en </w:t>
      </w:r>
      <w:hyperlink r:id="rId17" w:tooltip="Bad Wiessee" w:history="1">
        <w:r w:rsidRPr="00E40263">
          <w:rPr>
            <w:rStyle w:val="Hyperlink"/>
            <w:color w:val="auto"/>
            <w:u w:val="none"/>
          </w:rPr>
          <w:t xml:space="preserve">Bad </w:t>
        </w:r>
        <w:proofErr w:type="spellStart"/>
        <w:r w:rsidRPr="00E40263">
          <w:rPr>
            <w:rStyle w:val="Hyperlink"/>
            <w:color w:val="auto"/>
            <w:u w:val="none"/>
          </w:rPr>
          <w:t>Wiessee</w:t>
        </w:r>
        <w:proofErr w:type="spellEnd"/>
      </w:hyperlink>
      <w:r w:rsidRPr="00E40263">
        <w:t xml:space="preserve"> grenzen aan het meer. </w:t>
      </w:r>
    </w:p>
    <w:p w:rsidR="006E0A2A" w:rsidRPr="00E40263" w:rsidRDefault="006E0A2A" w:rsidP="00E40263">
      <w:pPr>
        <w:pStyle w:val="BusTic"/>
      </w:pPr>
      <w:r w:rsidRPr="00E40263">
        <w:t xml:space="preserve">De Tegernsee is een populair en luxueus vakantieoord; vooral </w:t>
      </w:r>
      <w:hyperlink r:id="rId18" w:tooltip="Rottach-Egern" w:history="1">
        <w:proofErr w:type="spellStart"/>
        <w:r w:rsidRPr="00E40263">
          <w:rPr>
            <w:rStyle w:val="Hyperlink"/>
            <w:color w:val="auto"/>
            <w:u w:val="none"/>
          </w:rPr>
          <w:t>Rottach-Egern</w:t>
        </w:r>
        <w:proofErr w:type="spellEnd"/>
      </w:hyperlink>
      <w:r w:rsidRPr="00E40263">
        <w:t xml:space="preserve"> is een dure plaats met luxe winkels en meerdere vijfsterrenhotels.</w:t>
      </w:r>
    </w:p>
    <w:p w:rsidR="00E40263" w:rsidRDefault="006E0A2A" w:rsidP="00E40263">
      <w:pPr>
        <w:pStyle w:val="BusTic"/>
      </w:pPr>
      <w:r w:rsidRPr="00E40263">
        <w:t xml:space="preserve">De Tegernsee wordt gevoed door de </w:t>
      </w:r>
      <w:proofErr w:type="spellStart"/>
      <w:r w:rsidRPr="00E40263">
        <w:t>Weißach</w:t>
      </w:r>
      <w:proofErr w:type="spellEnd"/>
      <w:r w:rsidRPr="00E40263">
        <w:t xml:space="preserve">, en daarnaast door een aantal kleinere beekjes. </w:t>
      </w:r>
    </w:p>
    <w:p w:rsidR="00E40263" w:rsidRDefault="006E0A2A" w:rsidP="00E40263">
      <w:pPr>
        <w:pStyle w:val="BusTic"/>
      </w:pPr>
      <w:r w:rsidRPr="00E40263">
        <w:t xml:space="preserve">Bij </w:t>
      </w:r>
      <w:proofErr w:type="spellStart"/>
      <w:r w:rsidRPr="00E40263">
        <w:t>Gmund</w:t>
      </w:r>
      <w:proofErr w:type="spellEnd"/>
      <w:r w:rsidRPr="00E40263">
        <w:t xml:space="preserve"> </w:t>
      </w:r>
      <w:proofErr w:type="spellStart"/>
      <w:r w:rsidRPr="00E40263">
        <w:t>am</w:t>
      </w:r>
      <w:proofErr w:type="spellEnd"/>
      <w:r w:rsidRPr="00E40263">
        <w:t xml:space="preserve"> Tegernsee stroomt de </w:t>
      </w:r>
      <w:proofErr w:type="spellStart"/>
      <w:r w:rsidRPr="00E40263">
        <w:t>Mangfall</w:t>
      </w:r>
      <w:proofErr w:type="spellEnd"/>
      <w:r w:rsidRPr="00E40263">
        <w:t xml:space="preserve"> het meer uit om bij </w:t>
      </w:r>
      <w:hyperlink r:id="rId19" w:tooltip="Rosenheim (stad)" w:history="1">
        <w:proofErr w:type="spellStart"/>
        <w:r w:rsidRPr="00E40263">
          <w:rPr>
            <w:rStyle w:val="Hyperlink"/>
            <w:color w:val="auto"/>
            <w:u w:val="none"/>
          </w:rPr>
          <w:t>Rosenheim</w:t>
        </w:r>
        <w:proofErr w:type="spellEnd"/>
      </w:hyperlink>
      <w:r w:rsidRPr="00E40263">
        <w:t xml:space="preserve">, 58 kilometer verder, in de Inn uit te monden. </w:t>
      </w:r>
    </w:p>
    <w:p w:rsidR="00E40263" w:rsidRDefault="006E0A2A" w:rsidP="00E40263">
      <w:pPr>
        <w:pStyle w:val="BusTic"/>
      </w:pPr>
      <w:r w:rsidRPr="00E40263">
        <w:t xml:space="preserve">Het meer is circa 18.000 jaar geleden tijdens de </w:t>
      </w:r>
      <w:hyperlink r:id="rId20" w:tooltip="Weichselien" w:history="1">
        <w:proofErr w:type="spellStart"/>
        <w:r w:rsidRPr="00E40263">
          <w:rPr>
            <w:rStyle w:val="Hyperlink"/>
            <w:color w:val="auto"/>
            <w:u w:val="none"/>
          </w:rPr>
          <w:t>Weichsel</w:t>
        </w:r>
        <w:proofErr w:type="spellEnd"/>
        <w:r w:rsidRPr="00E40263">
          <w:rPr>
            <w:rStyle w:val="Hyperlink"/>
            <w:color w:val="auto"/>
            <w:u w:val="none"/>
          </w:rPr>
          <w:t xml:space="preserve"> ijstijd</w:t>
        </w:r>
      </w:hyperlink>
      <w:r w:rsidRPr="00E40263">
        <w:t xml:space="preserve">, in Duitsland </w:t>
      </w:r>
      <w:proofErr w:type="spellStart"/>
      <w:r w:rsidRPr="00E40263">
        <w:t>Würmijstijd</w:t>
      </w:r>
      <w:proofErr w:type="spellEnd"/>
      <w:r w:rsidRPr="00E40263">
        <w:t xml:space="preserve"> genoemd, gevormd door de </w:t>
      </w:r>
      <w:proofErr w:type="spellStart"/>
      <w:r w:rsidRPr="00E40263">
        <w:t>Tegernseegletsjer</w:t>
      </w:r>
      <w:proofErr w:type="spellEnd"/>
      <w:r w:rsidRPr="00E40263">
        <w:t xml:space="preserve">. </w:t>
      </w:r>
    </w:p>
    <w:p w:rsidR="00E40263" w:rsidRDefault="006E0A2A" w:rsidP="00E40263">
      <w:pPr>
        <w:pStyle w:val="BusTic"/>
      </w:pPr>
      <w:r w:rsidRPr="00E40263">
        <w:t xml:space="preserve">Aan de zuidzijde van het meer liggen twee baaien, de </w:t>
      </w:r>
      <w:proofErr w:type="spellStart"/>
      <w:r w:rsidRPr="00E40263">
        <w:t>Ringsee</w:t>
      </w:r>
      <w:proofErr w:type="spellEnd"/>
      <w:r w:rsidRPr="00E40263">
        <w:t xml:space="preserve"> in het westen en de </w:t>
      </w:r>
      <w:proofErr w:type="spellStart"/>
      <w:r w:rsidRPr="00E40263">
        <w:t>Egerner</w:t>
      </w:r>
      <w:proofErr w:type="spellEnd"/>
      <w:r w:rsidRPr="00E40263">
        <w:t xml:space="preserve"> Bucht (achter het schiereiland Point) in het oosten. </w:t>
      </w:r>
    </w:p>
    <w:p w:rsidR="00E40263" w:rsidRDefault="006E0A2A" w:rsidP="00E40263">
      <w:pPr>
        <w:pStyle w:val="BusTic"/>
      </w:pPr>
      <w:r w:rsidRPr="00E40263">
        <w:t xml:space="preserve">Nabij de </w:t>
      </w:r>
      <w:proofErr w:type="spellStart"/>
      <w:r w:rsidRPr="00E40263">
        <w:t>Ringsee</w:t>
      </w:r>
      <w:proofErr w:type="spellEnd"/>
      <w:r w:rsidRPr="00E40263">
        <w:t xml:space="preserve"> ligt ook het 1.940 m² grootte eiland </w:t>
      </w:r>
      <w:proofErr w:type="spellStart"/>
      <w:r w:rsidRPr="00E40263">
        <w:t>Ringseeinsel</w:t>
      </w:r>
      <w:proofErr w:type="spellEnd"/>
      <w:r w:rsidRPr="00E40263">
        <w:t xml:space="preserve">, dat een natuurgebied is. </w:t>
      </w:r>
    </w:p>
    <w:p w:rsidR="006E0A2A" w:rsidRPr="00E40263" w:rsidRDefault="006E0A2A" w:rsidP="00E40263">
      <w:pPr>
        <w:pStyle w:val="BusTic"/>
      </w:pPr>
      <w:r w:rsidRPr="00E40263">
        <w:t xml:space="preserve">De hoogste berg rondom het meer is de </w:t>
      </w:r>
      <w:proofErr w:type="spellStart"/>
      <w:r w:rsidRPr="00E40263">
        <w:t>Wallberg</w:t>
      </w:r>
      <w:proofErr w:type="spellEnd"/>
      <w:r w:rsidRPr="00E40263">
        <w:t xml:space="preserve"> (1722 m) bij </w:t>
      </w:r>
      <w:proofErr w:type="spellStart"/>
      <w:r w:rsidRPr="00E40263">
        <w:t>Rottach-Egern</w:t>
      </w:r>
      <w:proofErr w:type="spellEnd"/>
      <w:r w:rsidRPr="00E40263">
        <w:t xml:space="preserve">, die per kabelbaan bereikbaar is en veel gebruikt wordt voor </w:t>
      </w:r>
      <w:hyperlink r:id="rId21" w:tooltip="Parapente" w:history="1">
        <w:proofErr w:type="spellStart"/>
        <w:r w:rsidRPr="00E40263">
          <w:rPr>
            <w:rStyle w:val="Hyperlink"/>
            <w:color w:val="auto"/>
            <w:u w:val="none"/>
          </w:rPr>
          <w:t>parapente</w:t>
        </w:r>
        <w:proofErr w:type="spellEnd"/>
      </w:hyperlink>
      <w:r w:rsidRPr="00E40263">
        <w:t>.</w:t>
      </w:r>
    </w:p>
    <w:p w:rsidR="006E0A2A" w:rsidRPr="00E40263" w:rsidRDefault="006E0A2A" w:rsidP="00E40263">
      <w:pPr>
        <w:pStyle w:val="BusTic"/>
      </w:pPr>
      <w:r w:rsidRPr="00E40263">
        <w:t>Het meer behoort tot de schoonste meren in Beieren, al in de jaren ’60 werd een rioleringsstelsel rond het meer aangelegd waarin naast afvalwater ook regenwater wordt opgevangen en afgevoerd naar een rioolwaterzuivering.</w:t>
      </w:r>
    </w:p>
    <w:p w:rsidR="00E40263" w:rsidRDefault="006E0A2A" w:rsidP="00E40263">
      <w:pPr>
        <w:pStyle w:val="BusTic"/>
      </w:pPr>
      <w:r w:rsidRPr="00E40263">
        <w:t xml:space="preserve">Opvallendste gebouw aan het meer is het voormalige Benedictijnerklooster in het dorp </w:t>
      </w:r>
      <w:hyperlink r:id="rId22" w:tooltip="Tegernsee (gemeente)" w:history="1">
        <w:r w:rsidRPr="00E40263">
          <w:rPr>
            <w:rStyle w:val="Hyperlink"/>
            <w:color w:val="auto"/>
            <w:u w:val="none"/>
          </w:rPr>
          <w:t>Tegernsee</w:t>
        </w:r>
      </w:hyperlink>
      <w:r w:rsidRPr="00E40263">
        <w:t xml:space="preserve">, waarin de bierbrouwerij met </w:t>
      </w:r>
      <w:proofErr w:type="spellStart"/>
      <w:r w:rsidRPr="00E40263">
        <w:t>Biergarten</w:t>
      </w:r>
      <w:proofErr w:type="spellEnd"/>
      <w:r w:rsidRPr="00E40263">
        <w:t xml:space="preserve"> </w:t>
      </w:r>
      <w:proofErr w:type="spellStart"/>
      <w:r w:rsidRPr="00E40263">
        <w:rPr>
          <w:iCs/>
        </w:rPr>
        <w:t>Herzogliches</w:t>
      </w:r>
      <w:proofErr w:type="spellEnd"/>
      <w:r w:rsidRPr="00E40263">
        <w:rPr>
          <w:iCs/>
        </w:rPr>
        <w:t xml:space="preserve"> </w:t>
      </w:r>
      <w:proofErr w:type="spellStart"/>
      <w:r w:rsidRPr="00E40263">
        <w:rPr>
          <w:iCs/>
        </w:rPr>
        <w:t>Bräustüberl</w:t>
      </w:r>
      <w:proofErr w:type="spellEnd"/>
      <w:r w:rsidRPr="00E40263">
        <w:rPr>
          <w:iCs/>
        </w:rPr>
        <w:t xml:space="preserve"> Tegernsee</w:t>
      </w:r>
      <w:r w:rsidRPr="00E40263">
        <w:t xml:space="preserve"> gevestigd is. </w:t>
      </w:r>
    </w:p>
    <w:p w:rsidR="00E40263" w:rsidRDefault="006E0A2A" w:rsidP="00E40263">
      <w:pPr>
        <w:pStyle w:val="BusTic"/>
      </w:pPr>
      <w:r w:rsidRPr="00E40263">
        <w:t xml:space="preserve">Na het vertrek van de laatste abt in 1803 was het klooster vanaf 1817 korte tijd de zomerresidentie van de Beierse koning Maximiliaan I. </w:t>
      </w:r>
    </w:p>
    <w:p w:rsidR="00E40263" w:rsidRDefault="006E0A2A" w:rsidP="00E40263">
      <w:pPr>
        <w:pStyle w:val="BusTic"/>
      </w:pPr>
      <w:r w:rsidRPr="00E40263">
        <w:t xml:space="preserve">In het </w:t>
      </w:r>
      <w:proofErr w:type="spellStart"/>
      <w:r w:rsidRPr="00E40263">
        <w:t>Gasthaus</w:t>
      </w:r>
      <w:proofErr w:type="spellEnd"/>
      <w:r w:rsidRPr="00E40263">
        <w:t xml:space="preserve"> </w:t>
      </w:r>
      <w:proofErr w:type="spellStart"/>
      <w:r w:rsidRPr="00E40263">
        <w:t>Zum</w:t>
      </w:r>
      <w:proofErr w:type="spellEnd"/>
      <w:r w:rsidRPr="00E40263">
        <w:t xml:space="preserve"> </w:t>
      </w:r>
      <w:proofErr w:type="spellStart"/>
      <w:r w:rsidRPr="00E40263">
        <w:t>Herzog</w:t>
      </w:r>
      <w:proofErr w:type="spellEnd"/>
      <w:r w:rsidRPr="00E40263">
        <w:t xml:space="preserve"> </w:t>
      </w:r>
      <w:proofErr w:type="spellStart"/>
      <w:r w:rsidRPr="00E40263">
        <w:t>von</w:t>
      </w:r>
      <w:proofErr w:type="spellEnd"/>
      <w:r w:rsidRPr="00E40263">
        <w:t xml:space="preserve"> </w:t>
      </w:r>
      <w:proofErr w:type="spellStart"/>
      <w:r w:rsidRPr="00E40263">
        <w:t>Bayern</w:t>
      </w:r>
      <w:proofErr w:type="spellEnd"/>
      <w:r w:rsidRPr="00E40263">
        <w:t xml:space="preserve"> verbleven onder andere Alexander I. van Rusland en Franz I. van Oostenrijk. </w:t>
      </w:r>
    </w:p>
    <w:p w:rsidR="00E40263" w:rsidRDefault="006E0A2A" w:rsidP="00E40263">
      <w:pPr>
        <w:pStyle w:val="BusTic"/>
      </w:pPr>
      <w:r w:rsidRPr="00E40263">
        <w:t>In de 19e en het begin van de 20</w:t>
      </w:r>
      <w:r w:rsidR="00E40263" w:rsidRPr="00E40263">
        <w:rPr>
          <w:vertAlign w:val="superscript"/>
        </w:rPr>
        <w:t>st</w:t>
      </w:r>
      <w:r w:rsidRPr="00E40263">
        <w:rPr>
          <w:vertAlign w:val="superscript"/>
        </w:rPr>
        <w:t>e</w:t>
      </w:r>
      <w:r w:rsidR="00E40263">
        <w:t xml:space="preserve"> </w:t>
      </w:r>
      <w:r w:rsidRPr="00E40263">
        <w:t xml:space="preserve">eeuw was de Tegernsee populair bij zowel aristocratie als geldadel. </w:t>
      </w:r>
    </w:p>
    <w:p w:rsidR="00E40263" w:rsidRDefault="006E0A2A" w:rsidP="00E40263">
      <w:pPr>
        <w:pStyle w:val="BusTic"/>
      </w:pPr>
      <w:r w:rsidRPr="00E40263">
        <w:t>In het begin van de 20</w:t>
      </w:r>
      <w:r w:rsidR="00E40263" w:rsidRPr="00E40263">
        <w:rPr>
          <w:vertAlign w:val="superscript"/>
        </w:rPr>
        <w:t>st</w:t>
      </w:r>
      <w:r w:rsidRPr="00E40263">
        <w:rPr>
          <w:vertAlign w:val="superscript"/>
        </w:rPr>
        <w:t>e</w:t>
      </w:r>
      <w:r w:rsidR="00E40263">
        <w:t xml:space="preserve"> </w:t>
      </w:r>
      <w:r w:rsidRPr="00E40263">
        <w:t xml:space="preserve">eeuw verzamelde een deel van de </w:t>
      </w:r>
      <w:proofErr w:type="spellStart"/>
      <w:r w:rsidRPr="00E40263">
        <w:t>Münchener</w:t>
      </w:r>
      <w:proofErr w:type="spellEnd"/>
      <w:r w:rsidRPr="00E40263">
        <w:t xml:space="preserve"> culturele elite zich in Hotel </w:t>
      </w:r>
      <w:proofErr w:type="spellStart"/>
      <w:r w:rsidRPr="00E40263">
        <w:t>Überfahrt</w:t>
      </w:r>
      <w:proofErr w:type="spellEnd"/>
      <w:r w:rsidRPr="00E40263">
        <w:t xml:space="preserve"> in </w:t>
      </w:r>
      <w:proofErr w:type="spellStart"/>
      <w:r w:rsidRPr="00E40263">
        <w:t>Rottach-Egern</w:t>
      </w:r>
      <w:proofErr w:type="spellEnd"/>
      <w:r w:rsidRPr="00E40263">
        <w:t xml:space="preserve">. </w:t>
      </w:r>
    </w:p>
    <w:p w:rsidR="00DC59E8" w:rsidRPr="008B4FD7" w:rsidRDefault="006E0A2A" w:rsidP="00E40263">
      <w:pPr>
        <w:pStyle w:val="BusTic"/>
        <w:rPr>
          <w:rStyle w:val="Plaats"/>
          <w:rFonts w:ascii="Comic Sans MS" w:hAnsi="Comic Sans MS"/>
          <w:b w:val="0"/>
          <w:sz w:val="24"/>
          <w:bdr w:val="none" w:sz="0" w:space="0" w:color="auto"/>
          <w:shd w:val="clear" w:color="auto" w:fill="auto"/>
        </w:rPr>
      </w:pPr>
      <w:r w:rsidRPr="00E40263">
        <w:t xml:space="preserve">In de </w:t>
      </w:r>
      <w:proofErr w:type="spellStart"/>
      <w:r w:rsidRPr="00E40263">
        <w:t>Nazi-tijd</w:t>
      </w:r>
      <w:proofErr w:type="spellEnd"/>
      <w:r w:rsidRPr="00E40263">
        <w:t xml:space="preserve"> werd het meer bezocht door veel partijbonzen, waaraan het meer nog steeds de bijnaam </w:t>
      </w:r>
      <w:r w:rsidRPr="00E40263">
        <w:rPr>
          <w:iCs/>
        </w:rPr>
        <w:t>Lago di Bonzo</w:t>
      </w:r>
      <w:r w:rsidRPr="00E40263">
        <w:t xml:space="preserve"> draagt. </w:t>
      </w:r>
      <w:bookmarkStart w:id="0" w:name="_GoBack"/>
      <w:bookmarkEnd w:id="0"/>
    </w:p>
    <w:sectPr w:rsidR="00DC59E8" w:rsidRPr="008B4FD7" w:rsidSect="00CD4559">
      <w:headerReference w:type="even" r:id="rId23"/>
      <w:headerReference w:type="default" r:id="rId24"/>
      <w:footerReference w:type="default" r:id="rId25"/>
      <w:headerReference w:type="first" r:id="rId26"/>
      <w:pgSz w:w="11906" w:h="16838"/>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826" w:rsidRDefault="00FF2826" w:rsidP="00A64884">
      <w:r>
        <w:separator/>
      </w:r>
    </w:p>
  </w:endnote>
  <w:endnote w:type="continuationSeparator" w:id="0">
    <w:p w:rsidR="00FF2826" w:rsidRDefault="00FF2826"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sz w:val="16"/>
        <w:szCs w:val="16"/>
      </w:rPr>
      <w:id w:val="716638876"/>
      <w:docPartObj>
        <w:docPartGallery w:val="Page Numbers (Bottom of Page)"/>
        <w:docPartUnique/>
      </w:docPartObj>
    </w:sdtPr>
    <w:sdtEndPr/>
    <w:sdtContent>
      <w:p w:rsidR="003105AF" w:rsidRDefault="003105AF">
        <w:pPr>
          <w:pStyle w:val="Voettekst"/>
          <w:rPr>
            <w:rFonts w:asciiTheme="majorHAnsi" w:hAnsiTheme="majorHAnsi"/>
            <w:b/>
            <w:sz w:val="16"/>
            <w:szCs w:val="16"/>
          </w:rPr>
        </w:pPr>
      </w:p>
      <w:p w:rsidR="003105AF" w:rsidRDefault="003105AF">
        <w:pPr>
          <w:pStyle w:val="Voettekst"/>
          <w:rPr>
            <w:rFonts w:asciiTheme="majorHAnsi" w:hAnsiTheme="majorHAnsi"/>
            <w:b/>
            <w:sz w:val="16"/>
            <w:szCs w:val="16"/>
          </w:rPr>
        </w:pPr>
      </w:p>
      <w:p w:rsidR="00A64884" w:rsidRPr="00A64884" w:rsidRDefault="003105AF">
        <w:pPr>
          <w:pStyle w:val="Voettekst"/>
          <w:rPr>
            <w:rFonts w:asciiTheme="majorHAnsi" w:hAnsiTheme="majorHAnsi"/>
            <w:b/>
            <w:sz w:val="16"/>
            <w:szCs w:val="16"/>
          </w:rPr>
        </w:pPr>
        <w:r>
          <w:rPr>
            <w:noProof/>
            <w:lang w:eastAsia="nl-NL"/>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bottomMargin">
                    <wp:align>center</wp:align>
                  </wp:positionV>
                  <wp:extent cx="608965" cy="238760"/>
                  <wp:effectExtent l="19050" t="19050" r="19050" b="27940"/>
                  <wp:wrapNone/>
                  <wp:docPr id="556" name="Auto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38760"/>
                          </a:xfrm>
                          <a:prstGeom prst="bracketPair">
                            <a:avLst>
                              <a:gd name="adj" fmla="val 16667"/>
                            </a:avLst>
                          </a:prstGeom>
                          <a:solidFill>
                            <a:srgbClr val="FFFFFF"/>
                          </a:solidFill>
                          <a:ln w="28575">
                            <a:solidFill>
                              <a:srgbClr val="808080"/>
                            </a:solidFill>
                            <a:round/>
                            <a:headEnd/>
                            <a:tailEnd/>
                          </a:ln>
                        </wps:spPr>
                        <wps:txbx>
                          <w:txbxContent>
                            <w:p w:rsidR="009A0983" w:rsidRDefault="009A0983">
                              <w:pPr>
                                <w:jc w:val="center"/>
                              </w:pPr>
                              <w:r>
                                <w:fldChar w:fldCharType="begin"/>
                              </w:r>
                              <w:r>
                                <w:instrText>PAGE    \* MERGEFORMAT</w:instrText>
                              </w:r>
                              <w:r>
                                <w:fldChar w:fldCharType="separate"/>
                              </w:r>
                              <w:r w:rsidR="00E40263">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2" o:spid="_x0000_s1026" type="#_x0000_t185" style="position:absolute;margin-left:0;margin-top:0;width:47.95pt;height:18.8pt;z-index:25166950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" filled="t" strokecolor="gray" strokeweight="2.25pt">
                  <v:textbox inset=",0,,0">
                    <w:txbxContent>
                      <w:p w:rsidR="009A0983" w:rsidRDefault="009A0983">
                        <w:pPr>
                          <w:jc w:val="center"/>
                        </w:pPr>
                        <w:r>
                          <w:fldChar w:fldCharType="begin"/>
                        </w:r>
                        <w:r>
                          <w:instrText>PAGE    \* MERGEFORMAT</w:instrText>
                        </w:r>
                        <w:r>
                          <w:fldChar w:fldCharType="separate"/>
                        </w:r>
                        <w:r w:rsidR="00E40263">
                          <w:rPr>
                            <w:noProof/>
                          </w:rPr>
                          <w:t>1</w:t>
                        </w:r>
                        <w:r>
                          <w:fldChar w:fldCharType="end"/>
                        </w:r>
                      </w:p>
                    </w:txbxContent>
                  </v:textbox>
                  <w10:wrap anchorx="margin" anchory="margin"/>
                </v:shape>
              </w:pict>
            </mc:Fallback>
          </mc:AlternateContent>
        </w:r>
        <w:r>
          <w:rPr>
            <w:noProof/>
            <w:lang w:eastAsia="nl-NL"/>
          </w:rPr>
          <mc:AlternateContent>
            <mc:Choice Requires="wps">
              <w:drawing>
                <wp:anchor distT="4294967295" distB="4294967295" distL="114300" distR="114300" simplePos="0" relativeHeight="251668480"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V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Vorm 21" o:spid="_x0000_s1026" type="#_x0000_t32" style="position:absolute;margin-left:0;margin-top:0;width:434.5pt;height:0;z-index:251668480;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EPDRPNbAgAA2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826" w:rsidRDefault="00FF2826" w:rsidP="00A64884">
      <w:r>
        <w:separator/>
      </w:r>
    </w:p>
  </w:footnote>
  <w:footnote w:type="continuationSeparator" w:id="0">
    <w:p w:rsidR="00FF2826" w:rsidRDefault="00FF2826"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FF2826">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0" o:spid="_x0000_s2050" type="#_x0000_t136" style="position:absolute;margin-left:0;margin-top:0;width:257.25pt;height:44.25pt;rotation:315;z-index:-251654144;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Pr="00463922" w:rsidRDefault="00A64884" w:rsidP="00A64884">
    <w:pPr>
      <w:pStyle w:val="Koptekst"/>
      <w:jc w:val="center"/>
      <w:rPr>
        <w:rFonts w:asciiTheme="majorHAnsi" w:hAnsiTheme="majorHAnsi"/>
        <w:b/>
        <w:sz w:val="28"/>
        <w:szCs w:val="28"/>
      </w:rPr>
    </w:pPr>
    <w:r w:rsidRPr="00463922">
      <w:rPr>
        <w:rFonts w:asciiTheme="majorHAnsi" w:hAnsiTheme="majorHAnsi"/>
        <w:b/>
        <w:noProof/>
        <w:sz w:val="28"/>
        <w:szCs w:val="28"/>
        <w:lang w:eastAsia="nl-NL"/>
      </w:rPr>
      <w:drawing>
        <wp:anchor distT="0" distB="0" distL="114300" distR="114300" simplePos="0" relativeHeight="251666432" behindDoc="1" locked="0" layoutInCell="1" allowOverlap="1" wp14:anchorId="5696640B" wp14:editId="6288D841">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sidR="00E40263">
      <w:rPr>
        <w:rFonts w:asciiTheme="majorHAnsi" w:hAnsiTheme="majorHAnsi"/>
        <w:b/>
        <w:sz w:val="28"/>
        <w:szCs w:val="28"/>
      </w:rPr>
      <w:t xml:space="preserve">De Tegernsee </w:t>
    </w:r>
  </w:p>
  <w:p w:rsidR="00A64884" w:rsidRDefault="00FF2826"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1" o:spid="_x0000_s2051" type="#_x0000_t136" style="position:absolute;left:0;text-align:left;margin-left:0;margin-top:0;width:257.25pt;height:44.25pt;rotation:315;z-index:-251652096;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FF2826">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49" o:spid="_x0000_s2049" type="#_x0000_t136" style="position:absolute;margin-left:0;margin-top:0;width:257.25pt;height:44.25pt;rotation:315;z-index:-251656192;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45A6C2A"/>
    <w:multiLevelType w:val="hybridMultilevel"/>
    <w:tmpl w:val="DD0A6F94"/>
    <w:lvl w:ilvl="0" w:tplc="E1984A3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7"/>
  </w:num>
  <w:num w:numId="4">
    <w:abstractNumId w:val="2"/>
  </w:num>
  <w:num w:numId="5">
    <w:abstractNumId w:val="0"/>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4"/>
  </w:num>
  <w:num w:numId="16">
    <w:abstractNumId w:val="4"/>
  </w:num>
  <w:num w:numId="17">
    <w:abstractNumId w:val="6"/>
  </w:num>
  <w:num w:numId="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27930"/>
    <w:rsid w:val="000709EA"/>
    <w:rsid w:val="00071B3C"/>
    <w:rsid w:val="000778C0"/>
    <w:rsid w:val="000C44D3"/>
    <w:rsid w:val="000C6750"/>
    <w:rsid w:val="000F4EDA"/>
    <w:rsid w:val="000F5282"/>
    <w:rsid w:val="00103BE0"/>
    <w:rsid w:val="00104F19"/>
    <w:rsid w:val="0011472A"/>
    <w:rsid w:val="00116299"/>
    <w:rsid w:val="0011697B"/>
    <w:rsid w:val="00121E17"/>
    <w:rsid w:val="0012639D"/>
    <w:rsid w:val="001363FD"/>
    <w:rsid w:val="001512E2"/>
    <w:rsid w:val="001676EF"/>
    <w:rsid w:val="001702BD"/>
    <w:rsid w:val="00177281"/>
    <w:rsid w:val="00190167"/>
    <w:rsid w:val="001A2057"/>
    <w:rsid w:val="001B08D6"/>
    <w:rsid w:val="001B413C"/>
    <w:rsid w:val="001B5DE2"/>
    <w:rsid w:val="001F501D"/>
    <w:rsid w:val="001F574B"/>
    <w:rsid w:val="002016A4"/>
    <w:rsid w:val="002018F8"/>
    <w:rsid w:val="0022157E"/>
    <w:rsid w:val="002221AB"/>
    <w:rsid w:val="002464E4"/>
    <w:rsid w:val="00262241"/>
    <w:rsid w:val="00282059"/>
    <w:rsid w:val="002C10CD"/>
    <w:rsid w:val="002C233C"/>
    <w:rsid w:val="002E2D0E"/>
    <w:rsid w:val="002E6813"/>
    <w:rsid w:val="002E7DC2"/>
    <w:rsid w:val="002F1ABF"/>
    <w:rsid w:val="002F4035"/>
    <w:rsid w:val="002F5CCE"/>
    <w:rsid w:val="003105AF"/>
    <w:rsid w:val="00311DC5"/>
    <w:rsid w:val="00334EDD"/>
    <w:rsid w:val="00337E98"/>
    <w:rsid w:val="00391B53"/>
    <w:rsid w:val="003B7806"/>
    <w:rsid w:val="003C2669"/>
    <w:rsid w:val="003D0C08"/>
    <w:rsid w:val="003D2025"/>
    <w:rsid w:val="003D4136"/>
    <w:rsid w:val="003E52B3"/>
    <w:rsid w:val="00434791"/>
    <w:rsid w:val="004562EF"/>
    <w:rsid w:val="0046134F"/>
    <w:rsid w:val="00463922"/>
    <w:rsid w:val="00466037"/>
    <w:rsid w:val="00483AFF"/>
    <w:rsid w:val="004C29B4"/>
    <w:rsid w:val="004D1A07"/>
    <w:rsid w:val="004F2688"/>
    <w:rsid w:val="00501C15"/>
    <w:rsid w:val="00504499"/>
    <w:rsid w:val="00521834"/>
    <w:rsid w:val="005242F7"/>
    <w:rsid w:val="00524669"/>
    <w:rsid w:val="00565CBD"/>
    <w:rsid w:val="005915F6"/>
    <w:rsid w:val="005A7210"/>
    <w:rsid w:val="005B02B4"/>
    <w:rsid w:val="005B22C4"/>
    <w:rsid w:val="005B3E47"/>
    <w:rsid w:val="005E3CED"/>
    <w:rsid w:val="005E4ED6"/>
    <w:rsid w:val="00603493"/>
    <w:rsid w:val="00604A24"/>
    <w:rsid w:val="0063071B"/>
    <w:rsid w:val="006310AB"/>
    <w:rsid w:val="006432F7"/>
    <w:rsid w:val="00646BA5"/>
    <w:rsid w:val="00647D49"/>
    <w:rsid w:val="0066651E"/>
    <w:rsid w:val="00673A4E"/>
    <w:rsid w:val="00691B6A"/>
    <w:rsid w:val="006A1B09"/>
    <w:rsid w:val="006D21A9"/>
    <w:rsid w:val="006D5D2D"/>
    <w:rsid w:val="006E0A2A"/>
    <w:rsid w:val="006E1752"/>
    <w:rsid w:val="00710CA4"/>
    <w:rsid w:val="0071289B"/>
    <w:rsid w:val="00716A9A"/>
    <w:rsid w:val="007177CD"/>
    <w:rsid w:val="00720E6F"/>
    <w:rsid w:val="0073010B"/>
    <w:rsid w:val="00732604"/>
    <w:rsid w:val="007327B5"/>
    <w:rsid w:val="00754AE6"/>
    <w:rsid w:val="00771DE5"/>
    <w:rsid w:val="00786E2F"/>
    <w:rsid w:val="007B062A"/>
    <w:rsid w:val="007C07B5"/>
    <w:rsid w:val="007C530D"/>
    <w:rsid w:val="007C53C1"/>
    <w:rsid w:val="007D4149"/>
    <w:rsid w:val="007D6939"/>
    <w:rsid w:val="007E1C5F"/>
    <w:rsid w:val="007F3AD8"/>
    <w:rsid w:val="007F7D3F"/>
    <w:rsid w:val="008005CD"/>
    <w:rsid w:val="00802AE0"/>
    <w:rsid w:val="00811870"/>
    <w:rsid w:val="00826A1D"/>
    <w:rsid w:val="00830F70"/>
    <w:rsid w:val="00841184"/>
    <w:rsid w:val="00842BB4"/>
    <w:rsid w:val="0085086D"/>
    <w:rsid w:val="008555AB"/>
    <w:rsid w:val="0087366F"/>
    <w:rsid w:val="00874331"/>
    <w:rsid w:val="0088657F"/>
    <w:rsid w:val="008B4FD7"/>
    <w:rsid w:val="008D7B43"/>
    <w:rsid w:val="008E3C46"/>
    <w:rsid w:val="00907372"/>
    <w:rsid w:val="00920234"/>
    <w:rsid w:val="00920AF4"/>
    <w:rsid w:val="009248C8"/>
    <w:rsid w:val="00936363"/>
    <w:rsid w:val="00965FB8"/>
    <w:rsid w:val="00991532"/>
    <w:rsid w:val="009A0983"/>
    <w:rsid w:val="009A2AF6"/>
    <w:rsid w:val="009B05DA"/>
    <w:rsid w:val="009B415F"/>
    <w:rsid w:val="009D386E"/>
    <w:rsid w:val="009E12F6"/>
    <w:rsid w:val="009E2558"/>
    <w:rsid w:val="009E666A"/>
    <w:rsid w:val="009E6724"/>
    <w:rsid w:val="009F2B82"/>
    <w:rsid w:val="00A023B4"/>
    <w:rsid w:val="00A10AB7"/>
    <w:rsid w:val="00A12CAE"/>
    <w:rsid w:val="00A419E1"/>
    <w:rsid w:val="00A42007"/>
    <w:rsid w:val="00A5735A"/>
    <w:rsid w:val="00A63CAE"/>
    <w:rsid w:val="00A64884"/>
    <w:rsid w:val="00A75687"/>
    <w:rsid w:val="00A767A2"/>
    <w:rsid w:val="00A925ED"/>
    <w:rsid w:val="00AA7BBE"/>
    <w:rsid w:val="00AC2126"/>
    <w:rsid w:val="00B11AE0"/>
    <w:rsid w:val="00B16E8F"/>
    <w:rsid w:val="00B218A3"/>
    <w:rsid w:val="00B34037"/>
    <w:rsid w:val="00BA10BA"/>
    <w:rsid w:val="00BA10FC"/>
    <w:rsid w:val="00BB0A36"/>
    <w:rsid w:val="00BB733D"/>
    <w:rsid w:val="00BD139B"/>
    <w:rsid w:val="00BD55C8"/>
    <w:rsid w:val="00C138C9"/>
    <w:rsid w:val="00C1425F"/>
    <w:rsid w:val="00C14EBE"/>
    <w:rsid w:val="00C20DC4"/>
    <w:rsid w:val="00C2217E"/>
    <w:rsid w:val="00C235CD"/>
    <w:rsid w:val="00C2654C"/>
    <w:rsid w:val="00C268E2"/>
    <w:rsid w:val="00C27E77"/>
    <w:rsid w:val="00C42A86"/>
    <w:rsid w:val="00C50B30"/>
    <w:rsid w:val="00C569A7"/>
    <w:rsid w:val="00C80DF4"/>
    <w:rsid w:val="00C96EF7"/>
    <w:rsid w:val="00CA08D8"/>
    <w:rsid w:val="00CA7D68"/>
    <w:rsid w:val="00CC7A69"/>
    <w:rsid w:val="00CD4559"/>
    <w:rsid w:val="00CE1E89"/>
    <w:rsid w:val="00CF2718"/>
    <w:rsid w:val="00D07388"/>
    <w:rsid w:val="00D27B45"/>
    <w:rsid w:val="00D657D7"/>
    <w:rsid w:val="00D73C2F"/>
    <w:rsid w:val="00D73DC0"/>
    <w:rsid w:val="00D81AAE"/>
    <w:rsid w:val="00DA02DA"/>
    <w:rsid w:val="00DB1C93"/>
    <w:rsid w:val="00DB789D"/>
    <w:rsid w:val="00DC4FC2"/>
    <w:rsid w:val="00DC59E8"/>
    <w:rsid w:val="00DE00E1"/>
    <w:rsid w:val="00DE31C9"/>
    <w:rsid w:val="00DE7B51"/>
    <w:rsid w:val="00E04C26"/>
    <w:rsid w:val="00E108D3"/>
    <w:rsid w:val="00E12027"/>
    <w:rsid w:val="00E27ED8"/>
    <w:rsid w:val="00E40263"/>
    <w:rsid w:val="00E40B4D"/>
    <w:rsid w:val="00E62C2E"/>
    <w:rsid w:val="00E83148"/>
    <w:rsid w:val="00E96932"/>
    <w:rsid w:val="00ED26E8"/>
    <w:rsid w:val="00EE4713"/>
    <w:rsid w:val="00EF4222"/>
    <w:rsid w:val="00F020DB"/>
    <w:rsid w:val="00F068F7"/>
    <w:rsid w:val="00F35DA8"/>
    <w:rsid w:val="00F365C2"/>
    <w:rsid w:val="00F4179C"/>
    <w:rsid w:val="00F537FA"/>
    <w:rsid w:val="00F569BB"/>
    <w:rsid w:val="00F779D8"/>
    <w:rsid w:val="00F85610"/>
    <w:rsid w:val="00F91836"/>
    <w:rsid w:val="00FB281C"/>
    <w:rsid w:val="00FB6E69"/>
    <w:rsid w:val="00FF28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372462856">
      <w:bodyDiv w:val="1"/>
      <w:marLeft w:val="0"/>
      <w:marRight w:val="0"/>
      <w:marTop w:val="0"/>
      <w:marBottom w:val="0"/>
      <w:divBdr>
        <w:top w:val="none" w:sz="0" w:space="0" w:color="auto"/>
        <w:left w:val="none" w:sz="0" w:space="0" w:color="auto"/>
        <w:bottom w:val="none" w:sz="0" w:space="0" w:color="auto"/>
        <w:right w:val="none" w:sz="0" w:space="0" w:color="auto"/>
      </w:divBdr>
      <w:divsChild>
        <w:div w:id="25571135">
          <w:marLeft w:val="0"/>
          <w:marRight w:val="0"/>
          <w:marTop w:val="0"/>
          <w:marBottom w:val="0"/>
          <w:divBdr>
            <w:top w:val="none" w:sz="0" w:space="0" w:color="auto"/>
            <w:left w:val="none" w:sz="0" w:space="0" w:color="auto"/>
            <w:bottom w:val="none" w:sz="0" w:space="0" w:color="auto"/>
            <w:right w:val="none" w:sz="0" w:space="0" w:color="auto"/>
          </w:divBdr>
          <w:divsChild>
            <w:div w:id="2037345865">
              <w:marLeft w:val="0"/>
              <w:marRight w:val="0"/>
              <w:marTop w:val="0"/>
              <w:marBottom w:val="0"/>
              <w:divBdr>
                <w:top w:val="none" w:sz="0" w:space="0" w:color="auto"/>
                <w:left w:val="none" w:sz="0" w:space="0" w:color="auto"/>
                <w:bottom w:val="none" w:sz="0" w:space="0" w:color="auto"/>
                <w:right w:val="none" w:sz="0" w:space="0" w:color="auto"/>
              </w:divBdr>
              <w:divsChild>
                <w:div w:id="420568132">
                  <w:marLeft w:val="0"/>
                  <w:marRight w:val="0"/>
                  <w:marTop w:val="0"/>
                  <w:marBottom w:val="0"/>
                  <w:divBdr>
                    <w:top w:val="none" w:sz="0" w:space="0" w:color="auto"/>
                    <w:left w:val="none" w:sz="0" w:space="0" w:color="auto"/>
                    <w:bottom w:val="none" w:sz="0" w:space="0" w:color="auto"/>
                    <w:right w:val="none" w:sz="0" w:space="0" w:color="auto"/>
                  </w:divBdr>
                </w:div>
                <w:div w:id="9507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Bestand:Tegernsee_II.jpg" TargetMode="External"/><Relationship Id="rId13" Type="http://schemas.openxmlformats.org/officeDocument/2006/relationships/hyperlink" Target="http://nl.wikipedia.org/wiki/Tegernsee_(gemeente)" TargetMode="External"/><Relationship Id="rId18" Type="http://schemas.openxmlformats.org/officeDocument/2006/relationships/hyperlink" Target="http://nl.wikipedia.org/wiki/Rottach-Egern"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nl.wikipedia.org/wiki/Parapente" TargetMode="External"/><Relationship Id="rId7" Type="http://schemas.openxmlformats.org/officeDocument/2006/relationships/endnotes" Target="endnotes.xml"/><Relationship Id="rId12" Type="http://schemas.openxmlformats.org/officeDocument/2006/relationships/hyperlink" Target="http://nl.wikipedia.org/wiki/M%C3%BCnchen" TargetMode="External"/><Relationship Id="rId17" Type="http://schemas.openxmlformats.org/officeDocument/2006/relationships/hyperlink" Target="http://nl.wikipedia.org/wiki/Bad_Wiesse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nl.wikipedia.org/wiki/Kreuth" TargetMode="External"/><Relationship Id="rId20" Type="http://schemas.openxmlformats.org/officeDocument/2006/relationships/hyperlink" Target="http://nl.wikipedia.org/wiki/Weichseli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Beiere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nl.wikipedia.org/wiki/Rottach-Eger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nl.wikipedia.org/wiki/Miesbach_(district)" TargetMode="External"/><Relationship Id="rId19" Type="http://schemas.openxmlformats.org/officeDocument/2006/relationships/hyperlink" Target="http://nl.wikipedia.org/wiki/Rosenheim_(sta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nl.wikipedia.org/wiki/Gmund_am_Tegernsee" TargetMode="External"/><Relationship Id="rId22" Type="http://schemas.openxmlformats.org/officeDocument/2006/relationships/hyperlink" Target="http://nl.wikipedia.org/wiki/Tegernsee_(gemeent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2746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Duitsland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Duitsland</dc:title>
  <dc:subject>Meren</dc:subject>
  <dc:creator>Van het Internet</dc:creator>
  <dc:description>BusTic</dc:description>
  <cp:lastModifiedBy>Leen</cp:lastModifiedBy>
  <cp:revision>4</cp:revision>
  <dcterms:created xsi:type="dcterms:W3CDTF">2010-09-19T11:23:00Z</dcterms:created>
  <dcterms:modified xsi:type="dcterms:W3CDTF">2010-09-19T14:24:00Z</dcterms:modified>
  <cp:category>2010</cp:category>
</cp:coreProperties>
</file>