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AD" w:rsidRPr="006A2AAD" w:rsidRDefault="006A2AAD" w:rsidP="006A2AAD">
      <w:pPr>
        <w:widowControl w:val="0"/>
        <w:autoSpaceDE w:val="0"/>
        <w:autoSpaceDN w:val="0"/>
        <w:rPr>
          <w:rFonts w:ascii="Calibri" w:hAnsi="Calibri" w:cs="Bookman Old Style"/>
          <w:b/>
          <w:bCs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</w:pPr>
      <w:r w:rsidRPr="006A2AAD">
        <w:rPr>
          <w:rFonts w:ascii="Calibri" w:hAnsi="Calibri" w:cs="Bookman Old Style"/>
          <w:b/>
          <w:bCs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  <w:t>Amalfi.</w:t>
      </w:r>
    </w:p>
    <w:p w:rsidR="006A2AAD" w:rsidRDefault="00505710" w:rsidP="00A31178">
      <w:pPr>
        <w:pStyle w:val="Lijstalinea"/>
        <w:keepLines/>
        <w:widowControl w:val="0"/>
        <w:numPr>
          <w:ilvl w:val="0"/>
          <w:numId w:val="42"/>
        </w:numPr>
        <w:tabs>
          <w:tab w:val="left" w:pos="3744"/>
        </w:tabs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 w:rsidRPr="005057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8pt;margin-top:1.6pt;width:244.8pt;height:230.85pt;z-index:251661312">
            <v:textbox>
              <w:txbxContent>
                <w:p w:rsidR="006A2AAD" w:rsidRDefault="006A2AAD" w:rsidP="006A2AAD">
                  <w:pPr>
                    <w:widowControl w:val="0"/>
                    <w:tabs>
                      <w:tab w:val="left" w:pos="3240"/>
                    </w:tabs>
                    <w:autoSpaceDE w:val="0"/>
                    <w:autoSpaceDN w:val="0"/>
                    <w:rPr>
                      <w:rFonts w:asciiTheme="majorHAnsi" w:hAnsiTheme="majorHAnsi" w:cs="Bookman Old Style"/>
                      <w:color w:val="000000" w:themeColor="text1"/>
                      <w:spacing w:val="-10"/>
                      <w:sz w:val="16"/>
                      <w:szCs w:val="16"/>
                      <w:bdr w:val="thinThickLargeGap" w:sz="12" w:space="0" w:color="auto"/>
                      <w:shd w:val="clear" w:color="auto" w:fill="FFFF00"/>
                    </w:rPr>
                  </w:pPr>
                  <w:r>
                    <w:rPr>
                      <w:rFonts w:asciiTheme="majorHAnsi" w:hAnsiTheme="majorHAnsi" w:cs="Bookman Old Style"/>
                      <w:b/>
                      <w:bCs/>
                      <w:color w:val="000000" w:themeColor="text1"/>
                      <w:spacing w:val="17"/>
                      <w:sz w:val="16"/>
                      <w:szCs w:val="16"/>
                      <w:bdr w:val="thinThickLargeGap" w:sz="12" w:space="0" w:color="auto"/>
                      <w:shd w:val="clear" w:color="auto" w:fill="FFFF00"/>
                    </w:rPr>
                    <w:t>Een</w:t>
                  </w:r>
                  <w:r>
                    <w:rPr>
                      <w:rFonts w:asciiTheme="majorHAnsi" w:hAnsiTheme="majorHAnsi" w:cs="Bookman Old Style"/>
                      <w:b/>
                      <w:bCs/>
                      <w:color w:val="000000" w:themeColor="text1"/>
                      <w:spacing w:val="16"/>
                      <w:sz w:val="16"/>
                      <w:szCs w:val="16"/>
                      <w:bdr w:val="thinThickLargeGap" w:sz="12" w:space="0" w:color="auto"/>
                      <w:shd w:val="clear" w:color="auto" w:fill="FFFF00"/>
                    </w:rPr>
                    <w:t xml:space="preserve"> blik op het verleden</w:t>
                  </w:r>
                  <w:r>
                    <w:rPr>
                      <w:rFonts w:asciiTheme="majorHAnsi" w:hAnsiTheme="majorHAnsi" w:cs="Bookman Old Style"/>
                      <w:color w:val="000000" w:themeColor="text1"/>
                      <w:spacing w:val="-10"/>
                      <w:sz w:val="16"/>
                      <w:szCs w:val="16"/>
                      <w:bdr w:val="thinThickLargeGap" w:sz="12" w:space="0" w:color="auto"/>
                      <w:shd w:val="clear" w:color="auto" w:fill="FFFF00"/>
                    </w:rPr>
                    <w:t xml:space="preserve"> </w:t>
                  </w:r>
                </w:p>
                <w:p w:rsidR="006A2AAD" w:rsidRDefault="006A2AAD" w:rsidP="00A31178">
                  <w:pPr>
                    <w:pStyle w:val="Lijstalinea"/>
                    <w:keepLines/>
                    <w:widowControl w:val="0"/>
                    <w:numPr>
                      <w:ilvl w:val="0"/>
                      <w:numId w:val="43"/>
                    </w:numPr>
                    <w:tabs>
                      <w:tab w:val="left" w:pos="3240"/>
                    </w:tabs>
                    <w:autoSpaceDE w:val="0"/>
                    <w:autoSpaceDN w:val="0"/>
                    <w:ind w:left="568" w:hanging="284"/>
                    <w:contextualSpacing w:val="0"/>
                    <w:rPr>
                      <w:rFonts w:asciiTheme="majorHAnsi" w:hAnsiTheme="majorHAnsi" w:cs="Bookman Old Style"/>
                    </w:rPr>
                  </w:pPr>
                  <w:r>
                    <w:rPr>
                      <w:rFonts w:asciiTheme="majorHAnsi" w:hAnsiTheme="majorHAnsi" w:cs="Bookman Old Style"/>
                      <w:spacing w:val="-10"/>
                    </w:rPr>
                    <w:t>Dit is de oudste maritieme republiek van Italië,</w:t>
                  </w:r>
                </w:p>
                <w:p w:rsidR="006A2AAD" w:rsidRDefault="006A2AAD" w:rsidP="00A31178">
                  <w:pPr>
                    <w:pStyle w:val="Lijstalinea"/>
                    <w:keepLines/>
                    <w:widowControl w:val="0"/>
                    <w:numPr>
                      <w:ilvl w:val="0"/>
                      <w:numId w:val="43"/>
                    </w:numPr>
                    <w:tabs>
                      <w:tab w:val="left" w:pos="3240"/>
                    </w:tabs>
                    <w:autoSpaceDE w:val="0"/>
                    <w:autoSpaceDN w:val="0"/>
                    <w:ind w:left="568" w:hanging="284"/>
                    <w:contextualSpacing w:val="0"/>
                    <w:rPr>
                      <w:rFonts w:asciiTheme="majorHAnsi" w:hAnsiTheme="majorHAnsi" w:cs="Bookman Old Style"/>
                    </w:rPr>
                  </w:pPr>
                  <w:r>
                    <w:rPr>
                      <w:rFonts w:asciiTheme="majorHAnsi" w:hAnsiTheme="majorHAnsi" w:cs="Bookman Old Style"/>
                      <w:iCs/>
                      <w:spacing w:val="3"/>
                    </w:rPr>
                    <w:t xml:space="preserve">Zij </w:t>
                  </w:r>
                  <w:r>
                    <w:rPr>
                      <w:rFonts w:asciiTheme="majorHAnsi" w:hAnsiTheme="majorHAnsi" w:cs="Bookman Old Style"/>
                      <w:spacing w:val="-8"/>
                    </w:rPr>
                    <w:t>werd gesticht in</w:t>
                  </w:r>
                  <w:r>
                    <w:rPr>
                      <w:rFonts w:asciiTheme="majorHAnsi" w:hAnsiTheme="majorHAnsi" w:cs="Bookman Old Style"/>
                    </w:rPr>
                    <w:t xml:space="preserve"> </w:t>
                  </w:r>
                  <w:r>
                    <w:rPr>
                      <w:rFonts w:asciiTheme="majorHAnsi" w:hAnsiTheme="majorHAnsi" w:cs="Bookman Old Style"/>
                      <w:spacing w:val="3"/>
                    </w:rPr>
                    <w:t xml:space="preserve">840 </w:t>
                  </w:r>
                  <w:r>
                    <w:rPr>
                      <w:rFonts w:asciiTheme="majorHAnsi" w:hAnsiTheme="majorHAnsi" w:cs="Bookman Old Style"/>
                      <w:spacing w:val="-8"/>
                    </w:rPr>
                    <w:t>en bereikte haar hoog</w:t>
                  </w:r>
                  <w:r>
                    <w:rPr>
                      <w:rFonts w:asciiTheme="majorHAnsi" w:hAnsiTheme="majorHAnsi" w:cs="Bookman Old Style"/>
                      <w:spacing w:val="-6"/>
                    </w:rPr>
                    <w:t>tepunt in de</w:t>
                  </w:r>
                  <w:r>
                    <w:rPr>
                      <w:rFonts w:asciiTheme="majorHAnsi" w:hAnsiTheme="majorHAnsi" w:cs="Bookman Old Style"/>
                    </w:rPr>
                    <w:t xml:space="preserve"> </w:t>
                  </w:r>
                  <w:r>
                    <w:rPr>
                      <w:rFonts w:asciiTheme="majorHAnsi" w:hAnsiTheme="majorHAnsi"/>
                      <w:spacing w:val="-2"/>
                      <w:lang w:val="pt-PT"/>
                    </w:rPr>
                    <w:t xml:space="preserve">lide </w:t>
                  </w:r>
                  <w:r>
                    <w:rPr>
                      <w:rFonts w:asciiTheme="majorHAnsi" w:hAnsiTheme="majorHAnsi" w:cs="Bookman Old Style"/>
                      <w:spacing w:val="-6"/>
                    </w:rPr>
                    <w:t xml:space="preserve">eeuw, toen de scheepvaart </w:t>
                  </w:r>
                  <w:r>
                    <w:rPr>
                      <w:rFonts w:asciiTheme="majorHAnsi" w:hAnsiTheme="majorHAnsi" w:cs="Bookman Old Style"/>
                      <w:spacing w:val="-9"/>
                    </w:rPr>
                    <w:t xml:space="preserve">op de Middellandse Zee werd geregeld door de </w:t>
                  </w:r>
                  <w:r>
                    <w:rPr>
                      <w:rFonts w:asciiTheme="majorHAnsi" w:hAnsiTheme="majorHAnsi" w:cs="Bookman Old Style"/>
                      <w:spacing w:val="-4"/>
                    </w:rPr>
                    <w:t xml:space="preserve">Tavole Amalfitane, het oudste zeerecht ter </w:t>
                  </w:r>
                  <w:r>
                    <w:rPr>
                      <w:rFonts w:asciiTheme="majorHAnsi" w:hAnsiTheme="majorHAnsi" w:cs="Bookman Old Style"/>
                      <w:spacing w:val="-3"/>
                    </w:rPr>
                    <w:t>wereld.</w:t>
                  </w:r>
                  <w:r>
                    <w:rPr>
                      <w:rFonts w:asciiTheme="majorHAnsi" w:hAnsiTheme="majorHAnsi" w:cs="Bookman Old Style"/>
                    </w:rPr>
                    <w:t xml:space="preserve"> </w:t>
                  </w:r>
                </w:p>
                <w:p w:rsidR="006A2AAD" w:rsidRDefault="006A2AAD" w:rsidP="00A31178">
                  <w:pPr>
                    <w:pStyle w:val="Lijstalinea"/>
                    <w:keepLines/>
                    <w:widowControl w:val="0"/>
                    <w:numPr>
                      <w:ilvl w:val="0"/>
                      <w:numId w:val="43"/>
                    </w:numPr>
                    <w:tabs>
                      <w:tab w:val="left" w:pos="3240"/>
                    </w:tabs>
                    <w:autoSpaceDE w:val="0"/>
                    <w:autoSpaceDN w:val="0"/>
                    <w:ind w:left="568" w:hanging="284"/>
                    <w:contextualSpacing w:val="0"/>
                    <w:rPr>
                      <w:rFonts w:asciiTheme="majorHAnsi" w:hAnsiTheme="majorHAnsi" w:cs="Bookman Old Style"/>
                    </w:rPr>
                  </w:pPr>
                  <w:r>
                    <w:rPr>
                      <w:rFonts w:asciiTheme="majorHAnsi" w:hAnsiTheme="majorHAnsi" w:cs="Bookman Old Style"/>
                      <w:spacing w:val="8"/>
                    </w:rPr>
                    <w:t xml:space="preserve">De </w:t>
                  </w:r>
                  <w:r>
                    <w:rPr>
                      <w:rFonts w:asciiTheme="majorHAnsi" w:hAnsiTheme="majorHAnsi" w:cs="Bookman Old Style"/>
                      <w:spacing w:val="-3"/>
                    </w:rPr>
                    <w:t xml:space="preserve">republiek dreef zeer regelmatig </w:t>
                  </w:r>
                  <w:r>
                    <w:rPr>
                      <w:rFonts w:asciiTheme="majorHAnsi" w:hAnsiTheme="majorHAnsi" w:cs="Bookman Old Style"/>
                    </w:rPr>
                    <w:t xml:space="preserve">handel met de havens in het Oosten, in het bijzonder met Constantinopel. </w:t>
                  </w:r>
                </w:p>
                <w:p w:rsidR="006A2AAD" w:rsidRDefault="006A2AAD" w:rsidP="00A31178">
                  <w:pPr>
                    <w:pStyle w:val="Lijstalinea"/>
                    <w:keepLines/>
                    <w:widowControl w:val="0"/>
                    <w:tabs>
                      <w:tab w:val="left" w:pos="3240"/>
                    </w:tabs>
                    <w:autoSpaceDE w:val="0"/>
                    <w:autoSpaceDN w:val="0"/>
                    <w:ind w:left="568" w:hanging="284"/>
                    <w:contextualSpacing w:val="0"/>
                    <w:rPr>
                      <w:rFonts w:asciiTheme="majorHAnsi" w:hAnsiTheme="majorHAnsi" w:cs="Bookman Old Style"/>
                      <w:b/>
                      <w:bCs/>
                      <w:color w:val="000000" w:themeColor="text1"/>
                      <w:bdr w:val="thinThickLargeGap" w:sz="12" w:space="0" w:color="auto"/>
                      <w:shd w:val="clear" w:color="auto" w:fill="FFFF00"/>
                    </w:rPr>
                  </w:pPr>
                  <w:r>
                    <w:rPr>
                      <w:rFonts w:asciiTheme="majorHAnsi" w:hAnsiTheme="majorHAnsi" w:cs="Bookman Old Style"/>
                      <w:spacing w:val="1"/>
                    </w:rPr>
                    <w:t xml:space="preserve">Op </w:t>
                  </w:r>
                  <w:r>
                    <w:rPr>
                      <w:rFonts w:asciiTheme="majorHAnsi" w:hAnsiTheme="majorHAnsi" w:cs="Bookman Old Style"/>
                      <w:spacing w:val="-11"/>
                    </w:rPr>
                    <w:t>de arsenale</w:t>
                  </w:r>
                  <w:r>
                    <w:rPr>
                      <w:rFonts w:asciiTheme="majorHAnsi" w:hAnsiTheme="majorHAnsi" w:cs="Bookman Old Style"/>
                    </w:rPr>
                    <w:t xml:space="preserve"> of de werf </w:t>
                  </w:r>
                  <w:r>
                    <w:rPr>
                      <w:rFonts w:asciiTheme="majorHAnsi" w:hAnsiTheme="majorHAnsi"/>
                      <w:iCs/>
                    </w:rPr>
                    <w:t xml:space="preserve">(links </w:t>
                  </w:r>
                  <w:r>
                    <w:rPr>
                      <w:rFonts w:asciiTheme="majorHAnsi" w:hAnsiTheme="majorHAnsi" w:cs="Bookman Old Style"/>
                    </w:rPr>
                    <w:t xml:space="preserve">van </w:t>
                  </w:r>
                  <w:r>
                    <w:rPr>
                      <w:rFonts w:asciiTheme="majorHAnsi" w:hAnsiTheme="majorHAnsi"/>
                      <w:iCs/>
                    </w:rPr>
                    <w:t xml:space="preserve">de </w:t>
                  </w:r>
                  <w:r>
                    <w:rPr>
                      <w:rFonts w:asciiTheme="majorHAnsi" w:hAnsiTheme="majorHAnsi" w:cs="Garamond"/>
                      <w:iCs/>
                      <w:spacing w:val="2"/>
                      <w:lang w:val="pt-PT"/>
                    </w:rPr>
                    <w:t xml:space="preserve">Porta </w:t>
                  </w:r>
                  <w:r>
                    <w:rPr>
                      <w:rFonts w:asciiTheme="majorHAnsi" w:hAnsiTheme="majorHAnsi" w:cs="Bookman Old Style"/>
                      <w:iCs/>
                      <w:spacing w:val="12"/>
                    </w:rPr>
                    <w:t xml:space="preserve">Marina) </w:t>
                  </w:r>
                  <w:r>
                    <w:rPr>
                      <w:rFonts w:asciiTheme="majorHAnsi" w:hAnsiTheme="majorHAnsi" w:cs="Bookman Old Style"/>
                    </w:rPr>
                    <w:t xml:space="preserve">werden </w:t>
                  </w:r>
                  <w:r>
                    <w:rPr>
                      <w:rFonts w:asciiTheme="majorHAnsi" w:hAnsiTheme="majorHAnsi" w:cs="Bookman Old Style"/>
                      <w:spacing w:val="-6"/>
                    </w:rPr>
                    <w:t xml:space="preserve">vele, belangrijke galeien gebouwd die vooral </w:t>
                  </w:r>
                  <w:r>
                    <w:rPr>
                      <w:rFonts w:asciiTheme="majorHAnsi" w:hAnsiTheme="majorHAnsi" w:cs="Bookman Old Style"/>
                      <w:spacing w:val="-15"/>
                    </w:rPr>
                    <w:t>dienden voor het vervoer van kruisvaarders.</w:t>
                  </w:r>
                </w:p>
                <w:p w:rsidR="006A2AAD" w:rsidRDefault="006A2AAD" w:rsidP="006A2AAD"/>
              </w:txbxContent>
            </v:textbox>
            <w10:wrap type="square"/>
          </v:shape>
        </w:pict>
      </w:r>
      <w:r w:rsidR="006A2AAD">
        <w:rPr>
          <w:rFonts w:ascii="Comic Sans MS" w:hAnsi="Comic Sans MS" w:cs="Bookman Old Style"/>
          <w:sz w:val="24"/>
          <w:szCs w:val="24"/>
        </w:rPr>
        <w:t>Dit stadje met de hoge, witte huizen tegen de hellingen van een dal aan de</w:t>
      </w:r>
      <w:r w:rsidR="006A2AAD">
        <w:rPr>
          <w:rFonts w:ascii="Comic Sans MS" w:hAnsi="Comic Sans MS" w:cs="Bookman Old Style"/>
          <w:spacing w:val="-10"/>
          <w:sz w:val="24"/>
          <w:szCs w:val="24"/>
        </w:rPr>
        <w:t xml:space="preserve"> </w:t>
      </w:r>
      <w:r w:rsidR="006A2AAD">
        <w:rPr>
          <w:rFonts w:ascii="Comic Sans MS" w:hAnsi="Comic Sans MS" w:cs="Bookman Old Style"/>
          <w:sz w:val="24"/>
          <w:szCs w:val="24"/>
        </w:rPr>
        <w:t xml:space="preserve">felblauwe zee, vormt een schitterend </w:t>
      </w:r>
      <w:r w:rsidR="006A2AAD">
        <w:rPr>
          <w:rFonts w:ascii="Comic Sans MS" w:hAnsi="Comic Sans MS" w:cs="Bookman Old Style"/>
          <w:bCs/>
          <w:sz w:val="24"/>
          <w:szCs w:val="24"/>
        </w:rPr>
        <w:t>schouwspel</w:t>
      </w:r>
      <w:r w:rsidR="006A2AAD">
        <w:rPr>
          <w:rFonts w:ascii="Comic Sans MS" w:hAnsi="Comic Sans MS" w:cs="Bookman Old Style"/>
          <w:b/>
          <w:bCs/>
          <w:sz w:val="24"/>
          <w:szCs w:val="24"/>
        </w:rPr>
        <w:t>,</w:t>
      </w:r>
      <w:r w:rsidR="006A2AAD">
        <w:rPr>
          <w:rFonts w:ascii="Comic Sans MS" w:hAnsi="Comic Sans MS" w:cs="Bookman Old Style"/>
          <w:sz w:val="24"/>
          <w:szCs w:val="24"/>
        </w:rPr>
        <w:t>ook door het uiterst zachte klimaat.</w:t>
      </w:r>
      <w:r w:rsidR="006A2AAD">
        <w:rPr>
          <w:rFonts w:ascii="Comic Sans MS" w:hAnsi="Comic Sans MS" w:cs="Bookman Old Style"/>
          <w:spacing w:val="-9"/>
          <w:sz w:val="24"/>
          <w:szCs w:val="24"/>
        </w:rPr>
        <w:tab/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7"/>
        </w:numPr>
        <w:tabs>
          <w:tab w:val="left" w:pos="3744"/>
        </w:tabs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Vanaf de Piazza Duomo vormen de Via Genova, de Via Capuano (in het verlengde) en de </w:t>
      </w:r>
      <w:r>
        <w:rPr>
          <w:rFonts w:ascii="Comic Sans MS" w:hAnsi="Comic Sans MS" w:cs="Bookman Old Style"/>
          <w:bCs/>
          <w:sz w:val="24"/>
          <w:szCs w:val="24"/>
        </w:rPr>
        <w:t>Via dei Mercanti</w:t>
      </w:r>
      <w:r>
        <w:rPr>
          <w:rFonts w:ascii="Comic Sans MS" w:hAnsi="Comic Sans MS" w:cs="Bookman Old Style"/>
          <w:b/>
          <w:bCs/>
          <w:spacing w:val="-6"/>
          <w:sz w:val="24"/>
          <w:szCs w:val="24"/>
        </w:rPr>
        <w:t xml:space="preserve"> </w:t>
      </w:r>
      <w:r>
        <w:rPr>
          <w:rFonts w:ascii="Comic Sans MS" w:hAnsi="Comic Sans MS" w:cs="Bookman Old Style"/>
          <w:sz w:val="24"/>
          <w:szCs w:val="24"/>
        </w:rPr>
        <w:t xml:space="preserve"> (rechts daarvan) het </w:t>
      </w:r>
      <w:r>
        <w:rPr>
          <w:rFonts w:ascii="Comic Sans MS" w:hAnsi="Comic Sans MS" w:cs="Bookman Old Style"/>
          <w:bCs/>
          <w:sz w:val="24"/>
          <w:szCs w:val="24"/>
        </w:rPr>
        <w:t>historische centrum</w:t>
      </w:r>
      <w:r>
        <w:rPr>
          <w:rFonts w:ascii="Comic Sans MS" w:hAnsi="Comic Sans MS" w:cs="Bookman Old Style"/>
          <w:b/>
          <w:bCs/>
          <w:sz w:val="24"/>
          <w:szCs w:val="24"/>
        </w:rPr>
        <w:t xml:space="preserve"> </w:t>
      </w:r>
      <w:r>
        <w:rPr>
          <w:rFonts w:ascii="Comic Sans MS" w:hAnsi="Comic Sans MS" w:cs="Bookman Old Style"/>
          <w:sz w:val="24"/>
          <w:szCs w:val="24"/>
        </w:rPr>
        <w:t xml:space="preserve">en het voornaamste winkel- gebied.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7"/>
        </w:numPr>
        <w:tabs>
          <w:tab w:val="left" w:pos="3744"/>
        </w:tabs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De verscheidenheid aan gevels, de balkons en de nissen vol bloemen maken het een schilderachtig geheel.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7"/>
        </w:numPr>
        <w:autoSpaceDE w:val="0"/>
        <w:autoSpaceDN w:val="0"/>
        <w:ind w:left="284" w:hanging="284"/>
        <w:contextualSpacing w:val="0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De straatjes, de trappen en de overwelfde passages die uitkomen op pleintjes met fonteinen, zijn typerend voor de stad, die naar Arabisch model gebouwd is.</w:t>
      </w:r>
    </w:p>
    <w:p w:rsidR="006A2AAD" w:rsidRPr="006A2AAD" w:rsidRDefault="006A2AAD" w:rsidP="006A2AAD">
      <w:pPr>
        <w:rPr>
          <w:rFonts w:ascii="Calibri" w:hAnsi="Calibri" w:cs="Bookman Old Style"/>
          <w:b/>
          <w:bCs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</w:pPr>
      <w:r w:rsidRPr="006A2AAD">
        <w:rPr>
          <w:rFonts w:ascii="Calibri" w:hAnsi="Calibri" w:cs="Bookman Old Style"/>
          <w:b/>
          <w:bCs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  <w:t>Bezienswaardigheden.</w:t>
      </w:r>
    </w:p>
    <w:p w:rsidR="006A2AAD" w:rsidRPr="006A2AAD" w:rsidRDefault="006A2AAD" w:rsidP="006A2AAD">
      <w:pPr>
        <w:rPr>
          <w:rFonts w:ascii="Calibri" w:hAnsi="Calibri" w:cs="Bookman Old Style"/>
          <w:b/>
          <w:bCs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</w:pPr>
      <w:r w:rsidRPr="006A2AAD">
        <w:rPr>
          <w:rFonts w:ascii="Calibri" w:hAnsi="Calibri" w:cs="Bookman Old Style"/>
          <w:b/>
          <w:bCs/>
          <w:color w:val="000000" w:themeColor="text1"/>
          <w:sz w:val="24"/>
          <w:szCs w:val="24"/>
          <w:bdr w:val="thinThickLargeGap" w:sz="12" w:space="0" w:color="auto"/>
          <w:shd w:val="clear" w:color="auto" w:fill="FFFF00"/>
        </w:rPr>
        <w:t>Duomo di Sant'Andrea.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4"/>
        </w:numPr>
        <w:ind w:left="284" w:hanging="284"/>
        <w:contextualSpacing w:val="0"/>
        <w:rPr>
          <w:rFonts w:ascii="Comic Sans MS" w:hAnsi="Comic Sans MS" w:cs="Times New Roman"/>
          <w:spacing w:val="4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23495</wp:posOffset>
            </wp:positionV>
            <wp:extent cx="3350895" cy="2085975"/>
            <wp:effectExtent l="19050" t="0" r="1905" b="0"/>
            <wp:wrapSquare wrapText="bothSides"/>
            <wp:docPr id="5" name="Afbeelding 13" descr="http://www.insouthitaly.co.uk/campania/img/amalf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http://www.insouthitaly.co.uk/campania/img/amalfi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 w:cs="Bookman Old Style"/>
          <w:sz w:val="24"/>
          <w:szCs w:val="24"/>
        </w:rPr>
        <w:t>Deze kathedraal werd in de 9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eeuw gebouwd, in de 10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 en 13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eeuw vergroot en daarna nog vele malen verbouwd.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8"/>
        </w:numPr>
        <w:ind w:left="284" w:hanging="284"/>
        <w:contextualSpacing w:val="0"/>
        <w:rPr>
          <w:rFonts w:ascii="Comic Sans MS" w:hAnsi="Comic Sans MS" w:cs="Times New Roman"/>
          <w:spacing w:val="4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Het bouwwerk getuigt van de voorkeur voor oosterse pracht.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8"/>
        </w:numPr>
        <w:ind w:left="284" w:hanging="284"/>
        <w:contextualSpacing w:val="0"/>
        <w:rPr>
          <w:rFonts w:ascii="Comic Sans MS" w:hAnsi="Comic Sans MS" w:cs="Times New Roman"/>
          <w:spacing w:val="4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De façade, die oprijst boven aan een indrukwekkende trap, is naar het voorbeeld van de oorspronkelijke gevel in de 19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eeuw herbouwd.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8"/>
        </w:numPr>
        <w:ind w:left="284" w:hanging="284"/>
        <w:contextualSpacing w:val="0"/>
        <w:rPr>
          <w:rFonts w:ascii="Comic Sans MS" w:hAnsi="Comic Sans MS" w:cs="Times New Roman"/>
          <w:spacing w:val="4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Opvallend zijn de polychrome stenen die gevarieerde geometrische motieven vormen.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8"/>
        </w:numPr>
        <w:ind w:left="284" w:hanging="284"/>
        <w:contextualSpacing w:val="0"/>
        <w:rPr>
          <w:rFonts w:ascii="Comic Sans MS" w:hAnsi="Comic Sans MS" w:cs="Times New Roman"/>
          <w:spacing w:val="4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De campanile, links (l2de -13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eeuw), heeft een mooie, met majolicategels beklede toren.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8"/>
        </w:numPr>
        <w:ind w:left="284" w:hanging="284"/>
        <w:contextualSpacing w:val="0"/>
        <w:rPr>
          <w:rFonts w:ascii="Comic Sans MS" w:hAnsi="Comic Sans MS" w:cs="Times New Roman"/>
          <w:spacing w:val="4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 xml:space="preserve">Een mooie bronzen </w:t>
      </w:r>
      <w:r>
        <w:rPr>
          <w:rFonts w:ascii="Comic Sans MS" w:hAnsi="Comic Sans MS" w:cs="Bookman Old Style"/>
          <w:bCs/>
          <w:sz w:val="24"/>
          <w:szCs w:val="24"/>
        </w:rPr>
        <w:t>deur</w:t>
      </w:r>
      <w:r>
        <w:rPr>
          <w:rFonts w:ascii="Comic Sans MS" w:hAnsi="Comic Sans MS" w:cs="Bookman Old Style"/>
          <w:b/>
          <w:bCs/>
          <w:sz w:val="24"/>
          <w:szCs w:val="24"/>
        </w:rPr>
        <w:t xml:space="preserve"> </w:t>
      </w:r>
      <w:r>
        <w:rPr>
          <w:rFonts w:ascii="Comic Sans MS" w:hAnsi="Comic Sans MS" w:cs="Bookman Old Style"/>
          <w:sz w:val="24"/>
          <w:szCs w:val="24"/>
        </w:rPr>
        <w:t>(11</w:t>
      </w:r>
      <w:r>
        <w:rPr>
          <w:rFonts w:ascii="Comic Sans MS" w:hAnsi="Comic Sans MS" w:cs="Bookman Old Style"/>
          <w:sz w:val="24"/>
          <w:szCs w:val="24"/>
          <w:vertAlign w:val="superscript"/>
        </w:rPr>
        <w:t>de</w:t>
      </w:r>
      <w:r>
        <w:rPr>
          <w:rFonts w:ascii="Comic Sans MS" w:hAnsi="Comic Sans MS" w:cs="Bookman Old Style"/>
          <w:sz w:val="24"/>
          <w:szCs w:val="24"/>
        </w:rPr>
        <w:t xml:space="preserve"> eeuw) uit Constantinopel geeft toegang tot de kerk.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8"/>
        </w:numPr>
        <w:ind w:left="284" w:hanging="284"/>
        <w:contextualSpacing w:val="0"/>
        <w:rPr>
          <w:rFonts w:ascii="Comic Sans MS" w:hAnsi="Comic Sans MS"/>
          <w:spacing w:val="4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In het barokke interieur zijn twee kandelabers en twee ambonen uit de 12</w:t>
      </w:r>
      <w:r>
        <w:rPr>
          <w:rFonts w:ascii="Comic Sans MS" w:hAnsi="Comic Sans MS" w:cs="Bookman Old Style"/>
          <w:sz w:val="24"/>
          <w:szCs w:val="24"/>
          <w:vertAlign w:val="superscript"/>
        </w:rPr>
        <w:t xml:space="preserve">de </w:t>
      </w:r>
      <w:r>
        <w:rPr>
          <w:rFonts w:ascii="Comic Sans MS" w:hAnsi="Comic Sans MS" w:cs="Bookman Old Style"/>
          <w:sz w:val="24"/>
          <w:szCs w:val="24"/>
        </w:rPr>
        <w:t>eeuw te zien.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/>
          <w:spacing w:val="6"/>
          <w:sz w:val="24"/>
          <w:szCs w:val="24"/>
        </w:rPr>
      </w:pPr>
      <w:r>
        <w:rPr>
          <w:rFonts w:ascii="Comic Sans MS" w:hAnsi="Comic Sans MS"/>
          <w:spacing w:val="6"/>
          <w:sz w:val="24"/>
          <w:szCs w:val="24"/>
        </w:rPr>
        <w:t xml:space="preserve">Het atrium voor de kerk leidt naar de </w:t>
      </w:r>
    </w:p>
    <w:p w:rsidR="006A2AAD" w:rsidRDefault="006A2AAD" w:rsidP="006A2AAD">
      <w:pPr>
        <w:keepLines/>
        <w:widowControl w:val="0"/>
        <w:autoSpaceDE w:val="0"/>
        <w:autoSpaceDN w:val="0"/>
        <w:rPr>
          <w:rFonts w:ascii="Calibri" w:hAnsi="Calibri"/>
          <w:color w:val="000000" w:themeColor="text1"/>
          <w:spacing w:val="6"/>
          <w:sz w:val="24"/>
          <w:szCs w:val="24"/>
          <w:bdr w:val="thinThickLargeGap" w:sz="12" w:space="0" w:color="auto"/>
          <w:shd w:val="clear" w:color="auto" w:fill="FFFF00"/>
        </w:rPr>
      </w:pPr>
      <w:r>
        <w:rPr>
          <w:rFonts w:ascii="Calibri" w:hAnsi="Calibri"/>
          <w:b/>
          <w:bCs/>
          <w:color w:val="000000" w:themeColor="text1"/>
          <w:spacing w:val="4"/>
          <w:sz w:val="24"/>
          <w:szCs w:val="24"/>
          <w:bdr w:val="thinThickLargeGap" w:sz="12" w:space="0" w:color="auto"/>
          <w:shd w:val="clear" w:color="auto" w:fill="FFFF00"/>
        </w:rPr>
        <w:lastRenderedPageBreak/>
        <w:t>Chiostro del Paradiso.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8"/>
        </w:numPr>
        <w:autoSpaceDE w:val="0"/>
        <w:autoSpaceDN w:val="0"/>
        <w:ind w:left="284" w:hanging="284"/>
        <w:contextualSpacing w:val="0"/>
        <w:rPr>
          <w:rFonts w:ascii="Comic Sans MS" w:hAnsi="Comic Sans MS"/>
          <w:spacing w:val="6"/>
          <w:sz w:val="24"/>
          <w:szCs w:val="24"/>
        </w:rPr>
      </w:pPr>
      <w:r>
        <w:rPr>
          <w:rFonts w:ascii="Comic Sans MS" w:hAnsi="Comic Sans MS"/>
          <w:spacing w:val="4"/>
          <w:sz w:val="24"/>
          <w:szCs w:val="24"/>
        </w:rPr>
        <w:t>Een Kloostergang</w:t>
      </w:r>
      <w:r>
        <w:rPr>
          <w:rFonts w:ascii="Comic Sans MS" w:hAnsi="Comic Sans MS"/>
          <w:spacing w:val="6"/>
          <w:sz w:val="24"/>
          <w:szCs w:val="24"/>
        </w:rPr>
        <w:t xml:space="preserve"> van het Paradijs, uit 1268, een combinatie van strenge romaanse stijlelemen</w:t>
      </w:r>
      <w:r>
        <w:rPr>
          <w:rFonts w:ascii="Comic Sans MS" w:hAnsi="Comic Sans MS"/>
          <w:spacing w:val="6"/>
          <w:sz w:val="24"/>
          <w:szCs w:val="24"/>
        </w:rPr>
        <w:softHyphen/>
        <w:t xml:space="preserve">ten en Arabische fantasie.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9"/>
        </w:numPr>
        <w:autoSpaceDE w:val="0"/>
        <w:autoSpaceDN w:val="0"/>
        <w:ind w:left="284" w:hanging="284"/>
        <w:contextualSpacing w:val="0"/>
        <w:rPr>
          <w:rFonts w:ascii="Comic Sans MS" w:hAnsi="Comic Sans MS"/>
          <w:spacing w:val="6"/>
          <w:sz w:val="24"/>
          <w:szCs w:val="24"/>
        </w:rPr>
      </w:pPr>
      <w:r>
        <w:rPr>
          <w:rFonts w:ascii="Comic Sans MS" w:hAnsi="Comic Sans MS"/>
          <w:spacing w:val="6"/>
          <w:sz w:val="24"/>
          <w:szCs w:val="24"/>
        </w:rPr>
        <w:t>In de galer</w:t>
      </w:r>
      <w:r>
        <w:rPr>
          <w:rFonts w:ascii="Comic Sans MS" w:hAnsi="Comic Sans MS"/>
          <w:spacing w:val="4"/>
          <w:sz w:val="24"/>
          <w:szCs w:val="24"/>
        </w:rPr>
        <w:t xml:space="preserve">ijen staan enkele mooie sarcofagen. </w:t>
      </w:r>
    </w:p>
    <w:p w:rsidR="006A2AAD" w:rsidRDefault="006A2AAD" w:rsidP="006A2AAD">
      <w:pPr>
        <w:keepLines/>
        <w:widowControl w:val="0"/>
        <w:autoSpaceDE w:val="0"/>
        <w:autoSpaceDN w:val="0"/>
        <w:rPr>
          <w:rFonts w:ascii="Comic Sans MS" w:hAnsi="Comic Sans MS"/>
          <w:spacing w:val="6"/>
          <w:sz w:val="24"/>
          <w:szCs w:val="24"/>
        </w:rPr>
      </w:pPr>
      <w:r>
        <w:rPr>
          <w:rFonts w:ascii="Calibri" w:hAnsi="Calibri"/>
          <w:b/>
          <w:color w:val="000000" w:themeColor="text1"/>
          <w:spacing w:val="4"/>
          <w:sz w:val="24"/>
          <w:szCs w:val="24"/>
          <w:bdr w:val="thinThickLargeGap" w:sz="12" w:space="0" w:color="auto"/>
          <w:shd w:val="clear" w:color="auto" w:fill="FFFF00"/>
        </w:rPr>
        <w:t>Het</w:t>
      </w:r>
      <w:r>
        <w:rPr>
          <w:rFonts w:ascii="Calibri" w:hAnsi="Calibri"/>
          <w:b/>
          <w:color w:val="000000" w:themeColor="text1"/>
          <w:spacing w:val="6"/>
          <w:sz w:val="24"/>
          <w:szCs w:val="24"/>
          <w:bdr w:val="thinThickLargeGap" w:sz="12" w:space="0" w:color="auto"/>
          <w:shd w:val="clear" w:color="auto" w:fill="FFFF00"/>
        </w:rPr>
        <w:t xml:space="preserve"> </w:t>
      </w:r>
      <w:r>
        <w:rPr>
          <w:rFonts w:ascii="Calibri" w:hAnsi="Calibri"/>
          <w:b/>
          <w:bCs/>
          <w:color w:val="000000" w:themeColor="text1"/>
          <w:spacing w:val="6"/>
          <w:sz w:val="24"/>
          <w:szCs w:val="24"/>
          <w:bdr w:val="thinThickLargeGap" w:sz="12" w:space="0" w:color="auto"/>
          <w:shd w:val="clear" w:color="auto" w:fill="FFFF00"/>
        </w:rPr>
        <w:t xml:space="preserve">Museo </w:t>
      </w:r>
      <w:r>
        <w:rPr>
          <w:rFonts w:ascii="Calibri" w:hAnsi="Calibri" w:cs="Bookman Old Style"/>
          <w:b/>
          <w:bCs/>
          <w:color w:val="000000" w:themeColor="text1"/>
          <w:spacing w:val="2"/>
          <w:sz w:val="24"/>
          <w:szCs w:val="24"/>
          <w:bdr w:val="thinThickLargeGap" w:sz="12" w:space="0" w:color="auto"/>
          <w:shd w:val="clear" w:color="auto" w:fill="FFFF00"/>
          <w:lang w:val="pt-PT"/>
        </w:rPr>
        <w:t>Diocesano</w:t>
      </w:r>
      <w:r>
        <w:rPr>
          <w:rFonts w:ascii="Comic Sans MS" w:hAnsi="Comic Sans MS" w:cs="Bookman Old Style"/>
          <w:b/>
          <w:bCs/>
          <w:spacing w:val="2"/>
          <w:sz w:val="24"/>
          <w:szCs w:val="24"/>
          <w:lang w:val="pt-PT"/>
        </w:rPr>
        <w:t xml:space="preserve"> </w:t>
      </w:r>
      <w:r>
        <w:rPr>
          <w:rFonts w:ascii="Comic Sans MS" w:hAnsi="Comic Sans MS"/>
          <w:spacing w:val="6"/>
          <w:sz w:val="24"/>
          <w:szCs w:val="24"/>
        </w:rPr>
        <w:t>(Diocesaan museum)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49"/>
        </w:numPr>
        <w:autoSpaceDE w:val="0"/>
        <w:autoSpaceDN w:val="0"/>
        <w:ind w:left="284" w:hanging="284"/>
        <w:contextualSpacing w:val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spacing w:val="3"/>
          <w:sz w:val="24"/>
          <w:szCs w:val="24"/>
        </w:rPr>
        <w:t>Is gevestigd in de</w:t>
      </w:r>
      <w:r>
        <w:rPr>
          <w:rFonts w:ascii="Comic Sans MS" w:hAnsi="Comic Sans MS"/>
          <w:spacing w:val="6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pacing w:val="2"/>
          <w:sz w:val="24"/>
          <w:szCs w:val="24"/>
        </w:rPr>
        <w:t xml:space="preserve">Basilica del Crocifisso, </w:t>
      </w:r>
      <w:r>
        <w:rPr>
          <w:rFonts w:ascii="Comic Sans MS" w:hAnsi="Comic Sans MS"/>
          <w:spacing w:val="3"/>
          <w:sz w:val="24"/>
          <w:szCs w:val="24"/>
        </w:rPr>
        <w:t>de voormalige kathedraal uit de 9</w:t>
      </w:r>
      <w:r>
        <w:rPr>
          <w:rFonts w:ascii="Comic Sans MS" w:hAnsi="Comic Sans MS"/>
          <w:spacing w:val="3"/>
          <w:sz w:val="24"/>
          <w:szCs w:val="24"/>
          <w:vertAlign w:val="superscript"/>
        </w:rPr>
        <w:t>de</w:t>
      </w:r>
      <w:r>
        <w:rPr>
          <w:rFonts w:ascii="Comic Sans MS" w:hAnsi="Comic Sans MS"/>
          <w:spacing w:val="3"/>
          <w:sz w:val="24"/>
          <w:szCs w:val="24"/>
        </w:rPr>
        <w:t xml:space="preserve"> eeuw.</w:t>
      </w:r>
      <w:r>
        <w:rPr>
          <w:rFonts w:ascii="Comic Sans MS" w:hAnsi="Comic Sans MS"/>
          <w:spacing w:val="6"/>
          <w:sz w:val="24"/>
          <w:szCs w:val="24"/>
        </w:rPr>
        <w:t xml:space="preserve">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50"/>
        </w:numPr>
        <w:autoSpaceDE w:val="0"/>
        <w:autoSpaceDN w:val="0"/>
        <w:ind w:left="284" w:hanging="284"/>
        <w:contextualSpacing w:val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spacing w:val="6"/>
          <w:sz w:val="24"/>
          <w:szCs w:val="24"/>
        </w:rPr>
        <w:t xml:space="preserve">Ze maakte vroeger deel uit van het hoofdgebouw, werd later in barokstijl verbouwd, maar heeft haar oorspronkelijke romaanse aanzien teruggekregen.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50"/>
        </w:numPr>
        <w:autoSpaceDE w:val="0"/>
        <w:autoSpaceDN w:val="0"/>
        <w:ind w:left="284" w:hanging="284"/>
        <w:contextualSpacing w:val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spacing w:val="6"/>
          <w:sz w:val="24"/>
          <w:szCs w:val="24"/>
        </w:rPr>
        <w:t xml:space="preserve">De vrouwenkerk is verfraaid met gekoppelde en enkelvoudige ramen.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50"/>
        </w:numPr>
        <w:autoSpaceDE w:val="0"/>
        <w:autoSpaceDN w:val="0"/>
        <w:ind w:left="284" w:hanging="284"/>
        <w:contextualSpacing w:val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spacing w:val="6"/>
          <w:sz w:val="24"/>
          <w:szCs w:val="24"/>
        </w:rPr>
        <w:t>In de kapel</w:t>
      </w:r>
      <w:r>
        <w:rPr>
          <w:rFonts w:ascii="Comic Sans MS" w:hAnsi="Comic Sans MS"/>
          <w:spacing w:val="6"/>
          <w:sz w:val="24"/>
          <w:szCs w:val="24"/>
        </w:rPr>
        <w:softHyphen/>
      </w:r>
      <w:r>
        <w:rPr>
          <w:rFonts w:ascii="Comic Sans MS" w:hAnsi="Comic Sans MS"/>
          <w:spacing w:val="4"/>
          <w:sz w:val="24"/>
          <w:szCs w:val="24"/>
        </w:rPr>
        <w:t xml:space="preserve">len zijn overblijfselen van fresco's te zien. </w:t>
      </w:r>
    </w:p>
    <w:p w:rsidR="006A2AAD" w:rsidRDefault="006A2AAD" w:rsidP="00A31178">
      <w:pPr>
        <w:pStyle w:val="Lijstalinea"/>
        <w:keepLines/>
        <w:widowControl w:val="0"/>
        <w:numPr>
          <w:ilvl w:val="0"/>
          <w:numId w:val="50"/>
        </w:numPr>
        <w:autoSpaceDE w:val="0"/>
        <w:autoSpaceDN w:val="0"/>
        <w:ind w:left="284" w:hanging="284"/>
        <w:contextualSpacing w:val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spacing w:val="4"/>
          <w:sz w:val="24"/>
          <w:szCs w:val="24"/>
        </w:rPr>
        <w:t>Vanuit de basiliek komt u in de crypte</w:t>
      </w:r>
      <w:r>
        <w:rPr>
          <w:rFonts w:ascii="Comic Sans MS" w:hAnsi="Comic Sans MS"/>
          <w:spacing w:val="6"/>
          <w:sz w:val="24"/>
          <w:szCs w:val="24"/>
        </w:rPr>
        <w:t xml:space="preserve"> met de relieken van de apostel Andreas, die in 1206 vanuit Constantinopel naar Amalfi zijn overgebracht. </w:t>
      </w:r>
    </w:p>
    <w:p w:rsidR="006A2AAD" w:rsidRDefault="006A2AAD" w:rsidP="006A2AAD">
      <w:pPr>
        <w:rPr>
          <w:rFonts w:ascii="Comic Sans MS" w:hAnsi="Comic Sans MS"/>
          <w:iCs/>
          <w:sz w:val="24"/>
          <w:szCs w:val="24"/>
        </w:rPr>
      </w:pPr>
    </w:p>
    <w:p w:rsidR="00D960D7" w:rsidRPr="006A2AAD" w:rsidRDefault="006A2AAD" w:rsidP="006A2AAD">
      <w:pPr>
        <w:rPr>
          <w:szCs w:val="24"/>
        </w:rPr>
      </w:pPr>
      <w:r w:rsidRPr="006A2AAD">
        <w:rPr>
          <w:rFonts w:ascii="Comic Sans MS" w:hAnsi="Comic Sans MS"/>
          <w:iCs/>
          <w:sz w:val="24"/>
          <w:szCs w:val="24"/>
        </w:rPr>
        <w:t>Bezichtiging van de Chiostro del Paradiso en het museum juli en aug. 9.00-21.00 u, maart juni en sept.-okt. 9.00-19.00 u; de rest van het jaar 10.00-13.00 u en 14.30-17.00 u.</w:t>
      </w:r>
    </w:p>
    <w:sectPr w:rsidR="00D960D7" w:rsidRPr="006A2AAD" w:rsidSect="00600A73">
      <w:headerReference w:type="default" r:id="rId9"/>
      <w:footerReference w:type="default" r:id="rId10"/>
      <w:pgSz w:w="11906" w:h="16838" w:code="9"/>
      <w:pgMar w:top="851" w:right="851" w:bottom="567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DBA" w:rsidRDefault="00823DBA" w:rsidP="006F0B1D">
      <w:r>
        <w:separator/>
      </w:r>
    </w:p>
  </w:endnote>
  <w:endnote w:type="continuationSeparator" w:id="1">
    <w:p w:rsidR="00823DBA" w:rsidRDefault="00823DBA" w:rsidP="006F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73" w:rsidRDefault="00A31178" w:rsidP="006F0B1D">
    <w:pPr>
      <w:jc w:val="right"/>
    </w:pPr>
    <w:r w:rsidRPr="00505710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5pt;height:5.5pt" o:hrpct="0" o:hralign="right" o:hr="t">
          <v:imagedata r:id="rId1" o:title="BD10290_"/>
        </v:shape>
      </w:pict>
    </w:r>
  </w:p>
  <w:p w:rsidR="00600A73" w:rsidRPr="00A56FBB" w:rsidRDefault="00600A73" w:rsidP="00A56FBB">
    <w:pPr>
      <w:pStyle w:val="Voettekst"/>
      <w:rPr>
        <w:b/>
        <w:color w:val="0000FF"/>
        <w:sz w:val="16"/>
        <w:szCs w:val="16"/>
      </w:rPr>
    </w:pPr>
    <w:r w:rsidRPr="00A56FBB">
      <w:rPr>
        <w:b/>
        <w:color w:val="0000FF"/>
        <w:sz w:val="16"/>
        <w:szCs w:val="16"/>
      </w:rPr>
      <w:t>Samengesteld door BusTic.nl</w:t>
    </w:r>
    <w:sdt>
      <w:sdtPr>
        <w:rPr>
          <w:b/>
          <w:color w:val="0000FF"/>
          <w:sz w:val="16"/>
          <w:szCs w:val="16"/>
        </w:rPr>
        <w:id w:val="4320127"/>
        <w:docPartObj>
          <w:docPartGallery w:val="Page Numbers (Bottom of Page)"/>
          <w:docPartUnique/>
        </w:docPartObj>
      </w:sdtPr>
      <w:sdtContent>
        <w:r w:rsidRPr="00A56FBB">
          <w:rPr>
            <w:b/>
            <w:color w:val="0000FF"/>
            <w:sz w:val="16"/>
            <w:szCs w:val="16"/>
          </w:rPr>
          <w:t xml:space="preserve">                                                                                                                </w:t>
        </w:r>
        <w:r w:rsidR="00A56FBB">
          <w:rPr>
            <w:b/>
            <w:color w:val="0000FF"/>
            <w:sz w:val="16"/>
            <w:szCs w:val="16"/>
          </w:rPr>
          <w:t xml:space="preserve">                                                                                                            </w:t>
        </w:r>
        <w:r w:rsidRPr="00A56FBB">
          <w:rPr>
            <w:b/>
            <w:color w:val="0000FF"/>
            <w:sz w:val="16"/>
            <w:szCs w:val="16"/>
          </w:rPr>
          <w:t xml:space="preserve"> </w:t>
        </w:r>
        <w:r w:rsidR="00505710" w:rsidRPr="00A56FBB">
          <w:rPr>
            <w:b/>
            <w:color w:val="0000FF"/>
            <w:sz w:val="16"/>
            <w:szCs w:val="16"/>
          </w:rPr>
          <w:fldChar w:fldCharType="begin"/>
        </w:r>
        <w:r w:rsidRPr="00A56FBB">
          <w:rPr>
            <w:b/>
            <w:color w:val="0000FF"/>
            <w:sz w:val="16"/>
            <w:szCs w:val="16"/>
          </w:rPr>
          <w:instrText xml:space="preserve"> PAGE   \* MERGEFORMAT </w:instrText>
        </w:r>
        <w:r w:rsidR="00505710" w:rsidRPr="00A56FBB">
          <w:rPr>
            <w:b/>
            <w:color w:val="0000FF"/>
            <w:sz w:val="16"/>
            <w:szCs w:val="16"/>
          </w:rPr>
          <w:fldChar w:fldCharType="separate"/>
        </w:r>
        <w:r w:rsidR="00A31178">
          <w:rPr>
            <w:b/>
            <w:noProof/>
            <w:color w:val="0000FF"/>
            <w:sz w:val="16"/>
            <w:szCs w:val="16"/>
          </w:rPr>
          <w:t>2</w:t>
        </w:r>
        <w:r w:rsidR="00505710" w:rsidRPr="00A56FBB">
          <w:rPr>
            <w:b/>
            <w:color w:val="0000FF"/>
            <w:sz w:val="16"/>
            <w:szCs w:val="16"/>
          </w:rPr>
          <w:fldChar w:fldCharType="end"/>
        </w:r>
      </w:sdtContent>
    </w:sdt>
  </w:p>
  <w:p w:rsidR="00600A73" w:rsidRPr="006F0B1D" w:rsidRDefault="00600A73">
    <w:pPr>
      <w:pStyle w:val="Voettekst"/>
      <w:rPr>
        <w:rFonts w:ascii="Comic Sans MS" w:hAnsi="Comic Sans MS"/>
        <w:b/>
        <w:color w:val="0000F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DBA" w:rsidRDefault="00823DBA" w:rsidP="006F0B1D">
      <w:r>
        <w:separator/>
      </w:r>
    </w:p>
  </w:footnote>
  <w:footnote w:type="continuationSeparator" w:id="1">
    <w:p w:rsidR="00823DBA" w:rsidRDefault="00823DBA" w:rsidP="006F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73" w:rsidRPr="006F0B1D" w:rsidRDefault="00A342AE" w:rsidP="006F0B1D">
    <w:pPr>
      <w:pStyle w:val="Koptekst"/>
      <w:jc w:val="center"/>
      <w:rPr>
        <w:b/>
        <w:color w:val="0000FF"/>
      </w:rPr>
    </w:pPr>
    <w:r>
      <w:rPr>
        <w:b/>
        <w:color w:val="0000FF"/>
      </w:rPr>
      <w:t>De Amalfi kust.</w:t>
    </w:r>
    <w:r w:rsidR="00660348">
      <w:rPr>
        <w:b/>
        <w:color w:val="0000FF"/>
      </w:rPr>
      <w:t xml:space="preserve">                    </w:t>
    </w:r>
    <w:r w:rsidR="00600A73" w:rsidRPr="006F0B1D">
      <w:rPr>
        <w:b/>
        <w:noProof/>
        <w:color w:val="0000FF"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-328295</wp:posOffset>
          </wp:positionV>
          <wp:extent cx="1539240" cy="687705"/>
          <wp:effectExtent l="19050" t="0" r="3810" b="0"/>
          <wp:wrapSquare wrapText="bothSides"/>
          <wp:docPr id="3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4CCB">
      <w:rPr>
        <w:b/>
        <w:color w:val="0000FF"/>
      </w:rPr>
      <w:t xml:space="preserve">            </w:t>
    </w:r>
    <w:r w:rsidR="00BF2A0B">
      <w:rPr>
        <w:b/>
        <w:color w:val="0000FF"/>
      </w:rPr>
      <w:t xml:space="preserve"> </w:t>
    </w:r>
    <w:r w:rsidR="00CF4322">
      <w:rPr>
        <w:b/>
        <w:color w:val="0000FF"/>
      </w:rPr>
      <w:t xml:space="preserve">  </w:t>
    </w:r>
    <w:r w:rsidR="00BF2A0B">
      <w:rPr>
        <w:b/>
        <w:color w:val="0000FF"/>
      </w:rPr>
      <w:t xml:space="preserve"> </w:t>
    </w:r>
    <w:r w:rsidR="004C048C">
      <w:rPr>
        <w:b/>
        <w:color w:val="0000FF"/>
      </w:rPr>
      <w:t xml:space="preserve"> </w:t>
    </w:r>
    <w:r w:rsidR="00501150">
      <w:rPr>
        <w:b/>
        <w:color w:val="0000FF"/>
      </w:rPr>
      <w:t xml:space="preserve"> </w:t>
    </w:r>
  </w:p>
  <w:p w:rsidR="00600A73" w:rsidRDefault="00505710" w:rsidP="006F0B1D">
    <w:pPr>
      <w:jc w:val="right"/>
    </w:pPr>
    <w:r w:rsidRPr="00505710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72C"/>
    <w:multiLevelType w:val="hybridMultilevel"/>
    <w:tmpl w:val="426A6EC0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3F69"/>
    <w:multiLevelType w:val="hybridMultilevel"/>
    <w:tmpl w:val="AD8C5E2E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C4B00"/>
    <w:multiLevelType w:val="hybridMultilevel"/>
    <w:tmpl w:val="212E4734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30DD4"/>
    <w:multiLevelType w:val="hybridMultilevel"/>
    <w:tmpl w:val="6C7093A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D082F7D"/>
    <w:multiLevelType w:val="hybridMultilevel"/>
    <w:tmpl w:val="043E2A6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F79E6"/>
    <w:multiLevelType w:val="hybridMultilevel"/>
    <w:tmpl w:val="79D8D990"/>
    <w:lvl w:ilvl="0" w:tplc="4E52F8B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459EE"/>
    <w:multiLevelType w:val="hybridMultilevel"/>
    <w:tmpl w:val="B05E967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C7EFE"/>
    <w:multiLevelType w:val="hybridMultilevel"/>
    <w:tmpl w:val="70F6142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87F48"/>
    <w:multiLevelType w:val="hybridMultilevel"/>
    <w:tmpl w:val="7CEA87BE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84F6B"/>
    <w:multiLevelType w:val="hybridMultilevel"/>
    <w:tmpl w:val="EAA41F0E"/>
    <w:lvl w:ilvl="0" w:tplc="D790684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1340B"/>
    <w:multiLevelType w:val="hybridMultilevel"/>
    <w:tmpl w:val="85A8E2B6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8B8664F"/>
    <w:multiLevelType w:val="hybridMultilevel"/>
    <w:tmpl w:val="6972A98E"/>
    <w:lvl w:ilvl="0" w:tplc="D0725B2A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A0D75A6"/>
    <w:multiLevelType w:val="hybridMultilevel"/>
    <w:tmpl w:val="8B745F10"/>
    <w:lvl w:ilvl="0" w:tplc="8DAC785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BE93F86"/>
    <w:multiLevelType w:val="hybridMultilevel"/>
    <w:tmpl w:val="8F0EA048"/>
    <w:lvl w:ilvl="0" w:tplc="29483D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C7BEB"/>
    <w:multiLevelType w:val="hybridMultilevel"/>
    <w:tmpl w:val="7EB800B8"/>
    <w:lvl w:ilvl="0" w:tplc="D0725B2A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F162BE7"/>
    <w:multiLevelType w:val="hybridMultilevel"/>
    <w:tmpl w:val="CAE06EB8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E479C"/>
    <w:multiLevelType w:val="hybridMultilevel"/>
    <w:tmpl w:val="FB8E2D08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34990F0F"/>
    <w:multiLevelType w:val="hybridMultilevel"/>
    <w:tmpl w:val="E5AEC5F6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582B13"/>
    <w:multiLevelType w:val="hybridMultilevel"/>
    <w:tmpl w:val="431272F6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35606328"/>
    <w:multiLevelType w:val="hybridMultilevel"/>
    <w:tmpl w:val="494C5B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10A71"/>
    <w:multiLevelType w:val="hybridMultilevel"/>
    <w:tmpl w:val="835A81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01314"/>
    <w:multiLevelType w:val="hybridMultilevel"/>
    <w:tmpl w:val="3D08DB92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12390"/>
    <w:multiLevelType w:val="hybridMultilevel"/>
    <w:tmpl w:val="19E03082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90942C9"/>
    <w:multiLevelType w:val="hybridMultilevel"/>
    <w:tmpl w:val="90AA6E28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597508"/>
    <w:multiLevelType w:val="hybridMultilevel"/>
    <w:tmpl w:val="F04E6E84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BB25B6F"/>
    <w:multiLevelType w:val="hybridMultilevel"/>
    <w:tmpl w:val="133091D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6A7E14"/>
    <w:multiLevelType w:val="hybridMultilevel"/>
    <w:tmpl w:val="11CAC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584B38"/>
    <w:multiLevelType w:val="hybridMultilevel"/>
    <w:tmpl w:val="C8088C2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C1280D"/>
    <w:multiLevelType w:val="hybridMultilevel"/>
    <w:tmpl w:val="889A240E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D765B7"/>
    <w:multiLevelType w:val="hybridMultilevel"/>
    <w:tmpl w:val="C89827A4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82E0E"/>
    <w:multiLevelType w:val="hybridMultilevel"/>
    <w:tmpl w:val="0DFCDBB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2EF5ACA"/>
    <w:multiLevelType w:val="hybridMultilevel"/>
    <w:tmpl w:val="7E8AF254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124825"/>
    <w:multiLevelType w:val="hybridMultilevel"/>
    <w:tmpl w:val="E3AA6D88"/>
    <w:lvl w:ilvl="0" w:tplc="D790684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835F05"/>
    <w:multiLevelType w:val="hybridMultilevel"/>
    <w:tmpl w:val="1DAA64B2"/>
    <w:lvl w:ilvl="0" w:tplc="D0725B2A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614C5B2E"/>
    <w:multiLevelType w:val="hybridMultilevel"/>
    <w:tmpl w:val="64C2F8F2"/>
    <w:lvl w:ilvl="0" w:tplc="341A3CAA">
      <w:start w:val="1"/>
      <w:numFmt w:val="bullet"/>
      <w:lvlText w:val=""/>
      <w:lvlJc w:val="left"/>
      <w:pPr>
        <w:tabs>
          <w:tab w:val="num" w:pos="448"/>
        </w:tabs>
        <w:ind w:left="448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B47243"/>
    <w:multiLevelType w:val="hybridMultilevel"/>
    <w:tmpl w:val="6B343936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4A1807"/>
    <w:multiLevelType w:val="hybridMultilevel"/>
    <w:tmpl w:val="0EE6FA9A"/>
    <w:lvl w:ilvl="0" w:tplc="341A3CA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B25B82"/>
    <w:multiLevelType w:val="hybridMultilevel"/>
    <w:tmpl w:val="BE1006AA"/>
    <w:lvl w:ilvl="0" w:tplc="D0725B2A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6FCE13E5"/>
    <w:multiLevelType w:val="hybridMultilevel"/>
    <w:tmpl w:val="BAB2F2A4"/>
    <w:lvl w:ilvl="0" w:tplc="29483D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923490"/>
    <w:multiLevelType w:val="hybridMultilevel"/>
    <w:tmpl w:val="7E32DD8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6D1F58"/>
    <w:multiLevelType w:val="hybridMultilevel"/>
    <w:tmpl w:val="09847D86"/>
    <w:lvl w:ilvl="0" w:tplc="29483D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8541A1"/>
    <w:multiLevelType w:val="hybridMultilevel"/>
    <w:tmpl w:val="02C4587E"/>
    <w:lvl w:ilvl="0" w:tplc="A4781F7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8D54765"/>
    <w:multiLevelType w:val="hybridMultilevel"/>
    <w:tmpl w:val="86E6B866"/>
    <w:lvl w:ilvl="0" w:tplc="CA7222E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2B29A8"/>
    <w:multiLevelType w:val="hybridMultilevel"/>
    <w:tmpl w:val="9A7050FA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6D2B26"/>
    <w:multiLevelType w:val="hybridMultilevel"/>
    <w:tmpl w:val="042EA814"/>
    <w:lvl w:ilvl="0" w:tplc="F7B43656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C1B60FF"/>
    <w:multiLevelType w:val="hybridMultilevel"/>
    <w:tmpl w:val="B3AC5624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FB35207"/>
    <w:multiLevelType w:val="hybridMultilevel"/>
    <w:tmpl w:val="2E90BD46"/>
    <w:lvl w:ilvl="0" w:tplc="4E52F8B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0"/>
  </w:num>
  <w:num w:numId="35">
    <w:abstractNumId w:val="19"/>
  </w:num>
  <w:num w:numId="36">
    <w:abstractNumId w:val="6"/>
  </w:num>
  <w:num w:numId="37">
    <w:abstractNumId w:val="18"/>
  </w:num>
  <w:num w:numId="38">
    <w:abstractNumId w:val="42"/>
  </w:num>
  <w:num w:numId="39">
    <w:abstractNumId w:val="22"/>
  </w:num>
  <w:num w:numId="40">
    <w:abstractNumId w:val="16"/>
  </w:num>
  <w:num w:numId="41">
    <w:abstractNumId w:val="10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3"/>
  </w:num>
  <w:num w:numId="47">
    <w:abstractNumId w:val="33"/>
  </w:num>
  <w:num w:numId="48">
    <w:abstractNumId w:val="38"/>
  </w:num>
  <w:num w:numId="49">
    <w:abstractNumId w:val="11"/>
  </w:num>
  <w:num w:numId="50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6F0B1D"/>
    <w:rsid w:val="00012548"/>
    <w:rsid w:val="000253C2"/>
    <w:rsid w:val="000363FB"/>
    <w:rsid w:val="00055477"/>
    <w:rsid w:val="00057786"/>
    <w:rsid w:val="00071E63"/>
    <w:rsid w:val="00083B20"/>
    <w:rsid w:val="000846F7"/>
    <w:rsid w:val="00093670"/>
    <w:rsid w:val="0009640F"/>
    <w:rsid w:val="000A034C"/>
    <w:rsid w:val="000C138F"/>
    <w:rsid w:val="000C21F2"/>
    <w:rsid w:val="000C5EC6"/>
    <w:rsid w:val="000E1919"/>
    <w:rsid w:val="000E6C14"/>
    <w:rsid w:val="000F0A98"/>
    <w:rsid w:val="001035B8"/>
    <w:rsid w:val="00106C6B"/>
    <w:rsid w:val="00121872"/>
    <w:rsid w:val="001305E4"/>
    <w:rsid w:val="00130C2F"/>
    <w:rsid w:val="001342C7"/>
    <w:rsid w:val="0013551E"/>
    <w:rsid w:val="0014203E"/>
    <w:rsid w:val="001431C3"/>
    <w:rsid w:val="001456F9"/>
    <w:rsid w:val="00152006"/>
    <w:rsid w:val="001700F4"/>
    <w:rsid w:val="0017247A"/>
    <w:rsid w:val="00187CB3"/>
    <w:rsid w:val="00191429"/>
    <w:rsid w:val="001A5434"/>
    <w:rsid w:val="001B367F"/>
    <w:rsid w:val="001C309D"/>
    <w:rsid w:val="001D0341"/>
    <w:rsid w:val="001F7BB3"/>
    <w:rsid w:val="00211891"/>
    <w:rsid w:val="0021766B"/>
    <w:rsid w:val="002210C0"/>
    <w:rsid w:val="00225EB9"/>
    <w:rsid w:val="00231797"/>
    <w:rsid w:val="002343A7"/>
    <w:rsid w:val="00243C50"/>
    <w:rsid w:val="00254B17"/>
    <w:rsid w:val="00267831"/>
    <w:rsid w:val="00273718"/>
    <w:rsid w:val="002748AB"/>
    <w:rsid w:val="00294CCB"/>
    <w:rsid w:val="00295F36"/>
    <w:rsid w:val="002A248D"/>
    <w:rsid w:val="002B69E7"/>
    <w:rsid w:val="002D52F7"/>
    <w:rsid w:val="002D5620"/>
    <w:rsid w:val="002E20AA"/>
    <w:rsid w:val="00314C22"/>
    <w:rsid w:val="00320EC5"/>
    <w:rsid w:val="00330E60"/>
    <w:rsid w:val="0033417C"/>
    <w:rsid w:val="00350A3A"/>
    <w:rsid w:val="003518BD"/>
    <w:rsid w:val="00362C3A"/>
    <w:rsid w:val="003736C4"/>
    <w:rsid w:val="00375F47"/>
    <w:rsid w:val="00387D8F"/>
    <w:rsid w:val="0039120D"/>
    <w:rsid w:val="00396BCC"/>
    <w:rsid w:val="003C3CAA"/>
    <w:rsid w:val="003D4C15"/>
    <w:rsid w:val="003E2656"/>
    <w:rsid w:val="003F1DD3"/>
    <w:rsid w:val="00407CAE"/>
    <w:rsid w:val="004126E6"/>
    <w:rsid w:val="0044291A"/>
    <w:rsid w:val="00445600"/>
    <w:rsid w:val="0047062C"/>
    <w:rsid w:val="004959AB"/>
    <w:rsid w:val="004B174F"/>
    <w:rsid w:val="004C048C"/>
    <w:rsid w:val="004E176B"/>
    <w:rsid w:val="004E2862"/>
    <w:rsid w:val="00501150"/>
    <w:rsid w:val="00502E2C"/>
    <w:rsid w:val="00505710"/>
    <w:rsid w:val="00515E1F"/>
    <w:rsid w:val="00516040"/>
    <w:rsid w:val="00517F27"/>
    <w:rsid w:val="005275EB"/>
    <w:rsid w:val="00535358"/>
    <w:rsid w:val="0054044B"/>
    <w:rsid w:val="00551127"/>
    <w:rsid w:val="00564F99"/>
    <w:rsid w:val="005669D4"/>
    <w:rsid w:val="00570D0D"/>
    <w:rsid w:val="00575A80"/>
    <w:rsid w:val="005908A0"/>
    <w:rsid w:val="00593353"/>
    <w:rsid w:val="00597CB4"/>
    <w:rsid w:val="005A1556"/>
    <w:rsid w:val="005B4480"/>
    <w:rsid w:val="005B7E03"/>
    <w:rsid w:val="005C2C62"/>
    <w:rsid w:val="005D68FA"/>
    <w:rsid w:val="00600A73"/>
    <w:rsid w:val="00613DBC"/>
    <w:rsid w:val="00646A32"/>
    <w:rsid w:val="00660348"/>
    <w:rsid w:val="00671EA1"/>
    <w:rsid w:val="00675B44"/>
    <w:rsid w:val="00677A4F"/>
    <w:rsid w:val="006A04F1"/>
    <w:rsid w:val="006A2AAD"/>
    <w:rsid w:val="006C4046"/>
    <w:rsid w:val="006D1DEA"/>
    <w:rsid w:val="006E31FA"/>
    <w:rsid w:val="006E44BE"/>
    <w:rsid w:val="006E4AE6"/>
    <w:rsid w:val="006E5B06"/>
    <w:rsid w:val="006F0B1D"/>
    <w:rsid w:val="006F1422"/>
    <w:rsid w:val="007053B2"/>
    <w:rsid w:val="0071265F"/>
    <w:rsid w:val="0072298E"/>
    <w:rsid w:val="00725953"/>
    <w:rsid w:val="0073256C"/>
    <w:rsid w:val="00734618"/>
    <w:rsid w:val="00735096"/>
    <w:rsid w:val="00737B3A"/>
    <w:rsid w:val="00743883"/>
    <w:rsid w:val="00774E18"/>
    <w:rsid w:val="00794BD9"/>
    <w:rsid w:val="007C5310"/>
    <w:rsid w:val="007E2FE1"/>
    <w:rsid w:val="007E759E"/>
    <w:rsid w:val="00823DBA"/>
    <w:rsid w:val="008324E8"/>
    <w:rsid w:val="008354DF"/>
    <w:rsid w:val="0084700C"/>
    <w:rsid w:val="00847B53"/>
    <w:rsid w:val="00856005"/>
    <w:rsid w:val="00863F4A"/>
    <w:rsid w:val="00877201"/>
    <w:rsid w:val="00877AFB"/>
    <w:rsid w:val="00882573"/>
    <w:rsid w:val="00887104"/>
    <w:rsid w:val="008A2A67"/>
    <w:rsid w:val="008B165F"/>
    <w:rsid w:val="008C3743"/>
    <w:rsid w:val="008D1BB9"/>
    <w:rsid w:val="008D40C6"/>
    <w:rsid w:val="008D6172"/>
    <w:rsid w:val="008E0C24"/>
    <w:rsid w:val="008F57E9"/>
    <w:rsid w:val="00902CF2"/>
    <w:rsid w:val="009111B1"/>
    <w:rsid w:val="00920C45"/>
    <w:rsid w:val="00925400"/>
    <w:rsid w:val="00927142"/>
    <w:rsid w:val="00942CD5"/>
    <w:rsid w:val="009445C6"/>
    <w:rsid w:val="00944C42"/>
    <w:rsid w:val="0095119E"/>
    <w:rsid w:val="00973069"/>
    <w:rsid w:val="00985DF3"/>
    <w:rsid w:val="00995FC2"/>
    <w:rsid w:val="009B1255"/>
    <w:rsid w:val="009B7CFE"/>
    <w:rsid w:val="009D4800"/>
    <w:rsid w:val="009D677A"/>
    <w:rsid w:val="009D7CEC"/>
    <w:rsid w:val="009E2BEA"/>
    <w:rsid w:val="009E4EC2"/>
    <w:rsid w:val="009F4CFD"/>
    <w:rsid w:val="00A03ECD"/>
    <w:rsid w:val="00A1367E"/>
    <w:rsid w:val="00A20587"/>
    <w:rsid w:val="00A2589D"/>
    <w:rsid w:val="00A27710"/>
    <w:rsid w:val="00A31178"/>
    <w:rsid w:val="00A342AE"/>
    <w:rsid w:val="00A534B8"/>
    <w:rsid w:val="00A56FBB"/>
    <w:rsid w:val="00A6331E"/>
    <w:rsid w:val="00A75629"/>
    <w:rsid w:val="00A77BF5"/>
    <w:rsid w:val="00A84182"/>
    <w:rsid w:val="00A96732"/>
    <w:rsid w:val="00AA4693"/>
    <w:rsid w:val="00AB081A"/>
    <w:rsid w:val="00AC1E07"/>
    <w:rsid w:val="00B14340"/>
    <w:rsid w:val="00B1558B"/>
    <w:rsid w:val="00B57B8E"/>
    <w:rsid w:val="00B6227A"/>
    <w:rsid w:val="00B7493D"/>
    <w:rsid w:val="00B93180"/>
    <w:rsid w:val="00BB0A5A"/>
    <w:rsid w:val="00BB3D09"/>
    <w:rsid w:val="00BC0849"/>
    <w:rsid w:val="00BC3E91"/>
    <w:rsid w:val="00BD04CA"/>
    <w:rsid w:val="00BD0D63"/>
    <w:rsid w:val="00BD4E21"/>
    <w:rsid w:val="00BD5D43"/>
    <w:rsid w:val="00BE17DD"/>
    <w:rsid w:val="00BE45B8"/>
    <w:rsid w:val="00BF20B6"/>
    <w:rsid w:val="00BF2A0B"/>
    <w:rsid w:val="00C01B53"/>
    <w:rsid w:val="00C143AA"/>
    <w:rsid w:val="00C16952"/>
    <w:rsid w:val="00C22735"/>
    <w:rsid w:val="00C27956"/>
    <w:rsid w:val="00C31A17"/>
    <w:rsid w:val="00C451A3"/>
    <w:rsid w:val="00C5524F"/>
    <w:rsid w:val="00C615CA"/>
    <w:rsid w:val="00C64530"/>
    <w:rsid w:val="00C65622"/>
    <w:rsid w:val="00C66106"/>
    <w:rsid w:val="00C90DBA"/>
    <w:rsid w:val="00CA63C1"/>
    <w:rsid w:val="00CB0A26"/>
    <w:rsid w:val="00CB10BE"/>
    <w:rsid w:val="00CB5CA1"/>
    <w:rsid w:val="00CC1D3B"/>
    <w:rsid w:val="00CC6149"/>
    <w:rsid w:val="00CE058C"/>
    <w:rsid w:val="00CF3DAC"/>
    <w:rsid w:val="00CF4322"/>
    <w:rsid w:val="00CF6868"/>
    <w:rsid w:val="00D1583E"/>
    <w:rsid w:val="00D17A8C"/>
    <w:rsid w:val="00D414DA"/>
    <w:rsid w:val="00D43226"/>
    <w:rsid w:val="00D6446E"/>
    <w:rsid w:val="00D71C41"/>
    <w:rsid w:val="00D73AAD"/>
    <w:rsid w:val="00D905B4"/>
    <w:rsid w:val="00D937B2"/>
    <w:rsid w:val="00D960D7"/>
    <w:rsid w:val="00D97645"/>
    <w:rsid w:val="00DE7D1B"/>
    <w:rsid w:val="00DF4FE7"/>
    <w:rsid w:val="00E14E3A"/>
    <w:rsid w:val="00E225AC"/>
    <w:rsid w:val="00E254DC"/>
    <w:rsid w:val="00E414E7"/>
    <w:rsid w:val="00E47F22"/>
    <w:rsid w:val="00E5258F"/>
    <w:rsid w:val="00E529DC"/>
    <w:rsid w:val="00E552DE"/>
    <w:rsid w:val="00E561E4"/>
    <w:rsid w:val="00E600B9"/>
    <w:rsid w:val="00E6196C"/>
    <w:rsid w:val="00E6213B"/>
    <w:rsid w:val="00E6396C"/>
    <w:rsid w:val="00E70603"/>
    <w:rsid w:val="00E747AB"/>
    <w:rsid w:val="00E76D9D"/>
    <w:rsid w:val="00E77BDD"/>
    <w:rsid w:val="00E80331"/>
    <w:rsid w:val="00E80346"/>
    <w:rsid w:val="00E958D1"/>
    <w:rsid w:val="00E97E7C"/>
    <w:rsid w:val="00EA584A"/>
    <w:rsid w:val="00EC519B"/>
    <w:rsid w:val="00ED1C7D"/>
    <w:rsid w:val="00ED6DA2"/>
    <w:rsid w:val="00ED7B81"/>
    <w:rsid w:val="00EE29E3"/>
    <w:rsid w:val="00EE563E"/>
    <w:rsid w:val="00EF44D9"/>
    <w:rsid w:val="00F037B7"/>
    <w:rsid w:val="00F0428F"/>
    <w:rsid w:val="00F1438D"/>
    <w:rsid w:val="00F250EB"/>
    <w:rsid w:val="00F32C89"/>
    <w:rsid w:val="00F335B3"/>
    <w:rsid w:val="00F46D82"/>
    <w:rsid w:val="00F61051"/>
    <w:rsid w:val="00F628C5"/>
    <w:rsid w:val="00F72BB8"/>
    <w:rsid w:val="00F86DB0"/>
    <w:rsid w:val="00F90092"/>
    <w:rsid w:val="00FC337F"/>
    <w:rsid w:val="00FC6DAB"/>
    <w:rsid w:val="00FD3EA4"/>
    <w:rsid w:val="00FD632E"/>
    <w:rsid w:val="00FE44C6"/>
    <w:rsid w:val="00FE6D5C"/>
    <w:rsid w:val="00FE7247"/>
    <w:rsid w:val="00FF270A"/>
    <w:rsid w:val="00FF2D63"/>
    <w:rsid w:val="00F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4CA"/>
  </w:style>
  <w:style w:type="paragraph" w:styleId="Kop1">
    <w:name w:val="heading 1"/>
    <w:basedOn w:val="Standaard"/>
    <w:next w:val="Standaard"/>
    <w:link w:val="Kop1Char"/>
    <w:qFormat/>
    <w:rsid w:val="00600A7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0B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B1D"/>
  </w:style>
  <w:style w:type="paragraph" w:styleId="Voettekst">
    <w:name w:val="footer"/>
    <w:basedOn w:val="Standaard"/>
    <w:link w:val="VoettekstChar"/>
    <w:uiPriority w:val="99"/>
    <w:unhideWhenUsed/>
    <w:rsid w:val="006F0B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0B1D"/>
  </w:style>
  <w:style w:type="paragraph" w:styleId="Ballontekst">
    <w:name w:val="Balloon Text"/>
    <w:basedOn w:val="Standaard"/>
    <w:link w:val="BallontekstChar"/>
    <w:uiPriority w:val="99"/>
    <w:semiHidden/>
    <w:unhideWhenUsed/>
    <w:rsid w:val="006F0B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B1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C337F"/>
    <w:pPr>
      <w:ind w:left="720"/>
      <w:contextualSpacing/>
    </w:pPr>
  </w:style>
  <w:style w:type="table" w:styleId="Tabelraster">
    <w:name w:val="Table Grid"/>
    <w:basedOn w:val="Standaardtabel"/>
    <w:rsid w:val="00CE058C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CE0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E058C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CE058C"/>
    <w:rPr>
      <w:i/>
      <w:iCs/>
    </w:rPr>
  </w:style>
  <w:style w:type="character" w:customStyle="1" w:styleId="Kop1Char">
    <w:name w:val="Kop 1 Char"/>
    <w:basedOn w:val="Standaardalinea-lettertype"/>
    <w:link w:val="Kop1"/>
    <w:rsid w:val="00600A73"/>
    <w:rPr>
      <w:rFonts w:ascii="Arial" w:eastAsia="Times New Roman" w:hAnsi="Arial" w:cs="Arial"/>
      <w:b/>
      <w:bCs/>
      <w:kern w:val="32"/>
      <w:sz w:val="32"/>
      <w:szCs w:val="32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098D-DE0A-4850-90D3-2C1BFBF2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Italië.</dc:title>
  <dc:subject/>
  <dc:creator>Van het Internet. </dc:creator>
  <cp:keywords/>
  <dc:description/>
  <cp:lastModifiedBy>Leen</cp:lastModifiedBy>
  <cp:revision>4</cp:revision>
  <dcterms:created xsi:type="dcterms:W3CDTF">2008-09-22T10:12:00Z</dcterms:created>
  <dcterms:modified xsi:type="dcterms:W3CDTF">2008-09-22T11:04:00Z</dcterms:modified>
  <cp:category>2008. </cp:category>
</cp:coreProperties>
</file>