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6F0BF8" w:rsidRDefault="00310EE6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  <w:r w:rsidRPr="00310EE6">
        <w:rPr>
          <w:rFonts w:ascii="Arial" w:hAnsi="Arial" w:cs="Arial"/>
          <w:noProof/>
          <w:sz w:val="28"/>
          <w:szCs w:val="28"/>
          <w:lang w:val="nl-NL"/>
        </w:rPr>
        <w:drawing>
          <wp:inline distT="0" distB="0" distL="0" distR="0" wp14:anchorId="77283276" wp14:editId="1E11060D">
            <wp:extent cx="4983835" cy="2520000"/>
            <wp:effectExtent l="171450" t="171450" r="388620" b="3568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3835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310EE6" w:rsidRDefault="00310EE6" w:rsidP="00EB5C36">
      <w:pPr>
        <w:rPr>
          <w:rFonts w:ascii="Verdana" w:hAnsi="Verdana"/>
          <w:sz w:val="28"/>
          <w:szCs w:val="28"/>
        </w:rPr>
      </w:pPr>
    </w:p>
    <w:p w:rsidR="00310EE6" w:rsidRDefault="00310EE6" w:rsidP="00EB5C36">
      <w:pPr>
        <w:rPr>
          <w:rFonts w:ascii="Verdana" w:hAnsi="Verdana"/>
          <w:sz w:val="28"/>
          <w:szCs w:val="28"/>
        </w:rPr>
      </w:pPr>
    </w:p>
    <w:p w:rsidR="00310EE6" w:rsidRPr="00E751F1" w:rsidRDefault="00310EE6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E751F1" w:rsidRPr="00E751F1" w:rsidRDefault="00E751F1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E751F1" w:rsidRPr="00310EE6" w:rsidRDefault="00310EE6" w:rsidP="00E751F1">
      <w:pPr>
        <w:outlineLvl w:val="1"/>
        <w:rPr>
          <w:rFonts w:ascii="Verdana" w:hAnsi="Verdana" w:cs="Arial"/>
          <w:b/>
          <w:kern w:val="36"/>
          <w:sz w:val="80"/>
          <w:szCs w:val="80"/>
          <w:lang w:val="nl-NL"/>
        </w:rPr>
      </w:pPr>
      <w:bookmarkStart w:id="0" w:name="_GoBack"/>
      <w:r w:rsidRPr="00310EE6">
        <w:rPr>
          <w:rFonts w:ascii="Verdana" w:hAnsi="Verdana"/>
          <w:b/>
          <w:sz w:val="80"/>
          <w:szCs w:val="80"/>
          <w:lang w:val="nl-NL"/>
        </w:rPr>
        <w:t>Spanische Reitschule</w:t>
      </w:r>
    </w:p>
    <w:bookmarkEnd w:id="0"/>
    <w:p w:rsidR="00310EE6" w:rsidRPr="00310EE6" w:rsidRDefault="00310EE6" w:rsidP="00310EE6">
      <w:pPr>
        <w:spacing w:before="120" w:after="120"/>
        <w:rPr>
          <w:rFonts w:ascii="Verdana" w:hAnsi="Verdana"/>
          <w:b/>
          <w:sz w:val="28"/>
          <w:szCs w:val="24"/>
          <w:lang w:val="nl-NL"/>
        </w:rPr>
      </w:pPr>
      <w:r w:rsidRPr="00310EE6">
        <w:rPr>
          <w:rFonts w:ascii="Verdana" w:hAnsi="Verdana"/>
          <w:b/>
          <w:sz w:val="28"/>
          <w:szCs w:val="24"/>
          <w:lang w:val="nl-NL"/>
        </w:rPr>
        <w:lastRenderedPageBreak/>
        <w:t>Spanische Reitschule.  Hofburg, 1., Josephsplatz 1</w:t>
      </w:r>
    </w:p>
    <w:p w:rsidR="00310EE6" w:rsidRPr="00310EE6" w:rsidRDefault="00310EE6" w:rsidP="00310EE6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310EE6">
        <w:rPr>
          <w:rFonts w:ascii="Verdana" w:hAnsi="Verdana"/>
          <w:sz w:val="28"/>
          <w:szCs w:val="24"/>
          <w:lang w:val="nl-NL"/>
        </w:rPr>
        <w:t>In de Spaanse Rijschool, een on</w:t>
      </w:r>
      <w:r w:rsidRPr="00310EE6">
        <w:rPr>
          <w:rFonts w:ascii="Verdana" w:hAnsi="Verdana"/>
          <w:sz w:val="28"/>
          <w:szCs w:val="24"/>
          <w:lang w:val="nl-NL"/>
        </w:rPr>
        <w:softHyphen/>
        <w:t xml:space="preserve">derdeel van de Hofburg, kunt u de romantiek nog proeven. </w:t>
      </w:r>
    </w:p>
    <w:p w:rsidR="00310EE6" w:rsidRPr="00310EE6" w:rsidRDefault="00310EE6" w:rsidP="00310EE6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310EE6">
        <w:rPr>
          <w:rFonts w:ascii="Verdana" w:hAnsi="Verdana"/>
          <w:sz w:val="28"/>
          <w:szCs w:val="24"/>
          <w:lang w:val="nl-NL"/>
        </w:rPr>
        <w:drawing>
          <wp:anchor distT="0" distB="0" distL="114300" distR="114300" simplePos="0" relativeHeight="251658240" behindDoc="0" locked="0" layoutInCell="1" allowOverlap="1" wp14:anchorId="74085C39" wp14:editId="7FC6DCD5">
            <wp:simplePos x="0" y="0"/>
            <wp:positionH relativeFrom="column">
              <wp:posOffset>4285615</wp:posOffset>
            </wp:positionH>
            <wp:positionV relativeFrom="paragraph">
              <wp:posOffset>627380</wp:posOffset>
            </wp:positionV>
            <wp:extent cx="2519680" cy="1158240"/>
            <wp:effectExtent l="171450" t="171450" r="375920" b="36576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15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EE6">
        <w:rPr>
          <w:rFonts w:ascii="Verdana" w:hAnsi="Verdana"/>
          <w:sz w:val="28"/>
          <w:szCs w:val="24"/>
          <w:lang w:val="nl-NL"/>
        </w:rPr>
        <w:t>Hier wor</w:t>
      </w:r>
      <w:r w:rsidRPr="00310EE6">
        <w:rPr>
          <w:rFonts w:ascii="Verdana" w:hAnsi="Verdana"/>
          <w:sz w:val="28"/>
          <w:szCs w:val="24"/>
          <w:lang w:val="nl-NL"/>
        </w:rPr>
        <w:softHyphen/>
        <w:t>den door de beroemde witte Li</w:t>
      </w:r>
      <w:r w:rsidRPr="00310EE6">
        <w:rPr>
          <w:rFonts w:ascii="Verdana" w:hAnsi="Verdana"/>
          <w:sz w:val="28"/>
          <w:szCs w:val="24"/>
          <w:lang w:val="nl-NL"/>
        </w:rPr>
        <w:softHyphen/>
        <w:t>pizzaner hengsten in de meest lu</w:t>
      </w:r>
      <w:r w:rsidRPr="00310EE6">
        <w:rPr>
          <w:rFonts w:ascii="Verdana" w:hAnsi="Verdana"/>
          <w:sz w:val="28"/>
          <w:szCs w:val="24"/>
          <w:lang w:val="nl-NL"/>
        </w:rPr>
        <w:softHyphen/>
        <w:t>xueuze manege ter wereld, waar kristallen luchters aan de zolde</w:t>
      </w:r>
      <w:r w:rsidRPr="00310EE6">
        <w:rPr>
          <w:rFonts w:ascii="Verdana" w:hAnsi="Verdana"/>
          <w:sz w:val="28"/>
          <w:szCs w:val="24"/>
          <w:lang w:val="nl-NL"/>
        </w:rPr>
        <w:softHyphen/>
        <w:t>ring hangen, demonstraties gege</w:t>
      </w:r>
      <w:r w:rsidRPr="00310EE6">
        <w:rPr>
          <w:rFonts w:ascii="Verdana" w:hAnsi="Verdana"/>
          <w:sz w:val="28"/>
          <w:szCs w:val="24"/>
          <w:lang w:val="nl-NL"/>
        </w:rPr>
        <w:softHyphen/>
        <w:t>ven van subliem hogeschoolrijden volgens meer dan 300 jaar oude tradities, waarbij dan nog stijlvolle muziek wordt gespeeld en de rui</w:t>
      </w:r>
      <w:r w:rsidRPr="00310EE6">
        <w:rPr>
          <w:rFonts w:ascii="Verdana" w:hAnsi="Verdana"/>
          <w:sz w:val="28"/>
          <w:szCs w:val="24"/>
          <w:lang w:val="nl-NL"/>
        </w:rPr>
        <w:softHyphen/>
        <w:t>ters gekleed zijn in kostuums in `Napoleon'</w:t>
      </w:r>
      <w:r w:rsidRPr="00310EE6">
        <w:rPr>
          <w:rFonts w:ascii="Verdana" w:hAnsi="Verdana"/>
          <w:sz w:val="28"/>
          <w:szCs w:val="24"/>
          <w:lang w:val="nl-NL"/>
        </w:rPr>
        <w:noBreakHyphen/>
        <w:t>stijl.</w:t>
      </w:r>
    </w:p>
    <w:p w:rsidR="00310EE6" w:rsidRPr="00310EE6" w:rsidRDefault="00310EE6" w:rsidP="00310EE6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310EE6">
        <w:rPr>
          <w:rFonts w:ascii="Verdana" w:hAnsi="Verdana"/>
          <w:sz w:val="28"/>
          <w:szCs w:val="24"/>
          <w:lang w:val="nl-NL"/>
        </w:rPr>
        <w:t>Deze fameuze demonstraties be</w:t>
      </w:r>
      <w:r w:rsidRPr="00310EE6">
        <w:rPr>
          <w:rFonts w:ascii="Verdana" w:hAnsi="Verdana"/>
          <w:sz w:val="28"/>
          <w:szCs w:val="24"/>
          <w:lang w:val="nl-NL"/>
        </w:rPr>
        <w:softHyphen/>
        <w:t>horen tot de meest geliefde attrac</w:t>
      </w:r>
      <w:r w:rsidRPr="00310EE6">
        <w:rPr>
          <w:rFonts w:ascii="Verdana" w:hAnsi="Verdana"/>
          <w:sz w:val="28"/>
          <w:szCs w:val="24"/>
          <w:lang w:val="nl-NL"/>
        </w:rPr>
        <w:softHyphen/>
        <w:t xml:space="preserve">ties van Wenen. </w:t>
      </w:r>
    </w:p>
    <w:p w:rsidR="00310EE6" w:rsidRPr="00310EE6" w:rsidRDefault="00310EE6" w:rsidP="00310EE6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310EE6">
        <w:rPr>
          <w:rFonts w:ascii="Verdana" w:hAnsi="Verdana"/>
          <w:sz w:val="28"/>
          <w:szCs w:val="24"/>
          <w:lang w:val="nl-NL"/>
        </w:rPr>
        <w:t>De stallen liggen in de Stallburg, het aanbouwsel aan de overzijde van de druk bereden Reitschul</w:t>
      </w:r>
      <w:r w:rsidRPr="00310EE6">
        <w:rPr>
          <w:rFonts w:ascii="Verdana" w:hAnsi="Verdana"/>
          <w:sz w:val="28"/>
          <w:szCs w:val="24"/>
          <w:lang w:val="nl-NL"/>
        </w:rPr>
        <w:softHyphen/>
        <w:t>gasse, zodat de paarden van en naar de manege steeds het verkeer moeten kruisen en dat nog wel in een nauwe poort.</w:t>
      </w:r>
    </w:p>
    <w:p w:rsidR="00310EE6" w:rsidRPr="00310EE6" w:rsidRDefault="00310EE6" w:rsidP="00310EE6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310EE6">
        <w:rPr>
          <w:rFonts w:ascii="Verdana" w:hAnsi="Verdana"/>
          <w:sz w:val="28"/>
          <w:szCs w:val="24"/>
          <w:lang w:val="nl-NL"/>
        </w:rPr>
        <w:t>Boven de stallen bevindt zich de Neue Galerie, een museum met een opmerkelijk goede colle</w:t>
      </w:r>
      <w:r w:rsidRPr="00310EE6">
        <w:rPr>
          <w:rFonts w:ascii="Verdana" w:hAnsi="Verdana"/>
          <w:noProof/>
          <w:sz w:val="28"/>
          <w:lang w:val="nl-NL"/>
        </w:rPr>
        <w:t xml:space="preserve"> </w:t>
      </w:r>
      <w:r w:rsidRPr="00310EE6">
        <w:rPr>
          <w:rFonts w:ascii="Verdana" w:hAnsi="Verdana"/>
          <w:sz w:val="28"/>
          <w:szCs w:val="24"/>
          <w:lang w:val="nl-NL"/>
        </w:rPr>
        <w:t xml:space="preserve"> </w:t>
      </w:r>
      <w:r w:rsidRPr="00310EE6">
        <w:rPr>
          <w:rFonts w:ascii="Verdana" w:hAnsi="Verdana"/>
          <w:sz w:val="28"/>
          <w:szCs w:val="24"/>
          <w:lang w:val="nl-NL"/>
        </w:rPr>
        <w:t>ctie 19</w:t>
      </w:r>
      <w:r w:rsidRPr="00310EE6">
        <w:rPr>
          <w:rFonts w:ascii="Verdana" w:hAnsi="Verdana"/>
          <w:sz w:val="28"/>
          <w:szCs w:val="24"/>
          <w:vertAlign w:val="superscript"/>
          <w:lang w:val="nl-NL"/>
        </w:rPr>
        <w:t>de</w:t>
      </w:r>
      <w:r w:rsidRPr="00310EE6">
        <w:rPr>
          <w:rFonts w:ascii="Verdana" w:hAnsi="Verdana"/>
          <w:sz w:val="28"/>
          <w:szCs w:val="24"/>
          <w:lang w:val="nl-NL"/>
        </w:rPr>
        <w:t xml:space="preserve"> </w:t>
      </w:r>
      <w:r w:rsidRPr="00310EE6">
        <w:rPr>
          <w:rFonts w:ascii="Verdana" w:hAnsi="Verdana"/>
          <w:sz w:val="28"/>
          <w:szCs w:val="24"/>
          <w:lang w:val="nl-NL"/>
        </w:rPr>
        <w:noBreakHyphen/>
        <w:t xml:space="preserve"> en 20</w:t>
      </w:r>
      <w:r w:rsidRPr="00310EE6">
        <w:rPr>
          <w:rFonts w:ascii="Verdana" w:hAnsi="Verdana"/>
          <w:sz w:val="28"/>
          <w:szCs w:val="24"/>
          <w:vertAlign w:val="superscript"/>
          <w:lang w:val="nl-NL"/>
        </w:rPr>
        <w:t>ste</w:t>
      </w:r>
      <w:r w:rsidRPr="00310EE6">
        <w:rPr>
          <w:rFonts w:ascii="Verdana" w:hAnsi="Verdana"/>
          <w:sz w:val="28"/>
          <w:szCs w:val="24"/>
          <w:lang w:val="nl-NL"/>
        </w:rPr>
        <w:t xml:space="preserve"> eeuwse schilderijen. </w:t>
      </w:r>
    </w:p>
    <w:p w:rsidR="00310EE6" w:rsidRPr="00310EE6" w:rsidRDefault="00310EE6" w:rsidP="00310EE6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310EE6">
        <w:rPr>
          <w:rFonts w:ascii="Verdana" w:hAnsi="Verdana"/>
          <w:sz w:val="28"/>
          <w:szCs w:val="24"/>
          <w:lang w:val="nl-NL"/>
        </w:rPr>
        <w:t>Vertegenwoordigd zijn o.m. de Duitse meesters en im</w:t>
      </w:r>
      <w:r w:rsidRPr="00310EE6">
        <w:rPr>
          <w:rFonts w:ascii="Verdana" w:hAnsi="Verdana"/>
          <w:sz w:val="28"/>
          <w:szCs w:val="24"/>
          <w:lang w:val="nl-NL"/>
        </w:rPr>
        <w:noBreakHyphen/>
        <w:t xml:space="preserve"> en expres</w:t>
      </w:r>
      <w:r w:rsidRPr="00310EE6">
        <w:rPr>
          <w:rFonts w:ascii="Verdana" w:hAnsi="Verdana"/>
          <w:sz w:val="28"/>
          <w:szCs w:val="24"/>
          <w:lang w:val="nl-NL"/>
        </w:rPr>
        <w:softHyphen/>
        <w:t>sionisten uit Frankrijk en de Lage Landen (Van Gogh, Ensor, Cé</w:t>
      </w:r>
      <w:r w:rsidRPr="00310EE6">
        <w:rPr>
          <w:rFonts w:ascii="Verdana" w:hAnsi="Verdana"/>
          <w:sz w:val="28"/>
          <w:szCs w:val="24"/>
          <w:lang w:val="nl-NL"/>
        </w:rPr>
        <w:softHyphen/>
        <w:t>zanne, Degas, Renoir, Monet, De</w:t>
      </w:r>
      <w:r w:rsidRPr="00310EE6">
        <w:rPr>
          <w:rFonts w:ascii="Verdana" w:hAnsi="Verdana"/>
          <w:sz w:val="28"/>
          <w:szCs w:val="24"/>
          <w:lang w:val="nl-NL"/>
        </w:rPr>
        <w:softHyphen/>
        <w:t xml:space="preserve">lacroix). </w:t>
      </w:r>
    </w:p>
    <w:p w:rsidR="00310EE6" w:rsidRPr="00310EE6" w:rsidRDefault="00310EE6" w:rsidP="00310EE6">
      <w:pPr>
        <w:numPr>
          <w:ilvl w:val="0"/>
          <w:numId w:val="17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310EE6">
        <w:rPr>
          <w:rFonts w:ascii="Verdana" w:hAnsi="Verdana"/>
          <w:sz w:val="28"/>
          <w:szCs w:val="24"/>
          <w:lang w:val="nl-NL"/>
        </w:rPr>
        <w:t>Naast schilderijen treft u hier ook fraai beeldhouwwerk aan, o.a. van Rodin.</w:t>
      </w:r>
    </w:p>
    <w:p w:rsidR="009B6CB2" w:rsidRPr="00310EE6" w:rsidRDefault="009B6CB2" w:rsidP="00310EE6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9B6CB2" w:rsidRPr="00310EE6" w:rsidRDefault="009B6CB2" w:rsidP="00310EE6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197890" w:rsidRPr="00310EE6" w:rsidRDefault="00197890" w:rsidP="00310EE6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197890" w:rsidRPr="00310EE6" w:rsidRDefault="00197890" w:rsidP="00310EE6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sectPr w:rsidR="00197890" w:rsidRPr="00310EE6" w:rsidSect="006F0BF8">
      <w:headerReference w:type="default" r:id="rId10"/>
      <w:footerReference w:type="even" r:id="rId11"/>
      <w:footerReference w:type="default" r:id="rId12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B1F" w:rsidRDefault="00BC3B1F">
      <w:r>
        <w:separator/>
      </w:r>
    </w:p>
  </w:endnote>
  <w:endnote w:type="continuationSeparator" w:id="0">
    <w:p w:rsidR="00BC3B1F" w:rsidRDefault="00BC3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0CC485DE" wp14:editId="6A504B5F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310EE6" w:rsidRPr="00310EE6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26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27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28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310EE6" w:rsidRPr="00310EE6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B1F" w:rsidRDefault="00BC3B1F">
      <w:r>
        <w:separator/>
      </w:r>
    </w:p>
  </w:footnote>
  <w:footnote w:type="continuationSeparator" w:id="0">
    <w:p w:rsidR="00BC3B1F" w:rsidRDefault="00BC3B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45992607" wp14:editId="1F54A181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51F1"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4B1B1F" w:rsidRPr="00096912" w:rsidRDefault="00BC3B1F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4" type="#_x0000_t75" style="width:3in;height:3in" o:bullet="t"/>
    </w:pict>
  </w:numPicBullet>
  <w:abstractNum w:abstractNumId="0">
    <w:nsid w:val="03921A75"/>
    <w:multiLevelType w:val="hybridMultilevel"/>
    <w:tmpl w:val="8586DD1E"/>
    <w:lvl w:ilvl="0" w:tplc="99A61F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AA6B4E"/>
    <w:multiLevelType w:val="hybridMultilevel"/>
    <w:tmpl w:val="6B16BFEC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CE29C8"/>
    <w:multiLevelType w:val="hybridMultilevel"/>
    <w:tmpl w:val="5234F85E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CB315E"/>
    <w:multiLevelType w:val="hybridMultilevel"/>
    <w:tmpl w:val="280CA478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D24A2B"/>
    <w:multiLevelType w:val="hybridMultilevel"/>
    <w:tmpl w:val="16F63F9E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6"/>
  </w:num>
  <w:num w:numId="6">
    <w:abstractNumId w:val="12"/>
  </w:num>
  <w:num w:numId="7">
    <w:abstractNumId w:val="10"/>
  </w:num>
  <w:num w:numId="8">
    <w:abstractNumId w:val="15"/>
  </w:num>
  <w:num w:numId="9">
    <w:abstractNumId w:val="4"/>
  </w:num>
  <w:num w:numId="10">
    <w:abstractNumId w:val="3"/>
  </w:num>
  <w:num w:numId="11">
    <w:abstractNumId w:val="9"/>
  </w:num>
  <w:num w:numId="12">
    <w:abstractNumId w:val="16"/>
  </w:num>
  <w:num w:numId="13">
    <w:abstractNumId w:val="0"/>
  </w:num>
  <w:num w:numId="14">
    <w:abstractNumId w:val="11"/>
  </w:num>
  <w:num w:numId="15">
    <w:abstractNumId w:val="13"/>
  </w:num>
  <w:num w:numId="16">
    <w:abstractNumId w:val="1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97890"/>
    <w:rsid w:val="001A246A"/>
    <w:rsid w:val="001C7D1F"/>
    <w:rsid w:val="001F3663"/>
    <w:rsid w:val="00213D3D"/>
    <w:rsid w:val="00215BFF"/>
    <w:rsid w:val="0022198B"/>
    <w:rsid w:val="0022452D"/>
    <w:rsid w:val="00231236"/>
    <w:rsid w:val="00246427"/>
    <w:rsid w:val="00250798"/>
    <w:rsid w:val="00253C66"/>
    <w:rsid w:val="0026522B"/>
    <w:rsid w:val="00266284"/>
    <w:rsid w:val="00270DF8"/>
    <w:rsid w:val="00297F37"/>
    <w:rsid w:val="002A00C5"/>
    <w:rsid w:val="002E0660"/>
    <w:rsid w:val="002E081E"/>
    <w:rsid w:val="003036D4"/>
    <w:rsid w:val="00310EA8"/>
    <w:rsid w:val="00310EE6"/>
    <w:rsid w:val="003129FA"/>
    <w:rsid w:val="003356FF"/>
    <w:rsid w:val="00341AD1"/>
    <w:rsid w:val="00343625"/>
    <w:rsid w:val="003655F3"/>
    <w:rsid w:val="003A480D"/>
    <w:rsid w:val="003A6CD8"/>
    <w:rsid w:val="003B69EE"/>
    <w:rsid w:val="003C2B64"/>
    <w:rsid w:val="003C7AB7"/>
    <w:rsid w:val="003D324F"/>
    <w:rsid w:val="003D7320"/>
    <w:rsid w:val="003E7B43"/>
    <w:rsid w:val="00401D53"/>
    <w:rsid w:val="00407283"/>
    <w:rsid w:val="00427675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A1BF7"/>
    <w:rsid w:val="005B40F0"/>
    <w:rsid w:val="005C2F62"/>
    <w:rsid w:val="005C393E"/>
    <w:rsid w:val="005C77EC"/>
    <w:rsid w:val="005E2B19"/>
    <w:rsid w:val="00615ACC"/>
    <w:rsid w:val="00623919"/>
    <w:rsid w:val="00627308"/>
    <w:rsid w:val="00645D98"/>
    <w:rsid w:val="00652B87"/>
    <w:rsid w:val="0067643A"/>
    <w:rsid w:val="0068474B"/>
    <w:rsid w:val="006B4C44"/>
    <w:rsid w:val="006C15B5"/>
    <w:rsid w:val="006F0BF8"/>
    <w:rsid w:val="006F1371"/>
    <w:rsid w:val="006F37D1"/>
    <w:rsid w:val="00775B2A"/>
    <w:rsid w:val="00776F09"/>
    <w:rsid w:val="00780968"/>
    <w:rsid w:val="00780D74"/>
    <w:rsid w:val="00787E67"/>
    <w:rsid w:val="00830D0A"/>
    <w:rsid w:val="00864C47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5DDF"/>
    <w:rsid w:val="009B6CB2"/>
    <w:rsid w:val="009F4B9A"/>
    <w:rsid w:val="00A11DB9"/>
    <w:rsid w:val="00A120DF"/>
    <w:rsid w:val="00A133A2"/>
    <w:rsid w:val="00A36054"/>
    <w:rsid w:val="00A42AF6"/>
    <w:rsid w:val="00A455F8"/>
    <w:rsid w:val="00A526F5"/>
    <w:rsid w:val="00A53DE8"/>
    <w:rsid w:val="00A73833"/>
    <w:rsid w:val="00A875A8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A434C"/>
    <w:rsid w:val="00BB0DAB"/>
    <w:rsid w:val="00BB3DB4"/>
    <w:rsid w:val="00BC3B1F"/>
    <w:rsid w:val="00BD5182"/>
    <w:rsid w:val="00C02B99"/>
    <w:rsid w:val="00C32FD3"/>
    <w:rsid w:val="00C33FD0"/>
    <w:rsid w:val="00C43284"/>
    <w:rsid w:val="00C45923"/>
    <w:rsid w:val="00C567C9"/>
    <w:rsid w:val="00C67C2D"/>
    <w:rsid w:val="00CA03D7"/>
    <w:rsid w:val="00CC1AFC"/>
    <w:rsid w:val="00CD5439"/>
    <w:rsid w:val="00CE6AB8"/>
    <w:rsid w:val="00CF02EE"/>
    <w:rsid w:val="00CF5C2C"/>
    <w:rsid w:val="00D1758B"/>
    <w:rsid w:val="00D33B82"/>
    <w:rsid w:val="00D459C2"/>
    <w:rsid w:val="00D600AC"/>
    <w:rsid w:val="00D91D76"/>
    <w:rsid w:val="00DA3429"/>
    <w:rsid w:val="00DA7A11"/>
    <w:rsid w:val="00DB1C6A"/>
    <w:rsid w:val="00DB7D84"/>
    <w:rsid w:val="00DC3A4A"/>
    <w:rsid w:val="00DD3D5E"/>
    <w:rsid w:val="00DE0FFE"/>
    <w:rsid w:val="00DF0C1A"/>
    <w:rsid w:val="00E12572"/>
    <w:rsid w:val="00E37A05"/>
    <w:rsid w:val="00E60283"/>
    <w:rsid w:val="00E64DCF"/>
    <w:rsid w:val="00E751F1"/>
    <w:rsid w:val="00E75839"/>
    <w:rsid w:val="00E8021D"/>
    <w:rsid w:val="00E80A8A"/>
    <w:rsid w:val="00EB5C36"/>
    <w:rsid w:val="00F01989"/>
    <w:rsid w:val="00F05319"/>
    <w:rsid w:val="00F26CAA"/>
    <w:rsid w:val="00F36537"/>
    <w:rsid w:val="00F40DFF"/>
    <w:rsid w:val="00F441FA"/>
    <w:rsid w:val="00F46224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9212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090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932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6476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2268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09264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2</cp:revision>
  <cp:lastPrinted>2011-09-24T18:22:00Z</cp:lastPrinted>
  <dcterms:created xsi:type="dcterms:W3CDTF">2012-05-04T15:15:00Z</dcterms:created>
  <dcterms:modified xsi:type="dcterms:W3CDTF">2012-05-04T15:15:00Z</dcterms:modified>
</cp:coreProperties>
</file>