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D219F7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3DACD330" wp14:editId="1E22BC6F">
            <wp:extent cx="3360000" cy="2520000"/>
            <wp:effectExtent l="171450" t="171450" r="374015" b="356870"/>
            <wp:docPr id="1" name="il_fi" descr="http://upload.wikimedia.org/wikipedia/commons/8/88/Palais_Harrach_Vienna_June_2006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8/88/Palais_Harrach_Vienna_June_2006_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E751F1" w:rsidRDefault="00D219F7" w:rsidP="00D219F7">
      <w:pPr>
        <w:tabs>
          <w:tab w:val="left" w:pos="586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D219F7" w:rsidRDefault="00D219F7" w:rsidP="00EB5C36">
      <w:pPr>
        <w:rPr>
          <w:rFonts w:ascii="Verdana" w:hAnsi="Verdana"/>
          <w:sz w:val="28"/>
          <w:szCs w:val="28"/>
        </w:rPr>
      </w:pPr>
    </w:p>
    <w:p w:rsidR="00D219F7" w:rsidRDefault="00D219F7" w:rsidP="00EB5C36">
      <w:pPr>
        <w:rPr>
          <w:rFonts w:ascii="Verdana" w:hAnsi="Verdana"/>
          <w:sz w:val="28"/>
          <w:szCs w:val="28"/>
        </w:rPr>
      </w:pPr>
    </w:p>
    <w:p w:rsidR="00D219F7" w:rsidRPr="00E751F1" w:rsidRDefault="00D219F7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751F1" w:rsidRPr="00D219F7" w:rsidRDefault="00D219F7" w:rsidP="00D219F7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 w:rsidRPr="00D219F7">
        <w:rPr>
          <w:rFonts w:ascii="Verdana" w:hAnsi="Verdana"/>
          <w:b/>
          <w:sz w:val="96"/>
          <w:szCs w:val="96"/>
          <w:lang w:val="nl-NL"/>
        </w:rPr>
        <w:t>Palais Harrach</w:t>
      </w:r>
    </w:p>
    <w:bookmarkEnd w:id="0"/>
    <w:p w:rsidR="00D219F7" w:rsidRPr="00D219F7" w:rsidRDefault="00D219F7" w:rsidP="00D219F7">
      <w:pPr>
        <w:tabs>
          <w:tab w:val="left" w:pos="1929"/>
          <w:tab w:val="right" w:pos="2390"/>
        </w:tabs>
        <w:spacing w:before="120" w:after="120"/>
        <w:rPr>
          <w:rFonts w:ascii="Verdana" w:hAnsi="Verdana"/>
          <w:b/>
          <w:sz w:val="28"/>
          <w:szCs w:val="24"/>
          <w:lang w:val="nl-NL"/>
        </w:rPr>
      </w:pPr>
      <w:r w:rsidRPr="00D219F7">
        <w:rPr>
          <w:rFonts w:ascii="Verdana" w:hAnsi="Verdana"/>
          <w:b/>
          <w:sz w:val="28"/>
          <w:szCs w:val="24"/>
          <w:lang w:val="nl-NL"/>
        </w:rPr>
        <w:lastRenderedPageBreak/>
        <w:t>Palais Harrach. Freyung 3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 xml:space="preserve">Het driehoekige plein Freyung wordt omzoomd door drie grote gebouwen, afgezien nog van het Schottenstift (zie aldaar).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Het pa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leis van de familie Harrach is rond 1700 gebouwd naar een idee van Domenico Martinelli.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In 1845 is het danig aangetast door een neo</w:t>
      </w:r>
      <w:r w:rsidRPr="00D219F7">
        <w:rPr>
          <w:rFonts w:ascii="Verdana" w:hAnsi="Verdana"/>
          <w:sz w:val="28"/>
          <w:szCs w:val="24"/>
          <w:lang w:val="nl-NL"/>
        </w:rPr>
        <w:softHyphen/>
        <w:t>classicistische `facelift'; in 1948</w:t>
      </w:r>
      <w:r w:rsidRPr="00D219F7">
        <w:rPr>
          <w:rFonts w:ascii="Verdana" w:hAnsi="Verdana"/>
          <w:sz w:val="28"/>
          <w:szCs w:val="24"/>
          <w:lang w:val="nl-NL"/>
        </w:rPr>
        <w:softHyphen/>
        <w:t>-1952 werd het paleis weer in zijn oude barokke staat hersteld.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Op nr. 2 (zij</w:t>
      </w:r>
      <w:r w:rsidRPr="00D219F7">
        <w:rPr>
          <w:rFonts w:ascii="Verdana" w:hAnsi="Verdana"/>
          <w:sz w:val="28"/>
          <w:szCs w:val="24"/>
          <w:lang w:val="nl-NL"/>
        </w:rPr>
        <w:noBreakHyphen/>
        <w:t>ingang Herrengasse 14) staat het Palais Ferstel (52a) uit 1856</w:t>
      </w:r>
      <w:r w:rsidRPr="00D219F7">
        <w:rPr>
          <w:rFonts w:ascii="Verdana" w:hAnsi="Verdana"/>
          <w:sz w:val="28"/>
          <w:szCs w:val="24"/>
          <w:lang w:val="nl-NL"/>
        </w:rPr>
        <w:noBreakHyphen/>
        <w:t xml:space="preserve">1860.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ED15D52" wp14:editId="30F5DB3F">
            <wp:simplePos x="0" y="0"/>
            <wp:positionH relativeFrom="column">
              <wp:posOffset>4151630</wp:posOffset>
            </wp:positionH>
            <wp:positionV relativeFrom="paragraph">
              <wp:posOffset>363220</wp:posOffset>
            </wp:positionV>
            <wp:extent cx="2519680" cy="1889760"/>
            <wp:effectExtent l="171450" t="171450" r="375920" b="358140"/>
            <wp:wrapSquare wrapText="bothSides"/>
            <wp:docPr id="2" name="il_fi" descr="http://mw2.google.com/mw-panoramio/photos/medium/4400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w2.google.com/mw-panoramio/photos/medium/440044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9F7">
        <w:rPr>
          <w:rFonts w:ascii="Verdana" w:hAnsi="Verdana"/>
          <w:sz w:val="28"/>
          <w:szCs w:val="24"/>
          <w:lang w:val="nl-NL"/>
        </w:rPr>
        <w:t>Onder het bouw</w:t>
      </w:r>
      <w:r w:rsidRPr="00D219F7">
        <w:rPr>
          <w:rFonts w:ascii="Verdana" w:hAnsi="Verdana"/>
          <w:sz w:val="28"/>
          <w:szCs w:val="24"/>
          <w:lang w:val="nl-NL"/>
        </w:rPr>
        <w:softHyphen/>
        <w:t>werk door loopt dein 1981 geres</w:t>
      </w:r>
      <w:r w:rsidRPr="00D219F7">
        <w:rPr>
          <w:rFonts w:ascii="Verdana" w:hAnsi="Verdana"/>
          <w:sz w:val="28"/>
          <w:szCs w:val="24"/>
          <w:lang w:val="nl-NL"/>
        </w:rPr>
        <w:softHyphen/>
        <w:t>taureerde winkelpassage die de Freyung met de Herrengasse ver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bindt.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 xml:space="preserve">Het paleis is decennia lang verwaarloosd.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Het werd als beurs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 annex bankgebo</w:t>
      </w:r>
      <w:r w:rsidRPr="00D219F7">
        <w:rPr>
          <w:rFonts w:ascii="Arial" w:hAnsi="Arial" w:cs="Arial"/>
          <w:noProof/>
          <w:lang w:val="nl-NL"/>
        </w:rPr>
        <w:t xml:space="preserve"> </w:t>
      </w:r>
      <w:r w:rsidRPr="00D219F7">
        <w:rPr>
          <w:rFonts w:ascii="Verdana" w:hAnsi="Verdana"/>
          <w:sz w:val="28"/>
          <w:szCs w:val="24"/>
          <w:lang w:val="nl-NL"/>
        </w:rPr>
        <w:t xml:space="preserve"> </w:t>
      </w:r>
      <w:r w:rsidRPr="00D219F7">
        <w:rPr>
          <w:rFonts w:ascii="Verdana" w:hAnsi="Verdana"/>
          <w:sz w:val="28"/>
          <w:szCs w:val="24"/>
          <w:lang w:val="nl-NL"/>
        </w:rPr>
        <w:t xml:space="preserve">uw ontworpen door H. von Ferstel, maar bleek ondanks zijn forse afmetingen al snel te klein.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Allengs geraakte ook de passage uit de gratie, inclusief het vóór de oorlog fameuze Café Central; in de jaren'70 besloot het gemeentebestuur tot restauratie over te gaan.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Het derde herenhuis, op nr. 4 is het Dalais Kinsky (v.h. Dalais Daun; 526), door Von Hildebrandt tus</w:t>
      </w:r>
      <w:r w:rsidRPr="00D219F7">
        <w:rPr>
          <w:rFonts w:ascii="Verdana" w:hAnsi="Verdana"/>
          <w:sz w:val="28"/>
          <w:szCs w:val="24"/>
          <w:lang w:val="nl-NL"/>
        </w:rPr>
        <w:softHyphen/>
        <w:t>sen 1713 en 1716 in laat</w:t>
      </w:r>
      <w:r w:rsidRPr="00D219F7">
        <w:rPr>
          <w:rFonts w:ascii="Verdana" w:hAnsi="Verdana"/>
          <w:sz w:val="28"/>
          <w:szCs w:val="24"/>
          <w:lang w:val="nl-NL"/>
        </w:rPr>
        <w:noBreakHyphen/>
        <w:t xml:space="preserve">barokke stijl neergezet.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Binnen valt onmid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dellijk het enorme trappenhuis op.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Het paleis is tegelijk met het eveneens door het oorlogsgeweld getroffen Dalais Harrach in 1948 gerenoveerd.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Midden op de Freyung ziet u de al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legorische Austriabrunnen. </w:t>
      </w:r>
    </w:p>
    <w:p w:rsidR="00D219F7" w:rsidRPr="00D219F7" w:rsidRDefault="00D219F7" w:rsidP="00D219F7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De fi</w:t>
      </w:r>
      <w:r w:rsidRPr="00D219F7">
        <w:rPr>
          <w:rFonts w:ascii="Verdana" w:hAnsi="Verdana"/>
          <w:sz w:val="28"/>
          <w:szCs w:val="24"/>
          <w:lang w:val="nl-NL"/>
        </w:rPr>
        <w:softHyphen/>
        <w:t>guren stellen de vier grote rivieren van het oude keizerrijk voor: Po, Elbe, Donau en Weichsel.</w:t>
      </w:r>
    </w:p>
    <w:p w:rsidR="00197890" w:rsidRPr="00D219F7" w:rsidRDefault="00D219F7" w:rsidP="00E751F1">
      <w:pPr>
        <w:numPr>
          <w:ilvl w:val="0"/>
          <w:numId w:val="14"/>
        </w:numPr>
        <w:spacing w:before="120" w:after="120"/>
        <w:ind w:left="283" w:hanging="283"/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  <w:r w:rsidRPr="00D219F7">
        <w:rPr>
          <w:rFonts w:ascii="Verdana" w:hAnsi="Verdana"/>
          <w:sz w:val="28"/>
          <w:szCs w:val="24"/>
          <w:lang w:val="nl-NL"/>
        </w:rPr>
        <w:t>In de nabijheid, aan de Herrengas</w:t>
      </w:r>
      <w:r w:rsidRPr="00D219F7">
        <w:rPr>
          <w:rFonts w:ascii="Verdana" w:hAnsi="Verdana"/>
          <w:sz w:val="28"/>
          <w:szCs w:val="24"/>
          <w:lang w:val="nl-NL"/>
        </w:rPr>
        <w:softHyphen/>
        <w:t xml:space="preserve">se 5, vindt u het </w:t>
      </w:r>
      <w:r w:rsidRPr="00D219F7">
        <w:rPr>
          <w:rFonts w:ascii="Verdana" w:hAnsi="Verdana"/>
          <w:sz w:val="28"/>
          <w:szCs w:val="24"/>
          <w:lang w:val="nl-NL"/>
        </w:rPr>
        <w:t>P</w:t>
      </w:r>
      <w:r w:rsidRPr="00D219F7">
        <w:rPr>
          <w:rFonts w:ascii="Verdana" w:hAnsi="Verdana"/>
          <w:sz w:val="28"/>
          <w:szCs w:val="24"/>
          <w:lang w:val="nl-NL"/>
        </w:rPr>
        <w:t>alais Wilczek (52c) uit 1737.</w:t>
      </w:r>
    </w:p>
    <w:sectPr w:rsidR="00197890" w:rsidRPr="00D219F7" w:rsidSect="006F0BF8">
      <w:headerReference w:type="default" r:id="rId10"/>
      <w:footerReference w:type="even" r:id="rId11"/>
      <w:footerReference w:type="default" r:id="rId12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C9" w:rsidRDefault="002254C9">
      <w:r>
        <w:separator/>
      </w:r>
    </w:p>
  </w:endnote>
  <w:endnote w:type="continuationSeparator" w:id="0">
    <w:p w:rsidR="002254C9" w:rsidRDefault="002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D219F7" w:rsidRPr="00D219F7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D219F7" w:rsidRPr="00D219F7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C9" w:rsidRDefault="002254C9">
      <w:r>
        <w:separator/>
      </w:r>
    </w:p>
  </w:footnote>
  <w:footnote w:type="continuationSeparator" w:id="0">
    <w:p w:rsidR="002254C9" w:rsidRDefault="002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5992607" wp14:editId="1F54A18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2254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17FDA"/>
    <w:multiLevelType w:val="hybridMultilevel"/>
    <w:tmpl w:val="29C27210"/>
    <w:lvl w:ilvl="0" w:tplc="979012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33E54"/>
    <w:multiLevelType w:val="hybridMultilevel"/>
    <w:tmpl w:val="C0CE5812"/>
    <w:lvl w:ilvl="0" w:tplc="99A61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254C9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B6CB2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219F7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46224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2</cp:revision>
  <cp:lastPrinted>2011-09-24T18:22:00Z</cp:lastPrinted>
  <dcterms:created xsi:type="dcterms:W3CDTF">2012-05-04T14:46:00Z</dcterms:created>
  <dcterms:modified xsi:type="dcterms:W3CDTF">2012-05-04T14:46:00Z</dcterms:modified>
</cp:coreProperties>
</file>