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474282"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Pr>
          <w:noProof/>
          <w:lang w:val="nl-NL"/>
        </w:rPr>
        <w:drawing>
          <wp:anchor distT="0" distB="0" distL="114300" distR="114300" simplePos="0" relativeHeight="251659264" behindDoc="0" locked="0" layoutInCell="1" allowOverlap="1" wp14:anchorId="4CE2715B" wp14:editId="26239750">
            <wp:simplePos x="0" y="0"/>
            <wp:positionH relativeFrom="column">
              <wp:posOffset>-461010</wp:posOffset>
            </wp:positionH>
            <wp:positionV relativeFrom="paragraph">
              <wp:posOffset>1200785</wp:posOffset>
            </wp:positionV>
            <wp:extent cx="7164705" cy="2379345"/>
            <wp:effectExtent l="171450" t="171450" r="379095" b="363855"/>
            <wp:wrapSquare wrapText="bothSides"/>
            <wp:docPr id="7" name="Afbeelding 2" descr="http://www.foto-julius.at/wien2/W1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to-julius.at/wien2/W1790+.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4705" cy="23793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751F1">
        <w:rPr>
          <w:rFonts w:ascii="Verdana" w:hAnsi="Verdana" w:cs="Arial"/>
          <w:b/>
          <w:sz w:val="96"/>
          <w:szCs w:val="96"/>
          <w:lang w:val="nl-NL"/>
        </w:rPr>
        <w:t>Wenen</w:t>
      </w:r>
    </w:p>
    <w:p w:rsidR="006F0BF8" w:rsidRDefault="006F0BF8" w:rsidP="003C2B64">
      <w:pPr>
        <w:jc w:val="center"/>
        <w:rPr>
          <w:rFonts w:ascii="Arial" w:hAnsi="Arial" w:cs="Arial"/>
          <w:noProof/>
          <w:sz w:val="28"/>
          <w:szCs w:val="28"/>
          <w:lang w:val="nl-NL"/>
        </w:rPr>
      </w:pPr>
    </w:p>
    <w:p w:rsidR="002A00C5" w:rsidRDefault="002A00C5" w:rsidP="003C2B64">
      <w:pPr>
        <w:jc w:val="center"/>
        <w:rPr>
          <w:rFonts w:ascii="Arial" w:hAnsi="Arial" w:cs="Arial"/>
          <w:noProof/>
          <w:sz w:val="28"/>
          <w:szCs w:val="28"/>
          <w:lang w:val="nl-NL"/>
        </w:rPr>
      </w:pPr>
    </w:p>
    <w:p w:rsidR="006F0BF8" w:rsidRDefault="006F0BF8" w:rsidP="00EB5C36">
      <w:pPr>
        <w:rPr>
          <w:rFonts w:ascii="Verdana" w:hAnsi="Verdana"/>
          <w:sz w:val="28"/>
          <w:szCs w:val="28"/>
        </w:rPr>
      </w:pPr>
    </w:p>
    <w:p w:rsidR="00474282" w:rsidRDefault="00474282"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474282" w:rsidRDefault="00474282" w:rsidP="00EB5C36">
      <w:pPr>
        <w:rPr>
          <w:rFonts w:ascii="Verdana" w:hAnsi="Verdana"/>
          <w:sz w:val="28"/>
          <w:szCs w:val="28"/>
        </w:rPr>
      </w:pPr>
    </w:p>
    <w:p w:rsidR="00E751F1" w:rsidRDefault="00E751F1" w:rsidP="00EB5C36">
      <w:pPr>
        <w:rPr>
          <w:rFonts w:ascii="Verdana" w:hAnsi="Verdana"/>
          <w:sz w:val="28"/>
          <w:szCs w:val="28"/>
        </w:rPr>
      </w:pPr>
    </w:p>
    <w:p w:rsidR="00E751F1" w:rsidRPr="00E751F1" w:rsidRDefault="00E751F1" w:rsidP="00EB5C36">
      <w:pPr>
        <w:rPr>
          <w:rFonts w:ascii="Verdana" w:hAnsi="Verdana"/>
          <w:sz w:val="28"/>
          <w:szCs w:val="28"/>
        </w:rPr>
      </w:pPr>
    </w:p>
    <w:p w:rsidR="00A526F5" w:rsidRPr="00E751F1" w:rsidRDefault="00A526F5" w:rsidP="00EB5C36">
      <w:pPr>
        <w:rPr>
          <w:rFonts w:ascii="Verdana" w:hAnsi="Verdana"/>
          <w:sz w:val="28"/>
          <w:szCs w:val="28"/>
        </w:rPr>
      </w:pPr>
    </w:p>
    <w:p w:rsidR="00A526F5" w:rsidRDefault="00A526F5" w:rsidP="00EB5C36">
      <w:pPr>
        <w:rPr>
          <w:rFonts w:ascii="Verdana" w:hAnsi="Verdana"/>
          <w:sz w:val="28"/>
          <w:szCs w:val="28"/>
        </w:rPr>
      </w:pPr>
    </w:p>
    <w:p w:rsidR="00474282" w:rsidRDefault="00474282" w:rsidP="00EB5C36">
      <w:pPr>
        <w:rPr>
          <w:rFonts w:ascii="Verdana" w:hAnsi="Verdana"/>
          <w:sz w:val="28"/>
          <w:szCs w:val="28"/>
        </w:rPr>
      </w:pPr>
    </w:p>
    <w:p w:rsidR="00474282" w:rsidRPr="00E751F1" w:rsidRDefault="00474282" w:rsidP="00EB5C36">
      <w:pPr>
        <w:rPr>
          <w:rFonts w:ascii="Verdana" w:hAnsi="Verdana"/>
          <w:sz w:val="28"/>
          <w:szCs w:val="28"/>
        </w:rPr>
      </w:pPr>
    </w:p>
    <w:p w:rsidR="00A526F5" w:rsidRPr="00E751F1" w:rsidRDefault="00A526F5" w:rsidP="00EB5C36">
      <w:pPr>
        <w:rPr>
          <w:rFonts w:ascii="Verdana" w:hAnsi="Verdana"/>
          <w:sz w:val="28"/>
          <w:szCs w:val="28"/>
        </w:rPr>
      </w:pPr>
    </w:p>
    <w:p w:rsidR="00474282" w:rsidRPr="00474282" w:rsidRDefault="00474282" w:rsidP="00474282">
      <w:pPr>
        <w:jc w:val="center"/>
        <w:outlineLvl w:val="1"/>
        <w:rPr>
          <w:rFonts w:ascii="Verdana" w:hAnsi="Verdana" w:cs="Arial"/>
          <w:b/>
          <w:kern w:val="36"/>
          <w:sz w:val="96"/>
          <w:szCs w:val="96"/>
        </w:rPr>
      </w:pPr>
      <w:r w:rsidRPr="00474282">
        <w:rPr>
          <w:rFonts w:ascii="Verdana" w:hAnsi="Verdana" w:cs="Arial"/>
          <w:b/>
          <w:kern w:val="36"/>
          <w:sz w:val="96"/>
          <w:szCs w:val="96"/>
        </w:rPr>
        <w:t>Michaelerplatz</w:t>
      </w:r>
    </w:p>
    <w:p w:rsidR="00474282" w:rsidRDefault="0025616B" w:rsidP="00474282">
      <w:pPr>
        <w:pStyle w:val="Lijstalinea"/>
        <w:numPr>
          <w:ilvl w:val="0"/>
          <w:numId w:val="13"/>
        </w:numPr>
        <w:spacing w:before="120" w:after="120"/>
        <w:ind w:left="284" w:hanging="284"/>
        <w:contextualSpacing w:val="0"/>
        <w:rPr>
          <w:rFonts w:ascii="Verdana" w:hAnsi="Verdana" w:cs="Arial"/>
          <w:bCs/>
          <w:color w:val="333333"/>
          <w:sz w:val="28"/>
        </w:rPr>
      </w:pPr>
      <w:r w:rsidRPr="00474282">
        <w:rPr>
          <w:rFonts w:ascii="Verdana" w:hAnsi="Verdana" w:cs="Arial"/>
          <w:bCs/>
          <w:color w:val="333333"/>
          <w:sz w:val="28"/>
        </w:rPr>
        <w:lastRenderedPageBreak/>
        <w:t xml:space="preserve">Vanwege de nabijheid van de Hofburg - het keizerlijke paleis van de Habsburgers - is Michaelerplatz is een van de bekendste pleinen in Wenen. </w:t>
      </w:r>
    </w:p>
    <w:p w:rsidR="0025616B" w:rsidRPr="00474282" w:rsidRDefault="0025616B" w:rsidP="00474282">
      <w:pPr>
        <w:pStyle w:val="Lijstalinea"/>
        <w:numPr>
          <w:ilvl w:val="0"/>
          <w:numId w:val="13"/>
        </w:numPr>
        <w:spacing w:before="120" w:after="120"/>
        <w:ind w:left="284" w:hanging="284"/>
        <w:contextualSpacing w:val="0"/>
        <w:rPr>
          <w:rFonts w:ascii="Verdana" w:hAnsi="Verdana" w:cs="Arial"/>
          <w:bCs/>
          <w:color w:val="333333"/>
          <w:sz w:val="28"/>
        </w:rPr>
      </w:pPr>
      <w:r w:rsidRPr="00474282">
        <w:rPr>
          <w:rFonts w:ascii="Verdana" w:hAnsi="Verdana" w:cs="Arial"/>
          <w:bCs/>
          <w:color w:val="333333"/>
          <w:sz w:val="28"/>
        </w:rPr>
        <w:t xml:space="preserve">Vele toeristen stevenen recht op de Hofburg af, maar er is op het plein zelf ook heel wat te bezichtigen. </w:t>
      </w:r>
    </w:p>
    <w:p w:rsidR="00474282" w:rsidRDefault="00474282" w:rsidP="00474282">
      <w:pPr>
        <w:pStyle w:val="Lijstalinea"/>
        <w:numPr>
          <w:ilvl w:val="0"/>
          <w:numId w:val="13"/>
        </w:numPr>
        <w:spacing w:before="120" w:after="120"/>
        <w:ind w:left="284" w:hanging="284"/>
        <w:contextualSpacing w:val="0"/>
        <w:rPr>
          <w:rFonts w:ascii="Verdana" w:hAnsi="Verdana" w:cs="Arial"/>
          <w:color w:val="000000"/>
          <w:sz w:val="28"/>
        </w:rPr>
      </w:pPr>
      <w:r w:rsidRPr="00474282">
        <w:rPr>
          <w:noProof/>
          <w:lang w:val="nl-NL"/>
        </w:rPr>
        <w:t xml:space="preserve"> </w:t>
      </w:r>
      <w:r w:rsidR="0025616B" w:rsidRPr="00474282">
        <w:rPr>
          <w:rFonts w:ascii="Verdana" w:hAnsi="Verdana" w:cs="Arial"/>
          <w:color w:val="000000"/>
          <w:sz w:val="28"/>
        </w:rPr>
        <w:t xml:space="preserve">Michaelerplatz wordt overheerst door de indrukwekkende neo-barokke Michaelertor, de toegangspoort tot de Michaelertrakt in de </w:t>
      </w:r>
      <w:r w:rsidR="0025616B" w:rsidRPr="00474282">
        <w:rPr>
          <w:rFonts w:ascii="Verdana" w:hAnsi="Verdana" w:cs="Arial"/>
          <w:sz w:val="28"/>
        </w:rPr>
        <w:t>Hofburg</w:t>
      </w:r>
      <w:r w:rsidR="0025616B" w:rsidRPr="00474282">
        <w:rPr>
          <w:rFonts w:ascii="Verdana" w:hAnsi="Verdana" w:cs="Arial"/>
          <w:color w:val="000000"/>
          <w:sz w:val="28"/>
        </w:rPr>
        <w:t xml:space="preserve">. </w:t>
      </w:r>
    </w:p>
    <w:p w:rsidR="00474282" w:rsidRDefault="0025616B" w:rsidP="00474282">
      <w:pPr>
        <w:pStyle w:val="Lijstalinea"/>
        <w:numPr>
          <w:ilvl w:val="0"/>
          <w:numId w:val="13"/>
        </w:numPr>
        <w:spacing w:before="120" w:after="120"/>
        <w:ind w:left="284" w:hanging="284"/>
        <w:contextualSpacing w:val="0"/>
        <w:rPr>
          <w:rFonts w:ascii="Verdana" w:hAnsi="Verdana" w:cs="Arial"/>
          <w:color w:val="000000"/>
          <w:sz w:val="28"/>
        </w:rPr>
      </w:pPr>
      <w:r w:rsidRPr="00474282">
        <w:rPr>
          <w:rFonts w:ascii="Verdana" w:hAnsi="Verdana" w:cs="Arial"/>
          <w:color w:val="000000"/>
          <w:sz w:val="28"/>
        </w:rPr>
        <w:t xml:space="preserve">Tegenover het paleis ligt een van de eerste moderne gebouwen in Wenen, het Looshaus. </w:t>
      </w:r>
    </w:p>
    <w:p w:rsidR="00474282" w:rsidRDefault="0025616B" w:rsidP="00474282">
      <w:pPr>
        <w:pStyle w:val="Lijstalinea"/>
        <w:numPr>
          <w:ilvl w:val="0"/>
          <w:numId w:val="13"/>
        </w:numPr>
        <w:spacing w:before="120" w:after="120"/>
        <w:ind w:left="284" w:hanging="284"/>
        <w:contextualSpacing w:val="0"/>
        <w:rPr>
          <w:rFonts w:ascii="Verdana" w:hAnsi="Verdana" w:cs="Arial"/>
          <w:color w:val="000000"/>
          <w:sz w:val="28"/>
        </w:rPr>
      </w:pPr>
      <w:r w:rsidRPr="00474282">
        <w:rPr>
          <w:rFonts w:ascii="Verdana" w:hAnsi="Verdana" w:cs="Arial"/>
          <w:color w:val="000000"/>
          <w:sz w:val="28"/>
        </w:rPr>
        <w:t xml:space="preserve">Het oudste gebouw op het plein is de Michaelerkirche, dat gedurende lange tijd de parochiekerk van de keizers was. </w:t>
      </w:r>
    </w:p>
    <w:p w:rsidR="0025616B" w:rsidRPr="00474282" w:rsidRDefault="00474282" w:rsidP="00474282">
      <w:pPr>
        <w:pStyle w:val="Lijstalinea"/>
        <w:numPr>
          <w:ilvl w:val="0"/>
          <w:numId w:val="13"/>
        </w:numPr>
        <w:spacing w:before="120" w:after="120"/>
        <w:ind w:left="284" w:hanging="284"/>
        <w:contextualSpacing w:val="0"/>
        <w:rPr>
          <w:rFonts w:ascii="Verdana" w:hAnsi="Verdana" w:cs="Arial"/>
          <w:color w:val="000000"/>
          <w:sz w:val="28"/>
        </w:rPr>
      </w:pPr>
      <w:r w:rsidRPr="00474282">
        <w:rPr>
          <w:rFonts w:ascii="Arial" w:hAnsi="Arial" w:cs="Arial"/>
          <w:noProof/>
          <w:sz w:val="28"/>
          <w:szCs w:val="28"/>
          <w:lang w:val="nl-NL"/>
        </w:rPr>
        <w:drawing>
          <wp:anchor distT="0" distB="0" distL="114300" distR="114300" simplePos="0" relativeHeight="251660288" behindDoc="0" locked="0" layoutInCell="1" allowOverlap="1" wp14:anchorId="2086BEAE" wp14:editId="6C4DCFC2">
            <wp:simplePos x="0" y="0"/>
            <wp:positionH relativeFrom="column">
              <wp:posOffset>4028440</wp:posOffset>
            </wp:positionH>
            <wp:positionV relativeFrom="paragraph">
              <wp:posOffset>520065</wp:posOffset>
            </wp:positionV>
            <wp:extent cx="2519680" cy="1525270"/>
            <wp:effectExtent l="171450" t="171450" r="375920" b="3606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9680" cy="1525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5616B" w:rsidRPr="00474282">
        <w:rPr>
          <w:rFonts w:ascii="Verdana" w:hAnsi="Verdana" w:cs="Arial"/>
          <w:color w:val="000000"/>
          <w:sz w:val="28"/>
        </w:rPr>
        <w:t>In het centrum van Michaelerplatz ligt een open ruimte met Romeinse en middeleeuwse overblijfselen.</w:t>
      </w:r>
    </w:p>
    <w:p w:rsidR="0025616B" w:rsidRPr="00474282" w:rsidRDefault="0025616B" w:rsidP="00474282">
      <w:pPr>
        <w:spacing w:before="120" w:after="120"/>
        <w:outlineLvl w:val="3"/>
        <w:rPr>
          <w:rFonts w:ascii="Verdana" w:hAnsi="Verdana" w:cs="Arial"/>
          <w:b/>
          <w:color w:val="222222"/>
          <w:sz w:val="28"/>
          <w:szCs w:val="33"/>
        </w:rPr>
      </w:pPr>
      <w:r w:rsidRPr="00474282">
        <w:rPr>
          <w:rFonts w:ascii="Verdana" w:hAnsi="Verdana" w:cs="Arial"/>
          <w:b/>
          <w:color w:val="222222"/>
          <w:sz w:val="28"/>
          <w:szCs w:val="33"/>
        </w:rPr>
        <w:t>Michaelertrakt</w:t>
      </w:r>
      <w:r w:rsidR="00474282" w:rsidRPr="00474282">
        <w:rPr>
          <w:noProof/>
          <w:lang w:val="nl-NL"/>
        </w:rPr>
        <w:t xml:space="preserve"> </w:t>
      </w:r>
    </w:p>
    <w:p w:rsidR="00474282" w:rsidRPr="00474282" w:rsidRDefault="0025616B" w:rsidP="00474282">
      <w:pPr>
        <w:pStyle w:val="Lijstalinea"/>
        <w:numPr>
          <w:ilvl w:val="0"/>
          <w:numId w:val="13"/>
        </w:numPr>
        <w:spacing w:before="120" w:after="120"/>
        <w:ind w:left="284" w:hanging="284"/>
        <w:contextualSpacing w:val="0"/>
        <w:rPr>
          <w:rFonts w:ascii="Verdana" w:hAnsi="Verdana" w:cs="Arial"/>
          <w:color w:val="000000"/>
          <w:sz w:val="28"/>
          <w:szCs w:val="24"/>
        </w:rPr>
      </w:pPr>
      <w:r w:rsidRPr="00474282">
        <w:rPr>
          <w:rFonts w:ascii="Verdana" w:hAnsi="Verdana" w:cs="Arial"/>
          <w:color w:val="000000"/>
          <w:sz w:val="28"/>
        </w:rPr>
        <w:t xml:space="preserve">De overkoepelde Michaelertrakt is een van de meest exuberante vleugels van het keizerlijke paleis. </w:t>
      </w:r>
    </w:p>
    <w:p w:rsidR="00474282" w:rsidRPr="00474282" w:rsidRDefault="0025616B" w:rsidP="00474282">
      <w:pPr>
        <w:pStyle w:val="Lijstalinea"/>
        <w:numPr>
          <w:ilvl w:val="0"/>
          <w:numId w:val="13"/>
        </w:numPr>
        <w:spacing w:before="120" w:after="120"/>
        <w:ind w:left="284" w:hanging="284"/>
        <w:contextualSpacing w:val="0"/>
        <w:rPr>
          <w:rFonts w:ascii="Verdana" w:hAnsi="Verdana" w:cs="Arial"/>
          <w:color w:val="000000"/>
          <w:sz w:val="28"/>
          <w:szCs w:val="24"/>
        </w:rPr>
      </w:pPr>
      <w:r w:rsidRPr="00474282">
        <w:rPr>
          <w:rFonts w:ascii="Verdana" w:hAnsi="Verdana" w:cs="Arial"/>
          <w:color w:val="000000"/>
          <w:sz w:val="28"/>
        </w:rPr>
        <w:t xml:space="preserve">Het werd oorspronkelijk ontworpen in de jaren 1720 door Josef Emanuel Fischer von Erlach, maar het project werd in de koelkast gezet en het duurde tot in 1888, toen het oude Burgtheater werd afgebroken, dat de bouw ervan werd aangevat. </w:t>
      </w:r>
    </w:p>
    <w:p w:rsidR="00474282" w:rsidRPr="00474282" w:rsidRDefault="0025616B" w:rsidP="00474282">
      <w:pPr>
        <w:pStyle w:val="Lijstalinea"/>
        <w:numPr>
          <w:ilvl w:val="0"/>
          <w:numId w:val="13"/>
        </w:numPr>
        <w:spacing w:before="120" w:after="120"/>
        <w:ind w:left="284" w:hanging="284"/>
        <w:contextualSpacing w:val="0"/>
        <w:rPr>
          <w:rFonts w:ascii="Verdana" w:hAnsi="Verdana" w:cs="Arial"/>
          <w:color w:val="000000"/>
          <w:sz w:val="28"/>
          <w:szCs w:val="24"/>
        </w:rPr>
      </w:pPr>
      <w:r w:rsidRPr="00474282">
        <w:rPr>
          <w:rFonts w:ascii="Verdana" w:hAnsi="Verdana" w:cs="Arial"/>
          <w:color w:val="000000"/>
          <w:sz w:val="28"/>
        </w:rPr>
        <w:t>De Oostenrijkse architect Ferdinand Kirschner volgde het oorspronkelijke barokke ontwerp van von Erlach en werkte de vleugel in 1893 af.</w:t>
      </w:r>
      <w:r w:rsidRPr="00474282">
        <w:rPr>
          <w:rFonts w:ascii="Verdana" w:hAnsi="Verdana" w:cs="Arial"/>
          <w:color w:val="000000"/>
          <w:sz w:val="28"/>
        </w:rPr>
        <w:br/>
        <w:t xml:space="preserve">In het midden van de vleugel is een monumentale poort, de Michaelertor. </w:t>
      </w:r>
    </w:p>
    <w:p w:rsidR="00474282" w:rsidRPr="00474282" w:rsidRDefault="0025616B" w:rsidP="00474282">
      <w:pPr>
        <w:pStyle w:val="Lijstalinea"/>
        <w:numPr>
          <w:ilvl w:val="0"/>
          <w:numId w:val="13"/>
        </w:numPr>
        <w:spacing w:before="120" w:after="120"/>
        <w:ind w:left="284" w:hanging="284"/>
        <w:contextualSpacing w:val="0"/>
        <w:rPr>
          <w:rFonts w:ascii="Verdana" w:hAnsi="Verdana" w:cs="Arial"/>
          <w:color w:val="000000"/>
          <w:sz w:val="28"/>
          <w:szCs w:val="24"/>
        </w:rPr>
      </w:pPr>
      <w:r w:rsidRPr="00474282">
        <w:rPr>
          <w:rFonts w:ascii="Verdana" w:hAnsi="Verdana" w:cs="Arial"/>
          <w:color w:val="000000"/>
          <w:sz w:val="28"/>
        </w:rPr>
        <w:t xml:space="preserve">Langs de drie ingangen staan kolossale standbeelden van Hercules. Aan weerszijden van de poort staan grote muurfonteinen met expressieve standbeelden. </w:t>
      </w:r>
    </w:p>
    <w:p w:rsidR="00474282" w:rsidRPr="00474282" w:rsidRDefault="0025616B" w:rsidP="00474282">
      <w:pPr>
        <w:pStyle w:val="Lijstalinea"/>
        <w:numPr>
          <w:ilvl w:val="0"/>
          <w:numId w:val="13"/>
        </w:numPr>
        <w:spacing w:before="120" w:after="120"/>
        <w:ind w:left="284" w:hanging="284"/>
        <w:contextualSpacing w:val="0"/>
        <w:rPr>
          <w:rFonts w:ascii="Verdana" w:hAnsi="Verdana" w:cs="Arial"/>
          <w:color w:val="000000"/>
          <w:sz w:val="28"/>
          <w:szCs w:val="24"/>
        </w:rPr>
      </w:pPr>
      <w:r w:rsidRPr="00474282">
        <w:rPr>
          <w:rFonts w:ascii="Verdana" w:hAnsi="Verdana" w:cs="Arial"/>
          <w:color w:val="000000"/>
          <w:sz w:val="28"/>
        </w:rPr>
        <w:t xml:space="preserve">De fontein langs de rechterkant werd in 1897 gemaakt door Edmund Hellmer en staat symbool voor het Oostenrijkse leger. </w:t>
      </w:r>
    </w:p>
    <w:p w:rsidR="0025616B" w:rsidRPr="00474282" w:rsidRDefault="0025616B" w:rsidP="00474282">
      <w:pPr>
        <w:pStyle w:val="Lijstalinea"/>
        <w:numPr>
          <w:ilvl w:val="0"/>
          <w:numId w:val="13"/>
        </w:numPr>
        <w:spacing w:before="120" w:after="120"/>
        <w:ind w:left="284" w:hanging="284"/>
        <w:contextualSpacing w:val="0"/>
        <w:rPr>
          <w:rFonts w:ascii="Verdana" w:hAnsi="Verdana" w:cs="Arial"/>
          <w:color w:val="000000"/>
          <w:sz w:val="28"/>
          <w:szCs w:val="24"/>
        </w:rPr>
      </w:pPr>
      <w:r w:rsidRPr="00474282">
        <w:rPr>
          <w:rFonts w:ascii="Verdana" w:hAnsi="Verdana" w:cs="Arial"/>
          <w:color w:val="000000"/>
          <w:sz w:val="28"/>
        </w:rPr>
        <w:t>De fontein aan de linkerkant werd in 1895 gemaakt door Rudolf Weyr en symboliseert Oostenrijk als zeemacht.</w:t>
      </w:r>
    </w:p>
    <w:p w:rsidR="00474282" w:rsidRDefault="00474282" w:rsidP="00474282">
      <w:pPr>
        <w:spacing w:before="120" w:after="120"/>
        <w:outlineLvl w:val="3"/>
        <w:rPr>
          <w:rFonts w:ascii="Verdana" w:hAnsi="Verdana" w:cs="Arial"/>
          <w:b/>
          <w:color w:val="222222"/>
          <w:sz w:val="28"/>
          <w:szCs w:val="33"/>
        </w:rPr>
      </w:pPr>
    </w:p>
    <w:p w:rsidR="0025616B" w:rsidRPr="00474282" w:rsidRDefault="0025616B" w:rsidP="00474282">
      <w:pPr>
        <w:spacing w:before="120" w:after="120"/>
        <w:outlineLvl w:val="3"/>
        <w:rPr>
          <w:rFonts w:ascii="Verdana" w:hAnsi="Verdana" w:cs="Arial"/>
          <w:b/>
          <w:color w:val="222222"/>
          <w:sz w:val="28"/>
          <w:szCs w:val="33"/>
        </w:rPr>
      </w:pPr>
      <w:r w:rsidRPr="00474282">
        <w:rPr>
          <w:rFonts w:ascii="Verdana" w:hAnsi="Verdana" w:cs="Arial"/>
          <w:b/>
          <w:color w:val="222222"/>
          <w:sz w:val="28"/>
          <w:szCs w:val="33"/>
        </w:rPr>
        <w:lastRenderedPageBreak/>
        <w:t>Looshaus</w:t>
      </w:r>
    </w:p>
    <w:p w:rsidR="00474282" w:rsidRPr="00474282" w:rsidRDefault="00474282" w:rsidP="001F584E">
      <w:pPr>
        <w:pStyle w:val="Lijstalinea"/>
        <w:numPr>
          <w:ilvl w:val="0"/>
          <w:numId w:val="13"/>
        </w:numPr>
        <w:spacing w:before="120" w:after="120"/>
        <w:ind w:left="283" w:hanging="283"/>
        <w:contextualSpacing w:val="0"/>
        <w:rPr>
          <w:rFonts w:ascii="Verdana" w:hAnsi="Verdana" w:cs="Arial"/>
          <w:color w:val="000000"/>
          <w:sz w:val="28"/>
          <w:szCs w:val="24"/>
        </w:rPr>
      </w:pPr>
      <w:r w:rsidRPr="00474282">
        <w:rPr>
          <w:rFonts w:ascii="Verdana" w:hAnsi="Verdana" w:cs="Arial"/>
          <w:noProof/>
          <w:color w:val="000000"/>
          <w:sz w:val="28"/>
          <w:lang w:val="nl-NL"/>
        </w:rPr>
        <w:drawing>
          <wp:anchor distT="0" distB="0" distL="114300" distR="114300" simplePos="0" relativeHeight="251658240" behindDoc="0" locked="0" layoutInCell="1" allowOverlap="1" wp14:anchorId="618474E4" wp14:editId="31853302">
            <wp:simplePos x="0" y="0"/>
            <wp:positionH relativeFrom="column">
              <wp:posOffset>4092575</wp:posOffset>
            </wp:positionH>
            <wp:positionV relativeFrom="paragraph">
              <wp:posOffset>655955</wp:posOffset>
            </wp:positionV>
            <wp:extent cx="2519680" cy="1816735"/>
            <wp:effectExtent l="171450" t="171450" r="375920" b="35496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19680" cy="18167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5616B" w:rsidRPr="00474282">
        <w:rPr>
          <w:rFonts w:ascii="Verdana" w:hAnsi="Verdana" w:cs="Arial"/>
          <w:color w:val="000000"/>
          <w:sz w:val="28"/>
        </w:rPr>
        <w:t xml:space="preserve">Tegenwoordig valt het gebouw nauwelijks op, maar toen het Looshaus in 1911 gebouwd werd veroorzaakte het een enorme controverse vanwege de moderne gevel zonder enige versieringen, wat hoogst ongebruikelijk was in het barokke Wenen. </w:t>
      </w:r>
    </w:p>
    <w:p w:rsidR="00474282" w:rsidRPr="00474282" w:rsidRDefault="0025616B" w:rsidP="001F584E">
      <w:pPr>
        <w:pStyle w:val="Lijstalinea"/>
        <w:numPr>
          <w:ilvl w:val="0"/>
          <w:numId w:val="13"/>
        </w:numPr>
        <w:spacing w:before="120" w:after="120"/>
        <w:ind w:left="283" w:hanging="283"/>
        <w:contextualSpacing w:val="0"/>
        <w:rPr>
          <w:rFonts w:ascii="Verdana" w:hAnsi="Verdana" w:cs="Arial"/>
          <w:color w:val="000000"/>
          <w:sz w:val="28"/>
          <w:szCs w:val="24"/>
        </w:rPr>
      </w:pPr>
      <w:r w:rsidRPr="00474282">
        <w:rPr>
          <w:rFonts w:ascii="Verdana" w:hAnsi="Verdana" w:cs="Arial"/>
          <w:color w:val="000000"/>
          <w:sz w:val="28"/>
        </w:rPr>
        <w:t>Adolf Loos werd beïnvloed door de opkomende wolkenkrabber architectuur die hij aanschouwd had tijdens een reis naar de Verenigde Staten, en hij was voorstander van een functionele architectuur met rechte lijne</w:t>
      </w:r>
      <w:r w:rsidR="001F584E">
        <w:rPr>
          <w:rFonts w:ascii="Verdana" w:hAnsi="Verdana" w:cs="Arial"/>
          <w:color w:val="000000"/>
          <w:sz w:val="28"/>
        </w:rPr>
        <w:t>n en weinig of geen versiering.</w:t>
      </w:r>
    </w:p>
    <w:p w:rsidR="001F584E" w:rsidRPr="001F584E" w:rsidRDefault="0025616B" w:rsidP="001F584E">
      <w:pPr>
        <w:pStyle w:val="Lijstalinea"/>
        <w:numPr>
          <w:ilvl w:val="0"/>
          <w:numId w:val="13"/>
        </w:numPr>
        <w:spacing w:before="120" w:after="120"/>
        <w:ind w:left="283" w:hanging="283"/>
        <w:contextualSpacing w:val="0"/>
        <w:rPr>
          <w:rFonts w:ascii="Verdana" w:hAnsi="Verdana" w:cs="Arial"/>
          <w:color w:val="000000"/>
          <w:sz w:val="28"/>
          <w:szCs w:val="24"/>
        </w:rPr>
      </w:pPr>
      <w:r w:rsidRPr="00474282">
        <w:rPr>
          <w:rFonts w:ascii="Verdana" w:hAnsi="Verdana" w:cs="Arial"/>
          <w:color w:val="000000"/>
          <w:sz w:val="28"/>
        </w:rPr>
        <w:t xml:space="preserve">Het moderne ontwerp zorgde voor zo veel tumult dat de bouw zelfs even werd stopgezet. </w:t>
      </w:r>
    </w:p>
    <w:p w:rsidR="001F584E" w:rsidRPr="001F584E" w:rsidRDefault="0025616B" w:rsidP="001F584E">
      <w:pPr>
        <w:pStyle w:val="Lijstalinea"/>
        <w:numPr>
          <w:ilvl w:val="0"/>
          <w:numId w:val="13"/>
        </w:numPr>
        <w:spacing w:before="120" w:after="120"/>
        <w:ind w:left="283" w:hanging="283"/>
        <w:contextualSpacing w:val="0"/>
        <w:rPr>
          <w:rFonts w:ascii="Verdana" w:hAnsi="Verdana" w:cs="Arial"/>
          <w:color w:val="000000"/>
          <w:sz w:val="28"/>
          <w:szCs w:val="24"/>
        </w:rPr>
      </w:pPr>
      <w:r w:rsidRPr="00474282">
        <w:rPr>
          <w:rFonts w:ascii="Verdana" w:hAnsi="Verdana" w:cs="Arial"/>
          <w:color w:val="000000"/>
          <w:sz w:val="28"/>
        </w:rPr>
        <w:t xml:space="preserve">Enkel nadat Loos beloofde om de gevel te verfraaien door bloembakken op de balkons te plaatsen mochten de werken verder gezet worden. </w:t>
      </w:r>
    </w:p>
    <w:p w:rsidR="001F584E" w:rsidRPr="001F584E" w:rsidRDefault="0025616B" w:rsidP="001F584E">
      <w:pPr>
        <w:pStyle w:val="Lijstalinea"/>
        <w:numPr>
          <w:ilvl w:val="0"/>
          <w:numId w:val="13"/>
        </w:numPr>
        <w:spacing w:before="120" w:after="120"/>
        <w:ind w:left="283" w:hanging="283"/>
        <w:contextualSpacing w:val="0"/>
        <w:rPr>
          <w:rFonts w:ascii="Verdana" w:hAnsi="Verdana" w:cs="Arial"/>
          <w:color w:val="000000"/>
          <w:sz w:val="28"/>
          <w:szCs w:val="24"/>
        </w:rPr>
      </w:pPr>
      <w:r w:rsidRPr="00474282">
        <w:rPr>
          <w:rFonts w:ascii="Verdana" w:hAnsi="Verdana" w:cs="Arial"/>
          <w:color w:val="000000"/>
          <w:sz w:val="28"/>
        </w:rPr>
        <w:t xml:space="preserve">Keizer Frans Jozef had een hekel aan de moderne gevel die pal tegenover zijn paleis lag en naar het schijnt hield hij de gordijnen altijd gesloten zodat hij er nooit op hoefde te kijken. </w:t>
      </w:r>
    </w:p>
    <w:p w:rsidR="0025616B" w:rsidRPr="00474282" w:rsidRDefault="0025616B" w:rsidP="001F584E">
      <w:pPr>
        <w:pStyle w:val="Lijstalinea"/>
        <w:numPr>
          <w:ilvl w:val="0"/>
          <w:numId w:val="13"/>
        </w:numPr>
        <w:spacing w:before="120" w:after="120"/>
        <w:ind w:left="283" w:hanging="283"/>
        <w:contextualSpacing w:val="0"/>
        <w:rPr>
          <w:rFonts w:ascii="Verdana" w:hAnsi="Verdana" w:cs="Arial"/>
          <w:color w:val="000000"/>
          <w:sz w:val="28"/>
          <w:szCs w:val="24"/>
        </w:rPr>
      </w:pPr>
      <w:r w:rsidRPr="00474282">
        <w:rPr>
          <w:rFonts w:ascii="Verdana" w:hAnsi="Verdana" w:cs="Arial"/>
          <w:color w:val="000000"/>
          <w:sz w:val="28"/>
        </w:rPr>
        <w:t>Tegenwoordig wordt het Looshaus beschouwd als een baanbrekend voorbeeld van moderne architectuur.</w:t>
      </w:r>
    </w:p>
    <w:p w:rsidR="0025616B" w:rsidRPr="001F584E" w:rsidRDefault="0025616B" w:rsidP="001F584E">
      <w:pPr>
        <w:spacing w:before="120" w:after="120"/>
        <w:outlineLvl w:val="3"/>
        <w:rPr>
          <w:rFonts w:ascii="Verdana" w:hAnsi="Verdana" w:cs="Arial"/>
          <w:b/>
          <w:color w:val="222222"/>
          <w:sz w:val="28"/>
          <w:szCs w:val="33"/>
        </w:rPr>
      </w:pPr>
      <w:r w:rsidRPr="001F584E">
        <w:rPr>
          <w:rFonts w:ascii="Verdana" w:hAnsi="Verdana" w:cs="Arial"/>
          <w:b/>
          <w:color w:val="222222"/>
          <w:sz w:val="28"/>
          <w:szCs w:val="33"/>
        </w:rPr>
        <w:t>Palais Herberstein</w:t>
      </w:r>
    </w:p>
    <w:p w:rsidR="001F584E"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474282">
        <w:rPr>
          <w:rFonts w:ascii="Verdana" w:hAnsi="Verdana" w:cs="Arial"/>
          <w:color w:val="000000"/>
          <w:sz w:val="28"/>
        </w:rPr>
        <w:t xml:space="preserve">Aan de andere kant van Herrengasse, tegenover het Looshaus, staat een meer conventioneel Weens gebouw, Palais Herberstein, dat werd opgetrokken tussen 1896 en 1897. </w:t>
      </w:r>
    </w:p>
    <w:p w:rsidR="001F584E"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474282">
        <w:rPr>
          <w:rFonts w:ascii="Verdana" w:hAnsi="Verdana" w:cs="Arial"/>
          <w:color w:val="000000"/>
          <w:sz w:val="28"/>
        </w:rPr>
        <w:t xml:space="preserve">Het verving een ouder gebouw, Palais Dietrichstein, dat bekend stond om het Café Griensteidl, waar een groep jonge poëten en schrijvers van de Jung-Wien groepering regelmatig samenkwamen. </w:t>
      </w:r>
    </w:p>
    <w:p w:rsidR="001F584E"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474282">
        <w:rPr>
          <w:rFonts w:ascii="Verdana" w:hAnsi="Verdana" w:cs="Arial"/>
          <w:color w:val="000000"/>
          <w:sz w:val="28"/>
        </w:rPr>
        <w:t xml:space="preserve">Nadat het café afgebroken was kwamen ze bijeen in het iets verder gelegen Café Central, tegenwoordig het bekendste kaffeehaus van Wenen. </w:t>
      </w:r>
    </w:p>
    <w:p w:rsidR="0025616B"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474282">
        <w:rPr>
          <w:rFonts w:ascii="Verdana" w:hAnsi="Verdana" w:cs="Arial"/>
          <w:color w:val="000000"/>
          <w:sz w:val="28"/>
        </w:rPr>
        <w:t>In 1990 deed een nieuw, heropgebouwd Griensteidl de deuren open in Palais Herberstein.</w:t>
      </w:r>
    </w:p>
    <w:p w:rsidR="001F584E" w:rsidRPr="001F584E" w:rsidRDefault="001F584E" w:rsidP="001F584E">
      <w:pPr>
        <w:spacing w:before="120" w:after="120"/>
        <w:rPr>
          <w:rFonts w:ascii="Verdana" w:hAnsi="Verdana" w:cs="Arial"/>
          <w:color w:val="000000"/>
          <w:sz w:val="28"/>
          <w:szCs w:val="24"/>
        </w:rPr>
      </w:pPr>
    </w:p>
    <w:p w:rsidR="0025616B" w:rsidRPr="001F584E" w:rsidRDefault="0025616B" w:rsidP="001F584E">
      <w:pPr>
        <w:spacing w:before="120" w:after="120"/>
        <w:outlineLvl w:val="3"/>
        <w:rPr>
          <w:rFonts w:ascii="Verdana" w:hAnsi="Verdana" w:cs="Arial"/>
          <w:b/>
          <w:color w:val="222222"/>
          <w:sz w:val="28"/>
          <w:szCs w:val="33"/>
        </w:rPr>
      </w:pPr>
      <w:r w:rsidRPr="001F584E">
        <w:rPr>
          <w:rFonts w:ascii="Verdana" w:hAnsi="Verdana" w:cs="Arial"/>
          <w:b/>
          <w:color w:val="222222"/>
          <w:sz w:val="28"/>
          <w:szCs w:val="33"/>
        </w:rPr>
        <w:lastRenderedPageBreak/>
        <w:t>Michaelerkirche</w:t>
      </w:r>
    </w:p>
    <w:p w:rsidR="001F584E" w:rsidRPr="001F584E" w:rsidRDefault="001F584E"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1F584E">
        <w:rPr>
          <w:rFonts w:ascii="Verdana" w:hAnsi="Verdana" w:cs="Arial"/>
          <w:noProof/>
          <w:color w:val="000000"/>
          <w:sz w:val="28"/>
          <w:lang w:val="nl-NL"/>
        </w:rPr>
        <w:drawing>
          <wp:anchor distT="0" distB="0" distL="114300" distR="114300" simplePos="0" relativeHeight="251661312" behindDoc="0" locked="0" layoutInCell="1" allowOverlap="1" wp14:anchorId="016710D1" wp14:editId="69FCC571">
            <wp:simplePos x="0" y="0"/>
            <wp:positionH relativeFrom="column">
              <wp:posOffset>4984115</wp:posOffset>
            </wp:positionH>
            <wp:positionV relativeFrom="paragraph">
              <wp:posOffset>429895</wp:posOffset>
            </wp:positionV>
            <wp:extent cx="1558290" cy="2519680"/>
            <wp:effectExtent l="171450" t="171450" r="384810" b="35687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5582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5616B" w:rsidRPr="001F584E">
        <w:rPr>
          <w:rFonts w:ascii="Verdana" w:hAnsi="Verdana" w:cs="Arial"/>
          <w:color w:val="000000"/>
          <w:sz w:val="28"/>
        </w:rPr>
        <w:t xml:space="preserve">De Michaelerkirche is de voormalige parochiekerk van de Habsburgse monarchie. </w:t>
      </w:r>
    </w:p>
    <w:p w:rsidR="001F584E"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1F584E">
        <w:rPr>
          <w:rFonts w:ascii="Verdana" w:hAnsi="Verdana" w:cs="Arial"/>
          <w:color w:val="000000"/>
          <w:sz w:val="28"/>
        </w:rPr>
        <w:t>De kerk werd oorspronkelijk gebouwd in 1221 maar het werd constant uitg</w:t>
      </w:r>
      <w:r w:rsidR="001F584E" w:rsidRPr="001F584E">
        <w:rPr>
          <w:rFonts w:ascii="Verdana" w:hAnsi="Verdana"/>
          <w:noProof/>
          <w:sz w:val="28"/>
          <w:lang w:val="nl-NL"/>
        </w:rPr>
        <w:t xml:space="preserve"> </w:t>
      </w:r>
      <w:r w:rsidRPr="001F584E">
        <w:rPr>
          <w:rFonts w:ascii="Verdana" w:hAnsi="Verdana" w:cs="Arial"/>
          <w:color w:val="000000"/>
          <w:sz w:val="28"/>
        </w:rPr>
        <w:t xml:space="preserve">ebreid en aangepast waardoor het nu uit een mengelmoes van verschillende architectuurstijlen bestaat. </w:t>
      </w:r>
    </w:p>
    <w:p w:rsidR="001F584E"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1F584E">
        <w:rPr>
          <w:rFonts w:ascii="Verdana" w:hAnsi="Verdana" w:cs="Arial"/>
          <w:color w:val="000000"/>
          <w:sz w:val="28"/>
        </w:rPr>
        <w:t xml:space="preserve">De toren is nog steeds gotisch en dateert uit de 14e eeuw. </w:t>
      </w:r>
    </w:p>
    <w:p w:rsidR="001F584E"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1F584E">
        <w:rPr>
          <w:rFonts w:ascii="Verdana" w:hAnsi="Verdana" w:cs="Arial"/>
          <w:color w:val="000000"/>
          <w:sz w:val="28"/>
        </w:rPr>
        <w:t xml:space="preserve">De neo-classicistische gevel werd ontworpen in 1792. </w:t>
      </w:r>
    </w:p>
    <w:p w:rsidR="001F584E"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1F584E">
        <w:rPr>
          <w:rFonts w:ascii="Verdana" w:hAnsi="Verdana" w:cs="Arial"/>
          <w:color w:val="000000"/>
          <w:sz w:val="28"/>
        </w:rPr>
        <w:t xml:space="preserve">Vermeldenswaardig is de beeldengroep boven de barokke poort. </w:t>
      </w:r>
    </w:p>
    <w:p w:rsidR="001F584E"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1F584E">
        <w:rPr>
          <w:rFonts w:ascii="Verdana" w:hAnsi="Verdana" w:cs="Arial"/>
          <w:color w:val="000000"/>
          <w:sz w:val="28"/>
        </w:rPr>
        <w:t>Het stelt de val der engelen voor en werd ontworpen door Lo</w:t>
      </w:r>
      <w:r w:rsidR="001F584E">
        <w:rPr>
          <w:rFonts w:ascii="Verdana" w:hAnsi="Verdana" w:cs="Arial"/>
          <w:color w:val="000000"/>
          <w:sz w:val="28"/>
        </w:rPr>
        <w:t>renzo Mattielli.</w:t>
      </w:r>
    </w:p>
    <w:p w:rsidR="001F584E"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1F584E">
        <w:rPr>
          <w:rFonts w:ascii="Verdana" w:hAnsi="Verdana" w:cs="Arial"/>
          <w:color w:val="000000"/>
          <w:sz w:val="28"/>
        </w:rPr>
        <w:t xml:space="preserve">Het barokke interieur is versierd met Renaissance fresco's en bevat een magnifiek orgel dat in 1714 door Johann David Sieber gebouwd werd. </w:t>
      </w:r>
    </w:p>
    <w:p w:rsidR="001F584E" w:rsidRPr="001F584E" w:rsidRDefault="001F584E"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1F584E">
        <w:rPr>
          <w:rFonts w:ascii="Verdana" w:hAnsi="Verdana" w:cs="Arial"/>
          <w:noProof/>
          <w:color w:val="000000"/>
          <w:sz w:val="28"/>
          <w:lang w:val="nl-NL"/>
        </w:rPr>
        <w:drawing>
          <wp:anchor distT="0" distB="0" distL="114300" distR="114300" simplePos="0" relativeHeight="251662336" behindDoc="0" locked="0" layoutInCell="1" allowOverlap="1" wp14:anchorId="444958AC" wp14:editId="4CDB8EBB">
            <wp:simplePos x="0" y="0"/>
            <wp:positionH relativeFrom="column">
              <wp:posOffset>4888865</wp:posOffset>
            </wp:positionH>
            <wp:positionV relativeFrom="paragraph">
              <wp:posOffset>996315</wp:posOffset>
            </wp:positionV>
            <wp:extent cx="1799590" cy="2519680"/>
            <wp:effectExtent l="171450" t="171450" r="372110" b="35687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99590" cy="25196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5616B" w:rsidRPr="001F584E">
        <w:rPr>
          <w:rFonts w:ascii="Verdana" w:hAnsi="Verdana" w:cs="Arial"/>
          <w:color w:val="000000"/>
          <w:sz w:val="28"/>
        </w:rPr>
        <w:t xml:space="preserve">Er zijn ook een aantal graftombes in de kerk maar het meest spectaculair zijn de catacombes waar lichamen van mensen die in de 15e tot 18e eeuw begraven zijn er nog steeds intact bij liggen - een gevolg van het zeer constante klimaat. </w:t>
      </w:r>
    </w:p>
    <w:p w:rsidR="0025616B" w:rsidRPr="001F584E" w:rsidRDefault="0025616B" w:rsidP="001F584E">
      <w:pPr>
        <w:pStyle w:val="Lijstalinea"/>
        <w:numPr>
          <w:ilvl w:val="0"/>
          <w:numId w:val="14"/>
        </w:numPr>
        <w:spacing w:before="120" w:after="120"/>
        <w:ind w:left="283" w:hanging="283"/>
        <w:contextualSpacing w:val="0"/>
        <w:rPr>
          <w:rFonts w:ascii="Verdana" w:hAnsi="Verdana" w:cs="Arial"/>
          <w:color w:val="000000"/>
          <w:sz w:val="28"/>
          <w:szCs w:val="24"/>
        </w:rPr>
      </w:pPr>
      <w:r w:rsidRPr="001F584E">
        <w:rPr>
          <w:rFonts w:ascii="Verdana" w:hAnsi="Verdana" w:cs="Arial"/>
          <w:color w:val="000000"/>
          <w:sz w:val="28"/>
        </w:rPr>
        <w:t>Dit deel van de kerk kan echter enkel bezocht worden onder begeleiding van een gids.</w:t>
      </w:r>
    </w:p>
    <w:p w:rsidR="00974F89" w:rsidRDefault="00974F89" w:rsidP="001F584E">
      <w:pPr>
        <w:spacing w:before="120" w:after="120"/>
        <w:outlineLvl w:val="3"/>
        <w:rPr>
          <w:rFonts w:ascii="Verdana" w:hAnsi="Verdana" w:cs="Arial"/>
          <w:b/>
          <w:color w:val="222222"/>
          <w:sz w:val="28"/>
          <w:szCs w:val="33"/>
        </w:rPr>
      </w:pPr>
    </w:p>
    <w:p w:rsidR="0025616B" w:rsidRPr="001F584E" w:rsidRDefault="0025616B" w:rsidP="001F584E">
      <w:pPr>
        <w:spacing w:before="120" w:after="120"/>
        <w:outlineLvl w:val="3"/>
        <w:rPr>
          <w:rFonts w:ascii="Verdana" w:hAnsi="Verdana" w:cs="Arial"/>
          <w:b/>
          <w:color w:val="222222"/>
          <w:sz w:val="28"/>
          <w:szCs w:val="33"/>
        </w:rPr>
      </w:pPr>
      <w:bookmarkStart w:id="0" w:name="_GoBack"/>
      <w:bookmarkEnd w:id="0"/>
      <w:r w:rsidRPr="001F584E">
        <w:rPr>
          <w:rFonts w:ascii="Verdana" w:hAnsi="Verdana" w:cs="Arial"/>
          <w:b/>
          <w:color w:val="222222"/>
          <w:sz w:val="28"/>
          <w:szCs w:val="33"/>
        </w:rPr>
        <w:t>Ruïnes</w:t>
      </w:r>
    </w:p>
    <w:p w:rsidR="001F584E" w:rsidRPr="001F584E" w:rsidRDefault="0025616B" w:rsidP="001F584E">
      <w:pPr>
        <w:pStyle w:val="Lijstalinea"/>
        <w:numPr>
          <w:ilvl w:val="0"/>
          <w:numId w:val="15"/>
        </w:numPr>
        <w:spacing w:before="120" w:after="120"/>
        <w:ind w:left="283" w:hanging="283"/>
        <w:contextualSpacing w:val="0"/>
        <w:rPr>
          <w:rFonts w:ascii="Verdana" w:hAnsi="Verdana" w:cs="Arial"/>
          <w:color w:val="000000"/>
          <w:sz w:val="28"/>
          <w:szCs w:val="24"/>
        </w:rPr>
      </w:pPr>
      <w:r w:rsidRPr="001F584E">
        <w:rPr>
          <w:rFonts w:ascii="Verdana" w:hAnsi="Verdana" w:cs="Arial"/>
          <w:color w:val="000000"/>
          <w:sz w:val="28"/>
        </w:rPr>
        <w:t xml:space="preserve">Tijdens opgravingen </w:t>
      </w:r>
      <w:r w:rsidR="00974F89">
        <w:rPr>
          <w:rFonts w:ascii="Verdana" w:hAnsi="Verdana" w:cs="Arial"/>
          <w:color w:val="000000"/>
          <w:sz w:val="28"/>
        </w:rPr>
        <w:t xml:space="preserve">op de </w:t>
      </w:r>
      <w:r w:rsidRPr="001F584E">
        <w:rPr>
          <w:rFonts w:ascii="Verdana" w:hAnsi="Verdana" w:cs="Arial"/>
          <w:color w:val="000000"/>
          <w:sz w:val="28"/>
        </w:rPr>
        <w:t xml:space="preserve">Michaelerplatz botste men op resten van een Romeins huis en men vond ook een aantal middeleeuwse funderingen evenals restanten van het voormalige Burgtheater. </w:t>
      </w:r>
    </w:p>
    <w:p w:rsidR="0025616B" w:rsidRPr="001F584E" w:rsidRDefault="0025616B" w:rsidP="001F584E">
      <w:pPr>
        <w:pStyle w:val="Lijstalinea"/>
        <w:numPr>
          <w:ilvl w:val="0"/>
          <w:numId w:val="15"/>
        </w:numPr>
        <w:spacing w:before="120" w:after="120"/>
        <w:ind w:left="283" w:hanging="283"/>
        <w:contextualSpacing w:val="0"/>
        <w:rPr>
          <w:rFonts w:ascii="Verdana" w:hAnsi="Verdana" w:cs="Arial"/>
          <w:color w:val="000000"/>
          <w:sz w:val="28"/>
          <w:szCs w:val="24"/>
        </w:rPr>
      </w:pPr>
      <w:r w:rsidRPr="001F584E">
        <w:rPr>
          <w:rFonts w:ascii="Verdana" w:hAnsi="Verdana" w:cs="Arial"/>
          <w:color w:val="000000"/>
          <w:sz w:val="28"/>
        </w:rPr>
        <w:t>De ruïnes zijn nu op het plein te zien.</w:t>
      </w:r>
    </w:p>
    <w:p w:rsidR="00E751F1" w:rsidRPr="001F584E" w:rsidRDefault="00E751F1" w:rsidP="001F584E">
      <w:pPr>
        <w:spacing w:before="120" w:after="120"/>
        <w:ind w:left="283" w:hanging="283"/>
        <w:outlineLvl w:val="1"/>
        <w:rPr>
          <w:rFonts w:ascii="Verdana" w:hAnsi="Verdana" w:cs="Arial"/>
          <w:kern w:val="36"/>
          <w:sz w:val="28"/>
          <w:szCs w:val="28"/>
          <w:lang w:val="nl-NL"/>
        </w:rPr>
      </w:pPr>
    </w:p>
    <w:p w:rsidR="00E751F1" w:rsidRPr="001F584E" w:rsidRDefault="00E751F1" w:rsidP="001F584E">
      <w:pPr>
        <w:spacing w:before="120" w:after="120"/>
        <w:ind w:left="283" w:hanging="283"/>
        <w:outlineLvl w:val="1"/>
        <w:rPr>
          <w:rFonts w:ascii="Verdana" w:hAnsi="Verdana" w:cs="Arial"/>
          <w:kern w:val="36"/>
          <w:sz w:val="28"/>
          <w:szCs w:val="28"/>
          <w:lang w:val="nl-NL"/>
        </w:rPr>
      </w:pPr>
    </w:p>
    <w:p w:rsidR="00E751F1" w:rsidRPr="00474282" w:rsidRDefault="00E751F1" w:rsidP="00474282">
      <w:pPr>
        <w:spacing w:before="120" w:after="120"/>
        <w:ind w:left="283" w:hanging="283"/>
        <w:outlineLvl w:val="1"/>
        <w:rPr>
          <w:rFonts w:ascii="Verdana" w:hAnsi="Verdana" w:cs="Arial"/>
          <w:kern w:val="36"/>
          <w:sz w:val="28"/>
          <w:szCs w:val="28"/>
          <w:lang w:val="nl-NL"/>
        </w:rPr>
      </w:pPr>
    </w:p>
    <w:p w:rsidR="00E751F1" w:rsidRPr="00474282" w:rsidRDefault="00E751F1" w:rsidP="00474282">
      <w:pPr>
        <w:spacing w:before="120" w:after="120"/>
        <w:ind w:left="283" w:hanging="283"/>
        <w:outlineLvl w:val="1"/>
        <w:rPr>
          <w:rFonts w:ascii="Verdana" w:hAnsi="Verdana" w:cs="Arial"/>
          <w:kern w:val="36"/>
          <w:sz w:val="28"/>
          <w:szCs w:val="28"/>
          <w:lang w:val="nl-NL"/>
        </w:rPr>
      </w:pPr>
    </w:p>
    <w:sectPr w:rsidR="00E751F1" w:rsidRPr="00474282" w:rsidSect="006F0BF8">
      <w:headerReference w:type="default" r:id="rId14"/>
      <w:footerReference w:type="even" r:id="rId15"/>
      <w:footerReference w:type="default" r:id="rId16"/>
      <w:pgSz w:w="11907" w:h="16839" w:code="9"/>
      <w:pgMar w:top="1134" w:right="748" w:bottom="1134" w:left="90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8C2" w:rsidRDefault="005248C2">
      <w:r>
        <w:separator/>
      </w:r>
    </w:p>
  </w:endnote>
  <w:endnote w:type="continuationSeparator" w:id="0">
    <w:p w:rsidR="005248C2" w:rsidRDefault="00524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29E4280F" wp14:editId="30E19646">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974F89" w:rsidRPr="00974F89">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6"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8"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974F89" w:rsidRPr="00974F89">
                        <w:rPr>
                          <w:noProof/>
                          <w:color w:val="000000"/>
                          <w:sz w:val="32"/>
                          <w:szCs w:val="32"/>
                          <w:lang w:val="nl-NL"/>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8C2" w:rsidRDefault="005248C2">
      <w:r>
        <w:separator/>
      </w:r>
    </w:p>
  </w:footnote>
  <w:footnote w:type="continuationSeparator" w:id="0">
    <w:p w:rsidR="005248C2" w:rsidRDefault="005248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1EA4485E" wp14:editId="1F790F4C">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E751F1">
      <w:rPr>
        <w:rFonts w:ascii="Comic Sans MS" w:hAnsi="Comic Sans MS"/>
        <w:b/>
        <w:noProof/>
        <w:color w:val="0000FF"/>
        <w:sz w:val="24"/>
        <w:szCs w:val="24"/>
        <w:lang w:val="nl-NL"/>
      </w:rPr>
      <w:t>Wenen</w:t>
    </w:r>
  </w:p>
  <w:p w:rsidR="004B1B1F" w:rsidRPr="00096912" w:rsidRDefault="005248C2"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173DE4"/>
    <w:multiLevelType w:val="hybridMultilevel"/>
    <w:tmpl w:val="260293B6"/>
    <w:lvl w:ilvl="0" w:tplc="FDCC170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1ED0688"/>
    <w:multiLevelType w:val="hybridMultilevel"/>
    <w:tmpl w:val="9CAE2558"/>
    <w:lvl w:ilvl="0" w:tplc="FDCC170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7A85A94"/>
    <w:multiLevelType w:val="hybridMultilevel"/>
    <w:tmpl w:val="3B2A41D2"/>
    <w:lvl w:ilvl="0" w:tplc="FDCC170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C9E50B5"/>
    <w:multiLevelType w:val="hybridMultilevel"/>
    <w:tmpl w:val="ED2C70A0"/>
    <w:lvl w:ilvl="0" w:tplc="FDCC170C">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8F4782D"/>
    <w:multiLevelType w:val="hybridMultilevel"/>
    <w:tmpl w:val="63123FE0"/>
    <w:lvl w:ilvl="0" w:tplc="41B0570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9"/>
  </w:num>
  <w:num w:numId="4">
    <w:abstractNumId w:val="2"/>
  </w:num>
  <w:num w:numId="5">
    <w:abstractNumId w:val="8"/>
  </w:num>
  <w:num w:numId="6">
    <w:abstractNumId w:val="13"/>
  </w:num>
  <w:num w:numId="7">
    <w:abstractNumId w:val="12"/>
  </w:num>
  <w:num w:numId="8">
    <w:abstractNumId w:val="14"/>
  </w:num>
  <w:num w:numId="9">
    <w:abstractNumId w:val="4"/>
  </w:num>
  <w:num w:numId="10">
    <w:abstractNumId w:val="3"/>
  </w:num>
  <w:num w:numId="11">
    <w:abstractNumId w:val="11"/>
  </w:num>
  <w:num w:numId="12">
    <w:abstractNumId w:val="15"/>
  </w:num>
  <w:num w:numId="13">
    <w:abstractNumId w:val="7"/>
  </w:num>
  <w:num w:numId="14">
    <w:abstractNumId w:val="1"/>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A246A"/>
    <w:rsid w:val="001C7D1F"/>
    <w:rsid w:val="001F3663"/>
    <w:rsid w:val="001F584E"/>
    <w:rsid w:val="00213D3D"/>
    <w:rsid w:val="00215BFF"/>
    <w:rsid w:val="0022198B"/>
    <w:rsid w:val="0022452D"/>
    <w:rsid w:val="00231236"/>
    <w:rsid w:val="00246427"/>
    <w:rsid w:val="00250798"/>
    <w:rsid w:val="00253C66"/>
    <w:rsid w:val="0025616B"/>
    <w:rsid w:val="0026522B"/>
    <w:rsid w:val="00266284"/>
    <w:rsid w:val="00297F37"/>
    <w:rsid w:val="002A00C5"/>
    <w:rsid w:val="002E0660"/>
    <w:rsid w:val="002E081E"/>
    <w:rsid w:val="003036D4"/>
    <w:rsid w:val="00310EA8"/>
    <w:rsid w:val="003129FA"/>
    <w:rsid w:val="003356FF"/>
    <w:rsid w:val="00341AD1"/>
    <w:rsid w:val="00343625"/>
    <w:rsid w:val="003655F3"/>
    <w:rsid w:val="003A480D"/>
    <w:rsid w:val="003A6CD8"/>
    <w:rsid w:val="003B69EE"/>
    <w:rsid w:val="003C2B64"/>
    <w:rsid w:val="003C7AB7"/>
    <w:rsid w:val="003D324F"/>
    <w:rsid w:val="003D7320"/>
    <w:rsid w:val="003E7B43"/>
    <w:rsid w:val="00401D53"/>
    <w:rsid w:val="00407283"/>
    <w:rsid w:val="00427675"/>
    <w:rsid w:val="00441542"/>
    <w:rsid w:val="004420F6"/>
    <w:rsid w:val="004451C7"/>
    <w:rsid w:val="00446A43"/>
    <w:rsid w:val="00474282"/>
    <w:rsid w:val="00486748"/>
    <w:rsid w:val="004A2E6C"/>
    <w:rsid w:val="004B1B1F"/>
    <w:rsid w:val="004B2583"/>
    <w:rsid w:val="004E0BC2"/>
    <w:rsid w:val="004E7211"/>
    <w:rsid w:val="00520E20"/>
    <w:rsid w:val="005248C2"/>
    <w:rsid w:val="005438BF"/>
    <w:rsid w:val="005A1BF7"/>
    <w:rsid w:val="005B40F0"/>
    <w:rsid w:val="005C2F62"/>
    <w:rsid w:val="005C393E"/>
    <w:rsid w:val="005C77EC"/>
    <w:rsid w:val="005E2B19"/>
    <w:rsid w:val="00615ACC"/>
    <w:rsid w:val="00623919"/>
    <w:rsid w:val="00627308"/>
    <w:rsid w:val="00645D98"/>
    <w:rsid w:val="00652B87"/>
    <w:rsid w:val="0067643A"/>
    <w:rsid w:val="0068474B"/>
    <w:rsid w:val="006B4C44"/>
    <w:rsid w:val="006C15B5"/>
    <w:rsid w:val="006F0BF8"/>
    <w:rsid w:val="006F1371"/>
    <w:rsid w:val="006F37D1"/>
    <w:rsid w:val="00775B2A"/>
    <w:rsid w:val="00776F09"/>
    <w:rsid w:val="00780968"/>
    <w:rsid w:val="00780D74"/>
    <w:rsid w:val="00787E67"/>
    <w:rsid w:val="007A0E46"/>
    <w:rsid w:val="00830D0A"/>
    <w:rsid w:val="00864C47"/>
    <w:rsid w:val="00872DEB"/>
    <w:rsid w:val="0088275A"/>
    <w:rsid w:val="008B1AD3"/>
    <w:rsid w:val="008D7AEF"/>
    <w:rsid w:val="008E6F09"/>
    <w:rsid w:val="008F24BB"/>
    <w:rsid w:val="008F54C0"/>
    <w:rsid w:val="008F6071"/>
    <w:rsid w:val="009165F0"/>
    <w:rsid w:val="00923C9B"/>
    <w:rsid w:val="00925054"/>
    <w:rsid w:val="00974F89"/>
    <w:rsid w:val="009A1AA3"/>
    <w:rsid w:val="009B5DDF"/>
    <w:rsid w:val="009F4B9A"/>
    <w:rsid w:val="00A11DB9"/>
    <w:rsid w:val="00A120DF"/>
    <w:rsid w:val="00A133A2"/>
    <w:rsid w:val="00A36054"/>
    <w:rsid w:val="00A42AF6"/>
    <w:rsid w:val="00A455F8"/>
    <w:rsid w:val="00A526F5"/>
    <w:rsid w:val="00A533BB"/>
    <w:rsid w:val="00A53DE8"/>
    <w:rsid w:val="00A55BD9"/>
    <w:rsid w:val="00A73833"/>
    <w:rsid w:val="00A875A8"/>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43284"/>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3429"/>
    <w:rsid w:val="00DA7A11"/>
    <w:rsid w:val="00DB1C6A"/>
    <w:rsid w:val="00DB7D84"/>
    <w:rsid w:val="00DC3A4A"/>
    <w:rsid w:val="00DD3D5E"/>
    <w:rsid w:val="00DF0C1A"/>
    <w:rsid w:val="00E12572"/>
    <w:rsid w:val="00E37A05"/>
    <w:rsid w:val="00E60283"/>
    <w:rsid w:val="00E64DCF"/>
    <w:rsid w:val="00E751F1"/>
    <w:rsid w:val="00E75839"/>
    <w:rsid w:val="00E8021D"/>
    <w:rsid w:val="00E80A8A"/>
    <w:rsid w:val="00EB5C36"/>
    <w:rsid w:val="00F05319"/>
    <w:rsid w:val="00F26CAA"/>
    <w:rsid w:val="00F36537"/>
    <w:rsid w:val="00F40DFF"/>
    <w:rsid w:val="00F441FA"/>
    <w:rsid w:val="00F65536"/>
    <w:rsid w:val="00F660EC"/>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C43284"/>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115037">
      <w:bodyDiv w:val="1"/>
      <w:marLeft w:val="0"/>
      <w:marRight w:val="0"/>
      <w:marTop w:val="0"/>
      <w:marBottom w:val="0"/>
      <w:divBdr>
        <w:top w:val="none" w:sz="0" w:space="0" w:color="auto"/>
        <w:left w:val="none" w:sz="0" w:space="0" w:color="auto"/>
        <w:bottom w:val="none" w:sz="0" w:space="0" w:color="auto"/>
        <w:right w:val="none" w:sz="0" w:space="0" w:color="auto"/>
      </w:divBdr>
      <w:divsChild>
        <w:div w:id="1659459615">
          <w:marLeft w:val="0"/>
          <w:marRight w:val="0"/>
          <w:marTop w:val="2325"/>
          <w:marBottom w:val="0"/>
          <w:divBdr>
            <w:top w:val="none" w:sz="0" w:space="0" w:color="auto"/>
            <w:left w:val="none" w:sz="0" w:space="0" w:color="auto"/>
            <w:bottom w:val="none" w:sz="0" w:space="0" w:color="auto"/>
            <w:right w:val="none" w:sz="0" w:space="0" w:color="auto"/>
          </w:divBdr>
          <w:divsChild>
            <w:div w:id="2009482364">
              <w:marLeft w:val="0"/>
              <w:marRight w:val="0"/>
              <w:marTop w:val="0"/>
              <w:marBottom w:val="0"/>
              <w:divBdr>
                <w:top w:val="none" w:sz="0" w:space="0" w:color="auto"/>
                <w:left w:val="none" w:sz="0" w:space="0" w:color="auto"/>
                <w:bottom w:val="none" w:sz="0" w:space="0" w:color="auto"/>
                <w:right w:val="none" w:sz="0" w:space="0" w:color="auto"/>
              </w:divBdr>
              <w:divsChild>
                <w:div w:id="294411741">
                  <w:marLeft w:val="0"/>
                  <w:marRight w:val="0"/>
                  <w:marTop w:val="0"/>
                  <w:marBottom w:val="0"/>
                  <w:divBdr>
                    <w:top w:val="none" w:sz="0" w:space="0" w:color="auto"/>
                    <w:left w:val="none" w:sz="0" w:space="0" w:color="auto"/>
                    <w:bottom w:val="none" w:sz="0" w:space="0" w:color="auto"/>
                    <w:right w:val="none" w:sz="0" w:space="0" w:color="auto"/>
                  </w:divBdr>
                  <w:divsChild>
                    <w:div w:id="2011255657">
                      <w:marLeft w:val="0"/>
                      <w:marRight w:val="0"/>
                      <w:marTop w:val="0"/>
                      <w:marBottom w:val="0"/>
                      <w:divBdr>
                        <w:top w:val="none" w:sz="0" w:space="0" w:color="auto"/>
                        <w:left w:val="none" w:sz="0" w:space="0" w:color="auto"/>
                        <w:bottom w:val="none" w:sz="0" w:space="0" w:color="auto"/>
                        <w:right w:val="none" w:sz="0" w:space="0" w:color="auto"/>
                      </w:divBdr>
                    </w:div>
                  </w:divsChild>
                </w:div>
                <w:div w:id="244730614">
                  <w:marLeft w:val="0"/>
                  <w:marRight w:val="0"/>
                  <w:marTop w:val="0"/>
                  <w:marBottom w:val="30"/>
                  <w:divBdr>
                    <w:top w:val="none" w:sz="0" w:space="0" w:color="auto"/>
                    <w:left w:val="none" w:sz="0" w:space="0" w:color="auto"/>
                    <w:bottom w:val="none" w:sz="0" w:space="0" w:color="auto"/>
                    <w:right w:val="none" w:sz="0" w:space="0" w:color="auto"/>
                  </w:divBdr>
                </w:div>
                <w:div w:id="1800955651">
                  <w:marLeft w:val="0"/>
                  <w:marRight w:val="0"/>
                  <w:marTop w:val="0"/>
                  <w:marBottom w:val="0"/>
                  <w:divBdr>
                    <w:top w:val="none" w:sz="0" w:space="0" w:color="auto"/>
                    <w:left w:val="none" w:sz="0" w:space="0" w:color="auto"/>
                    <w:bottom w:val="none" w:sz="0" w:space="0" w:color="auto"/>
                    <w:right w:val="none" w:sz="0" w:space="0" w:color="auto"/>
                  </w:divBdr>
                  <w:divsChild>
                    <w:div w:id="62604322">
                      <w:marLeft w:val="0"/>
                      <w:marRight w:val="0"/>
                      <w:marTop w:val="0"/>
                      <w:marBottom w:val="0"/>
                      <w:divBdr>
                        <w:top w:val="none" w:sz="0" w:space="0" w:color="auto"/>
                        <w:left w:val="none" w:sz="0" w:space="0" w:color="auto"/>
                        <w:bottom w:val="none" w:sz="0" w:space="0" w:color="auto"/>
                        <w:right w:val="none" w:sz="0" w:space="0" w:color="auto"/>
                      </w:divBdr>
                      <w:divsChild>
                        <w:div w:id="111755194">
                          <w:marLeft w:val="45"/>
                          <w:marRight w:val="45"/>
                          <w:marTop w:val="45"/>
                          <w:marBottom w:val="45"/>
                          <w:divBdr>
                            <w:top w:val="none" w:sz="0" w:space="0" w:color="auto"/>
                            <w:left w:val="none" w:sz="0" w:space="0" w:color="auto"/>
                            <w:bottom w:val="none" w:sz="0" w:space="0" w:color="auto"/>
                            <w:right w:val="none" w:sz="0" w:space="0" w:color="auto"/>
                          </w:divBdr>
                          <w:divsChild>
                            <w:div w:id="1341927271">
                              <w:marLeft w:val="0"/>
                              <w:marRight w:val="0"/>
                              <w:marTop w:val="0"/>
                              <w:marBottom w:val="45"/>
                              <w:divBdr>
                                <w:top w:val="none" w:sz="0" w:space="0" w:color="auto"/>
                                <w:left w:val="none" w:sz="0" w:space="0" w:color="auto"/>
                                <w:bottom w:val="none" w:sz="0" w:space="0" w:color="auto"/>
                                <w:right w:val="none" w:sz="0" w:space="0" w:color="auto"/>
                              </w:divBdr>
                            </w:div>
                          </w:divsChild>
                        </w:div>
                        <w:div w:id="686252976">
                          <w:marLeft w:val="45"/>
                          <w:marRight w:val="45"/>
                          <w:marTop w:val="45"/>
                          <w:marBottom w:val="45"/>
                          <w:divBdr>
                            <w:top w:val="none" w:sz="0" w:space="0" w:color="auto"/>
                            <w:left w:val="none" w:sz="0" w:space="0" w:color="auto"/>
                            <w:bottom w:val="none" w:sz="0" w:space="0" w:color="auto"/>
                            <w:right w:val="none" w:sz="0" w:space="0" w:color="auto"/>
                          </w:divBdr>
                          <w:divsChild>
                            <w:div w:id="1481996204">
                              <w:marLeft w:val="0"/>
                              <w:marRight w:val="0"/>
                              <w:marTop w:val="0"/>
                              <w:marBottom w:val="45"/>
                              <w:divBdr>
                                <w:top w:val="none" w:sz="0" w:space="0" w:color="auto"/>
                                <w:left w:val="none" w:sz="0" w:space="0" w:color="auto"/>
                                <w:bottom w:val="none" w:sz="0" w:space="0" w:color="auto"/>
                                <w:right w:val="none" w:sz="0" w:space="0" w:color="auto"/>
                              </w:divBdr>
                            </w:div>
                          </w:divsChild>
                        </w:div>
                        <w:div w:id="1768235187">
                          <w:marLeft w:val="45"/>
                          <w:marRight w:val="45"/>
                          <w:marTop w:val="45"/>
                          <w:marBottom w:val="45"/>
                          <w:divBdr>
                            <w:top w:val="none" w:sz="0" w:space="0" w:color="auto"/>
                            <w:left w:val="none" w:sz="0" w:space="0" w:color="auto"/>
                            <w:bottom w:val="none" w:sz="0" w:space="0" w:color="auto"/>
                            <w:right w:val="none" w:sz="0" w:space="0" w:color="auto"/>
                          </w:divBdr>
                          <w:divsChild>
                            <w:div w:id="178364488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245189">
      <w:bodyDiv w:val="1"/>
      <w:marLeft w:val="0"/>
      <w:marRight w:val="0"/>
      <w:marTop w:val="0"/>
      <w:marBottom w:val="0"/>
      <w:divBdr>
        <w:top w:val="none" w:sz="0" w:space="0" w:color="auto"/>
        <w:left w:val="none" w:sz="0" w:space="0" w:color="auto"/>
        <w:bottom w:val="none" w:sz="0" w:space="0" w:color="auto"/>
        <w:right w:val="none" w:sz="0" w:space="0" w:color="auto"/>
      </w:divBdr>
      <w:divsChild>
        <w:div w:id="840856118">
          <w:marLeft w:val="0"/>
          <w:marRight w:val="0"/>
          <w:marTop w:val="2325"/>
          <w:marBottom w:val="0"/>
          <w:divBdr>
            <w:top w:val="none" w:sz="0" w:space="0" w:color="auto"/>
            <w:left w:val="none" w:sz="0" w:space="0" w:color="auto"/>
            <w:bottom w:val="none" w:sz="0" w:space="0" w:color="auto"/>
            <w:right w:val="none" w:sz="0" w:space="0" w:color="auto"/>
          </w:divBdr>
          <w:divsChild>
            <w:div w:id="2044940622">
              <w:marLeft w:val="0"/>
              <w:marRight w:val="0"/>
              <w:marTop w:val="0"/>
              <w:marBottom w:val="0"/>
              <w:divBdr>
                <w:top w:val="none" w:sz="0" w:space="0" w:color="auto"/>
                <w:left w:val="none" w:sz="0" w:space="0" w:color="auto"/>
                <w:bottom w:val="none" w:sz="0" w:space="0" w:color="auto"/>
                <w:right w:val="none" w:sz="0" w:space="0" w:color="auto"/>
              </w:divBdr>
              <w:divsChild>
                <w:div w:id="728387452">
                  <w:marLeft w:val="0"/>
                  <w:marRight w:val="0"/>
                  <w:marTop w:val="0"/>
                  <w:marBottom w:val="0"/>
                  <w:divBdr>
                    <w:top w:val="none" w:sz="0" w:space="0" w:color="auto"/>
                    <w:left w:val="none" w:sz="0" w:space="0" w:color="auto"/>
                    <w:bottom w:val="none" w:sz="0" w:space="0" w:color="auto"/>
                    <w:right w:val="none" w:sz="0" w:space="0" w:color="auto"/>
                  </w:divBdr>
                  <w:divsChild>
                    <w:div w:id="81145774">
                      <w:marLeft w:val="0"/>
                      <w:marRight w:val="0"/>
                      <w:marTop w:val="0"/>
                      <w:marBottom w:val="0"/>
                      <w:divBdr>
                        <w:top w:val="none" w:sz="0" w:space="0" w:color="auto"/>
                        <w:left w:val="none" w:sz="0" w:space="0" w:color="auto"/>
                        <w:bottom w:val="none" w:sz="0" w:space="0" w:color="auto"/>
                        <w:right w:val="none" w:sz="0" w:space="0" w:color="auto"/>
                      </w:divBdr>
                    </w:div>
                  </w:divsChild>
                </w:div>
                <w:div w:id="1622955049">
                  <w:marLeft w:val="0"/>
                  <w:marRight w:val="0"/>
                  <w:marTop w:val="0"/>
                  <w:marBottom w:val="30"/>
                  <w:divBdr>
                    <w:top w:val="none" w:sz="0" w:space="0" w:color="auto"/>
                    <w:left w:val="none" w:sz="0" w:space="0" w:color="auto"/>
                    <w:bottom w:val="none" w:sz="0" w:space="0" w:color="auto"/>
                    <w:right w:val="none" w:sz="0" w:space="0" w:color="auto"/>
                  </w:divBdr>
                </w:div>
                <w:div w:id="67073129">
                  <w:marLeft w:val="0"/>
                  <w:marRight w:val="0"/>
                  <w:marTop w:val="0"/>
                  <w:marBottom w:val="0"/>
                  <w:divBdr>
                    <w:top w:val="none" w:sz="0" w:space="0" w:color="auto"/>
                    <w:left w:val="none" w:sz="0" w:space="0" w:color="auto"/>
                    <w:bottom w:val="none" w:sz="0" w:space="0" w:color="auto"/>
                    <w:right w:val="none" w:sz="0" w:space="0" w:color="auto"/>
                  </w:divBdr>
                  <w:divsChild>
                    <w:div w:id="1928998238">
                      <w:marLeft w:val="0"/>
                      <w:marRight w:val="0"/>
                      <w:marTop w:val="0"/>
                      <w:marBottom w:val="0"/>
                      <w:divBdr>
                        <w:top w:val="none" w:sz="0" w:space="0" w:color="auto"/>
                        <w:left w:val="none" w:sz="0" w:space="0" w:color="auto"/>
                        <w:bottom w:val="none" w:sz="0" w:space="0" w:color="auto"/>
                        <w:right w:val="none" w:sz="0" w:space="0" w:color="auto"/>
                      </w:divBdr>
                      <w:divsChild>
                        <w:div w:id="946153848">
                          <w:marLeft w:val="0"/>
                          <w:marRight w:val="0"/>
                          <w:marTop w:val="0"/>
                          <w:marBottom w:val="0"/>
                          <w:divBdr>
                            <w:top w:val="none" w:sz="0" w:space="0" w:color="auto"/>
                            <w:left w:val="none" w:sz="0" w:space="0" w:color="auto"/>
                            <w:bottom w:val="none" w:sz="0" w:space="0" w:color="auto"/>
                            <w:right w:val="none" w:sz="0" w:space="0" w:color="auto"/>
                          </w:divBdr>
                        </w:div>
                        <w:div w:id="105776475">
                          <w:marLeft w:val="45"/>
                          <w:marRight w:val="45"/>
                          <w:marTop w:val="45"/>
                          <w:marBottom w:val="45"/>
                          <w:divBdr>
                            <w:top w:val="none" w:sz="0" w:space="0" w:color="auto"/>
                            <w:left w:val="none" w:sz="0" w:space="0" w:color="auto"/>
                            <w:bottom w:val="none" w:sz="0" w:space="0" w:color="auto"/>
                            <w:right w:val="none" w:sz="0" w:space="0" w:color="auto"/>
                          </w:divBdr>
                          <w:divsChild>
                            <w:div w:id="3173971">
                              <w:marLeft w:val="0"/>
                              <w:marRight w:val="0"/>
                              <w:marTop w:val="0"/>
                              <w:marBottom w:val="0"/>
                              <w:divBdr>
                                <w:top w:val="none" w:sz="0" w:space="0" w:color="auto"/>
                                <w:left w:val="none" w:sz="0" w:space="0" w:color="auto"/>
                                <w:bottom w:val="none" w:sz="0" w:space="0" w:color="auto"/>
                                <w:right w:val="none" w:sz="0" w:space="0" w:color="auto"/>
                              </w:divBdr>
                            </w:div>
                          </w:divsChild>
                        </w:div>
                        <w:div w:id="252783270">
                          <w:marLeft w:val="45"/>
                          <w:marRight w:val="45"/>
                          <w:marTop w:val="45"/>
                          <w:marBottom w:val="45"/>
                          <w:divBdr>
                            <w:top w:val="none" w:sz="0" w:space="0" w:color="auto"/>
                            <w:left w:val="none" w:sz="0" w:space="0" w:color="auto"/>
                            <w:bottom w:val="none" w:sz="0" w:space="0" w:color="auto"/>
                            <w:right w:val="none" w:sz="0" w:space="0" w:color="auto"/>
                          </w:divBdr>
                          <w:divsChild>
                            <w:div w:id="1825462932">
                              <w:marLeft w:val="0"/>
                              <w:marRight w:val="0"/>
                              <w:marTop w:val="0"/>
                              <w:marBottom w:val="0"/>
                              <w:divBdr>
                                <w:top w:val="none" w:sz="0" w:space="0" w:color="auto"/>
                                <w:left w:val="none" w:sz="0" w:space="0" w:color="auto"/>
                                <w:bottom w:val="none" w:sz="0" w:space="0" w:color="auto"/>
                                <w:right w:val="none" w:sz="0" w:space="0" w:color="auto"/>
                              </w:divBdr>
                            </w:div>
                          </w:divsChild>
                        </w:div>
                        <w:div w:id="909850073">
                          <w:marLeft w:val="0"/>
                          <w:marRight w:val="0"/>
                          <w:marTop w:val="0"/>
                          <w:marBottom w:val="0"/>
                          <w:divBdr>
                            <w:top w:val="none" w:sz="0" w:space="0" w:color="auto"/>
                            <w:left w:val="none" w:sz="0" w:space="0" w:color="auto"/>
                            <w:bottom w:val="none" w:sz="0" w:space="0" w:color="auto"/>
                            <w:right w:val="none" w:sz="0" w:space="0" w:color="auto"/>
                          </w:divBdr>
                        </w:div>
                        <w:div w:id="1881016709">
                          <w:marLeft w:val="0"/>
                          <w:marRight w:val="0"/>
                          <w:marTop w:val="0"/>
                          <w:marBottom w:val="0"/>
                          <w:divBdr>
                            <w:top w:val="none" w:sz="0" w:space="0" w:color="auto"/>
                            <w:left w:val="none" w:sz="0" w:space="0" w:color="auto"/>
                            <w:bottom w:val="none" w:sz="0" w:space="0" w:color="auto"/>
                            <w:right w:val="none" w:sz="0" w:space="0" w:color="auto"/>
                          </w:divBdr>
                        </w:div>
                        <w:div w:id="1329819924">
                          <w:marLeft w:val="45"/>
                          <w:marRight w:val="45"/>
                          <w:marTop w:val="45"/>
                          <w:marBottom w:val="45"/>
                          <w:divBdr>
                            <w:top w:val="none" w:sz="0" w:space="0" w:color="auto"/>
                            <w:left w:val="none" w:sz="0" w:space="0" w:color="auto"/>
                            <w:bottom w:val="none" w:sz="0" w:space="0" w:color="auto"/>
                            <w:right w:val="none" w:sz="0" w:space="0" w:color="auto"/>
                          </w:divBdr>
                          <w:divsChild>
                            <w:div w:id="910038486">
                              <w:marLeft w:val="0"/>
                              <w:marRight w:val="0"/>
                              <w:marTop w:val="0"/>
                              <w:marBottom w:val="0"/>
                              <w:divBdr>
                                <w:top w:val="none" w:sz="0" w:space="0" w:color="auto"/>
                                <w:left w:val="none" w:sz="0" w:space="0" w:color="auto"/>
                                <w:bottom w:val="none" w:sz="0" w:space="0" w:color="auto"/>
                                <w:right w:val="none" w:sz="0" w:space="0" w:color="auto"/>
                              </w:divBdr>
                            </w:div>
                          </w:divsChild>
                        </w:div>
                        <w:div w:id="1160193285">
                          <w:marLeft w:val="0"/>
                          <w:marRight w:val="0"/>
                          <w:marTop w:val="0"/>
                          <w:marBottom w:val="0"/>
                          <w:divBdr>
                            <w:top w:val="none" w:sz="0" w:space="0" w:color="auto"/>
                            <w:left w:val="none" w:sz="0" w:space="0" w:color="auto"/>
                            <w:bottom w:val="none" w:sz="0" w:space="0" w:color="auto"/>
                            <w:right w:val="none" w:sz="0" w:space="0" w:color="auto"/>
                          </w:divBdr>
                        </w:div>
                        <w:div w:id="677999460">
                          <w:marLeft w:val="45"/>
                          <w:marRight w:val="45"/>
                          <w:marTop w:val="45"/>
                          <w:marBottom w:val="45"/>
                          <w:divBdr>
                            <w:top w:val="none" w:sz="0" w:space="0" w:color="auto"/>
                            <w:left w:val="none" w:sz="0" w:space="0" w:color="auto"/>
                            <w:bottom w:val="none" w:sz="0" w:space="0" w:color="auto"/>
                            <w:right w:val="none" w:sz="0" w:space="0" w:color="auto"/>
                          </w:divBdr>
                          <w:divsChild>
                            <w:div w:id="12632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history.back()" TargetMode="Externa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690</Words>
  <Characters>3801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laptop</cp:lastModifiedBy>
  <cp:revision>4</cp:revision>
  <cp:lastPrinted>2011-09-24T18:22:00Z</cp:lastPrinted>
  <dcterms:created xsi:type="dcterms:W3CDTF">2012-04-13T07:01:00Z</dcterms:created>
  <dcterms:modified xsi:type="dcterms:W3CDTF">2012-04-24T13:56:00Z</dcterms:modified>
</cp:coreProperties>
</file>