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6F1939" w:rsidP="003C2B64">
      <w:pPr>
        <w:jc w:val="center"/>
        <w:rPr>
          <w:rFonts w:ascii="Arial" w:hAnsi="Arial" w:cs="Arial"/>
          <w:noProof/>
          <w:sz w:val="28"/>
          <w:szCs w:val="28"/>
          <w:lang w:val="nl-NL"/>
        </w:rPr>
      </w:pPr>
      <w:r w:rsidRPr="006F1939">
        <w:rPr>
          <w:rFonts w:ascii="Arial" w:hAnsi="Arial" w:cs="Arial"/>
          <w:noProof/>
          <w:sz w:val="28"/>
          <w:szCs w:val="28"/>
          <w:lang w:val="nl-NL"/>
        </w:rPr>
        <w:drawing>
          <wp:inline distT="0" distB="0" distL="0" distR="0" wp14:anchorId="5A8384AC" wp14:editId="752AD5D7">
            <wp:extent cx="3764790" cy="2520000"/>
            <wp:effectExtent l="171450" t="171450" r="388620" b="3568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6479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6F1939" w:rsidRPr="006F1939" w:rsidRDefault="006F1939" w:rsidP="006F1939">
      <w:pPr>
        <w:jc w:val="center"/>
        <w:outlineLvl w:val="1"/>
        <w:rPr>
          <w:rFonts w:ascii="Verdana" w:hAnsi="Verdana" w:cs="Arial"/>
          <w:b/>
          <w:kern w:val="36"/>
          <w:sz w:val="88"/>
          <w:szCs w:val="88"/>
        </w:rPr>
      </w:pPr>
      <w:r w:rsidRPr="006F1939">
        <w:rPr>
          <w:rFonts w:ascii="Verdana" w:hAnsi="Verdana" w:cs="Arial"/>
          <w:b/>
          <w:kern w:val="36"/>
          <w:sz w:val="88"/>
          <w:szCs w:val="88"/>
        </w:rPr>
        <w:t>Hundertwasserhaus</w:t>
      </w:r>
    </w:p>
    <w:p w:rsidR="00277C69" w:rsidRPr="006F1939" w:rsidRDefault="006F1939" w:rsidP="006F1939">
      <w:pPr>
        <w:pStyle w:val="Lijstalinea"/>
        <w:numPr>
          <w:ilvl w:val="0"/>
          <w:numId w:val="13"/>
        </w:numPr>
        <w:spacing w:before="120" w:after="120"/>
        <w:ind w:left="284" w:hanging="284"/>
        <w:contextualSpacing w:val="0"/>
        <w:rPr>
          <w:rFonts w:ascii="Verdana" w:hAnsi="Verdana" w:cs="Arial"/>
          <w:bCs/>
          <w:color w:val="333333"/>
          <w:sz w:val="28"/>
        </w:rPr>
      </w:pPr>
      <w:r w:rsidRPr="006F1939">
        <w:rPr>
          <w:noProof/>
          <w:lang w:val="nl-NL"/>
        </w:rPr>
        <w:lastRenderedPageBreak/>
        <w:drawing>
          <wp:anchor distT="0" distB="0" distL="114300" distR="114300" simplePos="0" relativeHeight="251658240" behindDoc="0" locked="0" layoutInCell="1" allowOverlap="1" wp14:anchorId="66F05681" wp14:editId="2D337911">
            <wp:simplePos x="0" y="0"/>
            <wp:positionH relativeFrom="column">
              <wp:posOffset>5433695</wp:posOffset>
            </wp:positionH>
            <wp:positionV relativeFrom="paragraph">
              <wp:posOffset>683895</wp:posOffset>
            </wp:positionV>
            <wp:extent cx="1675796" cy="2520000"/>
            <wp:effectExtent l="171450" t="171450" r="381635" b="356870"/>
            <wp:wrapSquare wrapText="bothSides"/>
            <wp:docPr id="4" name="Afbeelding 4" descr="Hundertwasserhaus,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dertwasserhaus,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7C69" w:rsidRPr="006F1939">
        <w:rPr>
          <w:rFonts w:ascii="Verdana" w:hAnsi="Verdana" w:cs="Arial"/>
          <w:bCs/>
          <w:color w:val="333333"/>
          <w:sz w:val="28"/>
        </w:rPr>
        <w:t xml:space="preserve">Hundertwasserhaus is een kleurrijk complex van sociale appartementen dat ontworpen werd door de controversiële Oostenrijkse kunstenaar/architect Friedensreich Hundertwasser, die verantwoordelijk is voor meerdere gelijkaardige fantasierijke gebouwen in Wenen. </w:t>
      </w:r>
    </w:p>
    <w:p w:rsidR="00277C69" w:rsidRPr="006F1939" w:rsidRDefault="00277C69" w:rsidP="006F1939">
      <w:pPr>
        <w:spacing w:before="120" w:after="120"/>
        <w:rPr>
          <w:rFonts w:ascii="Verdana" w:hAnsi="Verdana" w:cs="Arial"/>
          <w:b/>
          <w:iCs/>
          <w:sz w:val="28"/>
          <w:szCs w:val="18"/>
        </w:rPr>
      </w:pPr>
      <w:r w:rsidRPr="006F1939">
        <w:rPr>
          <w:rFonts w:ascii="Verdana" w:hAnsi="Verdana" w:cs="Arial"/>
          <w:b/>
          <w:iCs/>
          <w:sz w:val="28"/>
          <w:szCs w:val="18"/>
        </w:rPr>
        <w:t>Hundertwasserhaus</w:t>
      </w:r>
    </w:p>
    <w:p w:rsidR="00277C69" w:rsidRPr="006F1939" w:rsidRDefault="00277C69" w:rsidP="006F1939">
      <w:pPr>
        <w:pStyle w:val="Lijstalinea"/>
        <w:numPr>
          <w:ilvl w:val="0"/>
          <w:numId w:val="13"/>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Net zoals </w:t>
      </w:r>
      <w:r w:rsidRPr="006F1939">
        <w:rPr>
          <w:rFonts w:ascii="Verdana" w:hAnsi="Verdana" w:cs="Arial"/>
          <w:sz w:val="28"/>
        </w:rPr>
        <w:t>Barcelona</w:t>
      </w:r>
      <w:r w:rsidRPr="006F1939">
        <w:rPr>
          <w:rFonts w:ascii="Verdana" w:hAnsi="Verdana" w:cs="Arial"/>
          <w:color w:val="000000"/>
          <w:sz w:val="28"/>
        </w:rPr>
        <w:t>'s Gaudí eerder had gedaan, reageerde Hundertwasser tegen de conventionele saaie architectuur van zijn tijdsgenoten en wenste hij architectuur die dichter bij de natuur stond, zonder onnatuurlijke rechte lijnen maar met felle kleuren en grillige vormen.</w:t>
      </w:r>
    </w:p>
    <w:p w:rsidR="00277C69" w:rsidRPr="006F1939" w:rsidRDefault="00277C69" w:rsidP="006F1939">
      <w:pPr>
        <w:spacing w:before="120" w:after="120"/>
        <w:rPr>
          <w:rFonts w:ascii="Verdana" w:hAnsi="Verdana" w:cs="Arial"/>
          <w:b/>
          <w:color w:val="222222"/>
          <w:sz w:val="28"/>
          <w:szCs w:val="33"/>
        </w:rPr>
      </w:pPr>
      <w:r w:rsidRPr="006F1939">
        <w:rPr>
          <w:rFonts w:ascii="Verdana" w:hAnsi="Verdana" w:cs="Arial"/>
          <w:b/>
          <w:color w:val="222222"/>
          <w:sz w:val="28"/>
          <w:szCs w:val="33"/>
        </w:rPr>
        <w:t>Controverse</w:t>
      </w:r>
    </w:p>
    <w:p w:rsidR="006F1939" w:rsidRPr="006F1939" w:rsidRDefault="00277C69" w:rsidP="006F1939">
      <w:pPr>
        <w:pStyle w:val="Lijstalinea"/>
        <w:numPr>
          <w:ilvl w:val="0"/>
          <w:numId w:val="13"/>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In 1983 begon Hundertwasser met de conversie van een sociaal appartementsgebouw in een bizar ogend kleurrijk lappendeken met onregelmatige patronen en vensters met verschillende afmetingen. </w:t>
      </w:r>
    </w:p>
    <w:p w:rsidR="006F1939" w:rsidRPr="006F1939" w:rsidRDefault="006F1939" w:rsidP="006F1939">
      <w:pPr>
        <w:pStyle w:val="Lijstalinea"/>
        <w:numPr>
          <w:ilvl w:val="0"/>
          <w:numId w:val="13"/>
        </w:numPr>
        <w:spacing w:before="120" w:after="120"/>
        <w:ind w:left="284" w:hanging="284"/>
        <w:contextualSpacing w:val="0"/>
        <w:rPr>
          <w:rFonts w:ascii="Verdana" w:hAnsi="Verdana" w:cs="Arial"/>
          <w:color w:val="000000"/>
          <w:sz w:val="28"/>
          <w:szCs w:val="24"/>
        </w:rPr>
      </w:pPr>
      <w:r w:rsidRPr="006F1939">
        <w:rPr>
          <w:noProof/>
          <w:lang w:val="nl-NL"/>
        </w:rPr>
        <w:drawing>
          <wp:anchor distT="0" distB="0" distL="114300" distR="114300" simplePos="0" relativeHeight="251659264" behindDoc="0" locked="0" layoutInCell="1" allowOverlap="1" wp14:anchorId="6C1787A7" wp14:editId="5DBBF7A5">
            <wp:simplePos x="0" y="0"/>
            <wp:positionH relativeFrom="column">
              <wp:posOffset>4923155</wp:posOffset>
            </wp:positionH>
            <wp:positionV relativeFrom="paragraph">
              <wp:posOffset>102870</wp:posOffset>
            </wp:positionV>
            <wp:extent cx="2520000" cy="1675796"/>
            <wp:effectExtent l="171450" t="171450" r="375920" b="362585"/>
            <wp:wrapSquare wrapText="bothSides"/>
            <wp:docPr id="3" name="Afbeelding 3" descr="Kleurrijke pilaren van het Hundertwasse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eurrijke pilaren van het Hundertwasserha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7C69" w:rsidRPr="006F1939">
        <w:rPr>
          <w:rFonts w:ascii="Verdana" w:hAnsi="Verdana" w:cs="Arial"/>
          <w:color w:val="000000"/>
          <w:sz w:val="28"/>
        </w:rPr>
        <w:t>Toen het twee jaar later voltooid was, veroorzaakte zijn fantasierijke creatie heel wat beroering en architectuur critici ca</w:t>
      </w:r>
      <w:bookmarkStart w:id="0" w:name="_GoBack"/>
      <w:bookmarkEnd w:id="0"/>
      <w:r w:rsidR="00277C69" w:rsidRPr="006F1939">
        <w:rPr>
          <w:rFonts w:ascii="Verdana" w:hAnsi="Verdana" w:cs="Arial"/>
          <w:color w:val="000000"/>
          <w:sz w:val="28"/>
        </w:rPr>
        <w:t xml:space="preserve">talogeerden het al snel onder de noemer kitch. </w:t>
      </w:r>
    </w:p>
    <w:p w:rsidR="00277C69" w:rsidRPr="006F1939" w:rsidRDefault="006F1939" w:rsidP="006F1939">
      <w:pPr>
        <w:pStyle w:val="Lijstalinea"/>
        <w:numPr>
          <w:ilvl w:val="0"/>
          <w:numId w:val="13"/>
        </w:numPr>
        <w:spacing w:before="120" w:after="120"/>
        <w:ind w:left="284" w:hanging="284"/>
        <w:contextualSpacing w:val="0"/>
        <w:rPr>
          <w:rFonts w:ascii="Verdana" w:hAnsi="Verdana" w:cs="Arial"/>
          <w:color w:val="000000"/>
          <w:sz w:val="28"/>
          <w:szCs w:val="24"/>
        </w:rPr>
      </w:pPr>
      <w:r w:rsidRPr="006F1939">
        <w:rPr>
          <w:noProof/>
          <w:lang w:val="nl-NL"/>
        </w:rPr>
        <w:drawing>
          <wp:anchor distT="0" distB="0" distL="114300" distR="114300" simplePos="0" relativeHeight="251660288" behindDoc="0" locked="0" layoutInCell="1" allowOverlap="1" wp14:anchorId="37D8295B" wp14:editId="7AB7614C">
            <wp:simplePos x="0" y="0"/>
            <wp:positionH relativeFrom="column">
              <wp:posOffset>4817110</wp:posOffset>
            </wp:positionH>
            <wp:positionV relativeFrom="paragraph">
              <wp:posOffset>1128395</wp:posOffset>
            </wp:positionV>
            <wp:extent cx="2520000" cy="1675796"/>
            <wp:effectExtent l="171450" t="171450" r="375920" b="362585"/>
            <wp:wrapSquare wrapText="bothSides"/>
            <wp:docPr id="2" name="Afbeelding 2" descr="Groene terrassen van het Hundertwasser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ene terrassen van het Hundertwasserha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7C69" w:rsidRPr="006F1939">
        <w:rPr>
          <w:rFonts w:ascii="Verdana" w:hAnsi="Verdana" w:cs="Arial"/>
          <w:color w:val="000000"/>
          <w:sz w:val="28"/>
        </w:rPr>
        <w:t>Desalniettemin werd het Hundertwasserhaus - zoals het al snel bekend werd - een groot succes bij het grote publiek en weldra begon het gebouw bezoekers aan te trekken die naar deze anders zo rustige residentiële wijk afzakten om het gebouw te bekijken.</w:t>
      </w:r>
    </w:p>
    <w:p w:rsidR="006F1939" w:rsidRDefault="006F1939" w:rsidP="006F1939">
      <w:pPr>
        <w:spacing w:before="120" w:after="120"/>
        <w:rPr>
          <w:rFonts w:ascii="Verdana" w:hAnsi="Verdana" w:cs="Arial"/>
          <w:color w:val="000000"/>
          <w:sz w:val="28"/>
          <w:szCs w:val="24"/>
        </w:rPr>
      </w:pPr>
    </w:p>
    <w:p w:rsidR="006F1939" w:rsidRDefault="006F1939" w:rsidP="006F1939">
      <w:pPr>
        <w:spacing w:before="120" w:after="120"/>
        <w:rPr>
          <w:rFonts w:ascii="Verdana" w:hAnsi="Verdana" w:cs="Arial"/>
          <w:color w:val="000000"/>
          <w:sz w:val="28"/>
          <w:szCs w:val="24"/>
        </w:rPr>
      </w:pPr>
    </w:p>
    <w:p w:rsidR="006F1939" w:rsidRDefault="006F1939" w:rsidP="006F1939">
      <w:pPr>
        <w:spacing w:before="120" w:after="120"/>
        <w:rPr>
          <w:rFonts w:ascii="Verdana" w:hAnsi="Verdana" w:cs="Arial"/>
          <w:color w:val="000000"/>
          <w:sz w:val="28"/>
          <w:szCs w:val="24"/>
        </w:rPr>
      </w:pPr>
    </w:p>
    <w:p w:rsidR="006F1939" w:rsidRDefault="006F1939" w:rsidP="006F1939">
      <w:pPr>
        <w:spacing w:before="120" w:after="120"/>
        <w:rPr>
          <w:rFonts w:ascii="Verdana" w:hAnsi="Verdana" w:cs="Arial"/>
          <w:color w:val="000000"/>
          <w:sz w:val="28"/>
          <w:szCs w:val="24"/>
        </w:rPr>
      </w:pPr>
    </w:p>
    <w:p w:rsidR="006F1939" w:rsidRDefault="006F1939" w:rsidP="006F1939">
      <w:pPr>
        <w:spacing w:before="120" w:after="120"/>
        <w:rPr>
          <w:rFonts w:ascii="Verdana" w:hAnsi="Verdana" w:cs="Arial"/>
          <w:color w:val="000000"/>
          <w:sz w:val="28"/>
          <w:szCs w:val="24"/>
        </w:rPr>
      </w:pPr>
    </w:p>
    <w:p w:rsidR="006F1939" w:rsidRPr="006F1939" w:rsidRDefault="006F1939" w:rsidP="006F1939">
      <w:pPr>
        <w:spacing w:before="120" w:after="120"/>
        <w:rPr>
          <w:rFonts w:ascii="Verdana" w:hAnsi="Verdana" w:cs="Arial"/>
          <w:color w:val="000000"/>
          <w:sz w:val="28"/>
          <w:szCs w:val="24"/>
        </w:rPr>
      </w:pPr>
    </w:p>
    <w:p w:rsidR="00277C69" w:rsidRPr="006F1939" w:rsidRDefault="00277C69" w:rsidP="006F1939">
      <w:pPr>
        <w:spacing w:before="120" w:after="120"/>
        <w:rPr>
          <w:rFonts w:ascii="Verdana" w:hAnsi="Verdana" w:cs="Arial"/>
          <w:b/>
          <w:color w:val="222222"/>
          <w:sz w:val="28"/>
          <w:szCs w:val="33"/>
        </w:rPr>
      </w:pPr>
      <w:r w:rsidRPr="006F1939">
        <w:rPr>
          <w:rFonts w:ascii="Verdana" w:hAnsi="Verdana" w:cs="Arial"/>
          <w:b/>
          <w:sz w:val="28"/>
        </w:rPr>
        <w:lastRenderedPageBreak/>
        <w:t>Groene terrassen</w:t>
      </w:r>
    </w:p>
    <w:p w:rsidR="006F1939" w:rsidRDefault="006F1939" w:rsidP="006F1939">
      <w:pPr>
        <w:pStyle w:val="Lijstalinea"/>
        <w:numPr>
          <w:ilvl w:val="0"/>
          <w:numId w:val="14"/>
        </w:numPr>
        <w:spacing w:before="120" w:after="120"/>
        <w:ind w:left="283" w:hanging="283"/>
        <w:contextualSpacing w:val="0"/>
        <w:rPr>
          <w:rFonts w:ascii="Verdana" w:hAnsi="Verdana" w:cs="Arial"/>
          <w:color w:val="000000"/>
          <w:sz w:val="28"/>
        </w:rPr>
      </w:pPr>
      <w:r w:rsidRPr="006F1939">
        <w:rPr>
          <w:rFonts w:ascii="Verdana" w:hAnsi="Verdana" w:cs="Arial"/>
          <w:color w:val="000000"/>
          <w:sz w:val="28"/>
        </w:rPr>
        <w:drawing>
          <wp:anchor distT="0" distB="0" distL="114300" distR="114300" simplePos="0" relativeHeight="251661312" behindDoc="0" locked="0" layoutInCell="1" allowOverlap="1" wp14:anchorId="1DF2F2DC" wp14:editId="0C5BB09A">
            <wp:simplePos x="0" y="0"/>
            <wp:positionH relativeFrom="column">
              <wp:posOffset>4344670</wp:posOffset>
            </wp:positionH>
            <wp:positionV relativeFrom="paragraph">
              <wp:posOffset>303530</wp:posOffset>
            </wp:positionV>
            <wp:extent cx="2519680" cy="1651635"/>
            <wp:effectExtent l="171450" t="171450" r="375920" b="36766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651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7C69" w:rsidRPr="006F1939">
        <w:rPr>
          <w:rFonts w:ascii="Verdana" w:hAnsi="Verdana" w:cs="Arial"/>
          <w:color w:val="000000"/>
          <w:sz w:val="28"/>
        </w:rPr>
        <w:t xml:space="preserve">Het Hundertwasserhaus is ontworpen met golvende lijnen, aangezien Hundertwasser de rechte lijn 'goddeloos' noemde. </w:t>
      </w:r>
    </w:p>
    <w:p w:rsidR="006F1939" w:rsidRDefault="00277C69" w:rsidP="006F1939">
      <w:pPr>
        <w:pStyle w:val="Lijstalinea"/>
        <w:numPr>
          <w:ilvl w:val="0"/>
          <w:numId w:val="14"/>
        </w:numPr>
        <w:spacing w:before="120" w:after="120"/>
        <w:ind w:left="283" w:hanging="283"/>
        <w:contextualSpacing w:val="0"/>
        <w:rPr>
          <w:rFonts w:ascii="Verdana" w:hAnsi="Verdana" w:cs="Arial"/>
          <w:color w:val="000000"/>
          <w:sz w:val="28"/>
        </w:rPr>
      </w:pPr>
      <w:r w:rsidRPr="006F1939">
        <w:rPr>
          <w:rFonts w:ascii="Verdana" w:hAnsi="Verdana" w:cs="Arial"/>
          <w:color w:val="000000"/>
          <w:sz w:val="28"/>
        </w:rPr>
        <w:t>Hij was zelfs van plan om de vloeren golvend te maken maar om praktische redenen werd dit nooit doorgevoerd.</w:t>
      </w:r>
      <w:r w:rsidRPr="006F1939">
        <w:rPr>
          <w:rFonts w:ascii="Verdana" w:hAnsi="Verdana" w:cs="Arial"/>
          <w:color w:val="000000"/>
          <w:sz w:val="28"/>
        </w:rPr>
        <w:br/>
        <w:t>Hundertwasser verwierp ook de louter functionele moderne architectuur (hij demonstreerde zelfs tegen de rationele architectuur van Adolf Loos), vandaar dat het Hunderwasserhaus gekroond wordt met een goudkleurige ajuinvormige koepel en versierd is met stucco beelden en</w:t>
      </w:r>
      <w:r w:rsidR="006F1939">
        <w:rPr>
          <w:rFonts w:ascii="Verdana" w:hAnsi="Verdana" w:cs="Arial"/>
          <w:color w:val="000000"/>
          <w:sz w:val="28"/>
        </w:rPr>
        <w:t xml:space="preserve"> met keramiek betegelde zuilen.</w:t>
      </w:r>
    </w:p>
    <w:p w:rsidR="006F1939" w:rsidRDefault="00277C69" w:rsidP="006F1939">
      <w:pPr>
        <w:pStyle w:val="Lijstalinea"/>
        <w:numPr>
          <w:ilvl w:val="0"/>
          <w:numId w:val="14"/>
        </w:numPr>
        <w:spacing w:before="120" w:after="120"/>
        <w:ind w:left="283" w:hanging="283"/>
        <w:contextualSpacing w:val="0"/>
        <w:rPr>
          <w:rFonts w:ascii="Verdana" w:hAnsi="Verdana" w:cs="Arial"/>
          <w:color w:val="000000"/>
          <w:sz w:val="28"/>
        </w:rPr>
      </w:pPr>
      <w:r w:rsidRPr="006F1939">
        <w:rPr>
          <w:rFonts w:ascii="Verdana" w:hAnsi="Verdana" w:cs="Arial"/>
          <w:color w:val="000000"/>
          <w:sz w:val="28"/>
        </w:rPr>
        <w:t>De drang van Hundertwasser om de architectuur dichter bij de natuur te brengen is niet enkel duidelijk door zijn gebruik van gebogen lijnen, maar ook in het vele groen dat hij integreerde door het planten van b</w:t>
      </w:r>
      <w:r w:rsidR="006F1939">
        <w:rPr>
          <w:rFonts w:ascii="Verdana" w:hAnsi="Verdana" w:cs="Arial"/>
          <w:color w:val="000000"/>
          <w:sz w:val="28"/>
        </w:rPr>
        <w:t>omen en klimop op de terrassen.</w:t>
      </w:r>
    </w:p>
    <w:p w:rsidR="006F1939" w:rsidRDefault="00277C69" w:rsidP="006F1939">
      <w:pPr>
        <w:pStyle w:val="Lijstalinea"/>
        <w:numPr>
          <w:ilvl w:val="0"/>
          <w:numId w:val="14"/>
        </w:numPr>
        <w:spacing w:before="120" w:after="120"/>
        <w:ind w:left="283" w:hanging="283"/>
        <w:contextualSpacing w:val="0"/>
        <w:rPr>
          <w:rFonts w:ascii="Verdana" w:hAnsi="Verdana" w:cs="Arial"/>
          <w:color w:val="000000"/>
          <w:sz w:val="28"/>
        </w:rPr>
      </w:pPr>
      <w:r w:rsidRPr="006F1939">
        <w:rPr>
          <w:rFonts w:ascii="Verdana" w:hAnsi="Verdana" w:cs="Arial"/>
          <w:color w:val="000000"/>
          <w:sz w:val="28"/>
        </w:rPr>
        <w:t xml:space="preserve">De gevel van het Hundertwasserhaus is geschilderd in felle kleurrijke patronen. </w:t>
      </w:r>
    </w:p>
    <w:p w:rsidR="00277C69" w:rsidRPr="006F1939" w:rsidRDefault="00277C69" w:rsidP="006F1939">
      <w:pPr>
        <w:pStyle w:val="Lijstalinea"/>
        <w:numPr>
          <w:ilvl w:val="0"/>
          <w:numId w:val="14"/>
        </w:numPr>
        <w:spacing w:before="120" w:after="120"/>
        <w:ind w:left="283" w:hanging="283"/>
        <w:contextualSpacing w:val="0"/>
        <w:rPr>
          <w:rFonts w:ascii="Verdana" w:hAnsi="Verdana" w:cs="Arial"/>
          <w:color w:val="000000"/>
          <w:sz w:val="28"/>
        </w:rPr>
      </w:pPr>
      <w:r w:rsidRPr="006F1939">
        <w:rPr>
          <w:rFonts w:ascii="Verdana" w:hAnsi="Verdana" w:cs="Arial"/>
          <w:color w:val="000000"/>
          <w:sz w:val="28"/>
        </w:rPr>
        <w:t>Op sommige plaatsen lijken de kleuren van de gevel gescheurd en is de originele façade zichtbaar.</w:t>
      </w:r>
    </w:p>
    <w:p w:rsidR="00277C69" w:rsidRPr="006F1939" w:rsidRDefault="00277C69" w:rsidP="006F1939">
      <w:pPr>
        <w:spacing w:before="120" w:after="120"/>
        <w:rPr>
          <w:rFonts w:ascii="Verdana" w:hAnsi="Verdana" w:cs="Arial"/>
          <w:b/>
          <w:color w:val="222222"/>
          <w:sz w:val="28"/>
          <w:szCs w:val="33"/>
        </w:rPr>
      </w:pPr>
      <w:r w:rsidRPr="006F1939">
        <w:rPr>
          <w:rFonts w:ascii="Verdana" w:hAnsi="Verdana" w:cs="Arial"/>
          <w:b/>
          <w:color w:val="222222"/>
          <w:sz w:val="28"/>
          <w:szCs w:val="33"/>
        </w:rPr>
        <w:t>Toeristische attractie</w:t>
      </w:r>
    </w:p>
    <w:p w:rsidR="00277C69" w:rsidRPr="006F1939" w:rsidRDefault="00277C69" w:rsidP="006F1939">
      <w:pPr>
        <w:pStyle w:val="Lijstalinea"/>
        <w:numPr>
          <w:ilvl w:val="0"/>
          <w:numId w:val="14"/>
        </w:numPr>
        <w:spacing w:before="120" w:after="120"/>
        <w:ind w:left="283" w:hanging="283"/>
        <w:contextualSpacing w:val="0"/>
        <w:rPr>
          <w:rFonts w:ascii="Verdana" w:hAnsi="Verdana" w:cs="Arial"/>
          <w:color w:val="000000"/>
          <w:sz w:val="28"/>
          <w:szCs w:val="24"/>
        </w:rPr>
      </w:pPr>
      <w:r w:rsidRPr="006F1939">
        <w:rPr>
          <w:rFonts w:ascii="Verdana" w:hAnsi="Verdana" w:cs="Arial"/>
          <w:color w:val="000000"/>
          <w:sz w:val="28"/>
        </w:rPr>
        <w:t>Al snel nadat de sociale woningen omgebouwd waren tot het kleurrijke lappendeken dat tegenwoordig te zien is begon het gebouw bezoekers aan te trekken. Om de inwoners enigszins te ontlasten werd er een winkelcentrum gebouwd tegenover Hundertwasserhaus. Het is eveneens ontworpen door Hundertwasser en de architectuur ervan is al even onconventioneel als het Hundertwasserhaus zelf.</w:t>
      </w: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6F1939" w:rsidRDefault="006F1939" w:rsidP="006F1939">
      <w:pPr>
        <w:spacing w:before="120" w:after="120"/>
        <w:rPr>
          <w:rFonts w:ascii="Verdana" w:hAnsi="Verdana" w:cs="Arial"/>
          <w:color w:val="222222"/>
          <w:sz w:val="28"/>
          <w:szCs w:val="33"/>
        </w:rPr>
      </w:pPr>
    </w:p>
    <w:p w:rsidR="00277C69" w:rsidRPr="006F1939" w:rsidRDefault="00277C69" w:rsidP="006F1939">
      <w:pPr>
        <w:spacing w:before="120" w:after="120"/>
        <w:rPr>
          <w:rFonts w:ascii="Verdana" w:hAnsi="Verdana" w:cs="Arial"/>
          <w:b/>
          <w:sz w:val="28"/>
          <w:szCs w:val="24"/>
        </w:rPr>
      </w:pPr>
      <w:r w:rsidRPr="006F1939">
        <w:rPr>
          <w:rFonts w:ascii="Verdana" w:hAnsi="Verdana" w:cs="Arial"/>
          <w:b/>
          <w:color w:val="222222"/>
          <w:sz w:val="28"/>
          <w:szCs w:val="33"/>
        </w:rPr>
        <w:lastRenderedPageBreak/>
        <w:t>Nog meer Hundertwasser</w:t>
      </w:r>
      <w:r w:rsidR="006F1939">
        <w:rPr>
          <w:rFonts w:ascii="Verdana" w:hAnsi="Verdana" w:cs="Arial"/>
          <w:b/>
          <w:color w:val="222222"/>
          <w:sz w:val="28"/>
          <w:szCs w:val="33"/>
        </w:rPr>
        <w:t xml:space="preserve"> &lt;&gt; </w:t>
      </w:r>
      <w:r w:rsidRPr="006F1939">
        <w:rPr>
          <w:rFonts w:ascii="Verdana" w:hAnsi="Verdana" w:cs="Arial"/>
          <w:b/>
          <w:iCs/>
          <w:sz w:val="28"/>
          <w:szCs w:val="18"/>
        </w:rPr>
        <w:t>Fernwärme Wien</w:t>
      </w:r>
    </w:p>
    <w:p w:rsidR="006F1939" w:rsidRPr="006F1939" w:rsidRDefault="006F193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drawing>
          <wp:anchor distT="0" distB="0" distL="114300" distR="114300" simplePos="0" relativeHeight="251662336" behindDoc="0" locked="0" layoutInCell="1" allowOverlap="1" wp14:anchorId="725BF1E9" wp14:editId="4C5C6F74">
            <wp:simplePos x="0" y="0"/>
            <wp:positionH relativeFrom="column">
              <wp:posOffset>4521835</wp:posOffset>
            </wp:positionH>
            <wp:positionV relativeFrom="paragraph">
              <wp:posOffset>582930</wp:posOffset>
            </wp:positionV>
            <wp:extent cx="2029460" cy="2519680"/>
            <wp:effectExtent l="171450" t="171450" r="389890" b="3568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2946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77C69" w:rsidRPr="006F1939">
        <w:rPr>
          <w:rFonts w:ascii="Verdana" w:hAnsi="Verdana" w:cs="Arial"/>
          <w:color w:val="000000"/>
          <w:sz w:val="28"/>
        </w:rPr>
        <w:t xml:space="preserve">Er zijn nog enkele gebouwen in Wenen die de Hundertwasser-behandeling ondergingen. </w:t>
      </w:r>
    </w:p>
    <w:p w:rsidR="006F193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Niet ver van het Hundertwasserhaus, vier straten naar het noorden in Untere Weisbergerstrasse 13, ligt het KunstHausWien. </w:t>
      </w:r>
    </w:p>
    <w:p w:rsidR="006F193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Het gebouw was oorspronkelijk een Thonet fabriek, waar de beroemde gelijknamige houten stoelen werden gefabriceerd. </w:t>
      </w:r>
    </w:p>
    <w:p w:rsidR="006F193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Tegenwoordig biedt het onderdak aan een permanente tentoonstelling over Friedensreich Hundertwasser. </w:t>
      </w:r>
    </w:p>
    <w:p w:rsidR="006F193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De gevel heeft een gelijkaardig ontwerp als dat van het Hundertwasserhaus, maar ditmaal dom</w:t>
      </w:r>
      <w:r w:rsidR="006F1939">
        <w:rPr>
          <w:rFonts w:ascii="Verdana" w:hAnsi="Verdana" w:cs="Arial"/>
          <w:color w:val="000000"/>
          <w:sz w:val="28"/>
        </w:rPr>
        <w:t>ineren de kleuren wit en zwart.</w:t>
      </w:r>
    </w:p>
    <w:p w:rsidR="006F193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 xml:space="preserve">Een ander vermeldenswaardig project is de Fernwärme Wien in Spittelau. </w:t>
      </w:r>
    </w:p>
    <w:p w:rsidR="00277C69" w:rsidRPr="006F1939" w:rsidRDefault="00277C69" w:rsidP="006F1939">
      <w:pPr>
        <w:pStyle w:val="Lijstalinea"/>
        <w:numPr>
          <w:ilvl w:val="0"/>
          <w:numId w:val="15"/>
        </w:numPr>
        <w:spacing w:before="120" w:after="120"/>
        <w:ind w:left="284" w:hanging="284"/>
        <w:contextualSpacing w:val="0"/>
        <w:rPr>
          <w:rFonts w:ascii="Verdana" w:hAnsi="Verdana" w:cs="Arial"/>
          <w:color w:val="000000"/>
          <w:sz w:val="28"/>
          <w:szCs w:val="24"/>
        </w:rPr>
      </w:pPr>
      <w:r w:rsidRPr="006F1939">
        <w:rPr>
          <w:rFonts w:ascii="Verdana" w:hAnsi="Verdana" w:cs="Arial"/>
          <w:color w:val="000000"/>
          <w:sz w:val="28"/>
        </w:rPr>
        <w:t>Hier heeft Hundertwasser een verbrandingsoven omgetoverd in een psychedelisch ogend kasteel met felle kleuren en een hoge toren bekroond met een metalen bol.</w:t>
      </w:r>
    </w:p>
    <w:p w:rsidR="00E751F1" w:rsidRPr="006F1939" w:rsidRDefault="00E751F1" w:rsidP="006F1939">
      <w:pPr>
        <w:spacing w:before="120" w:after="120"/>
        <w:ind w:left="284" w:hanging="284"/>
        <w:rPr>
          <w:rFonts w:ascii="Verdana" w:hAnsi="Verdana" w:cs="Arial"/>
          <w:b/>
          <w:kern w:val="36"/>
          <w:sz w:val="28"/>
          <w:szCs w:val="28"/>
          <w:lang w:val="nl-NL"/>
        </w:rPr>
      </w:pPr>
    </w:p>
    <w:p w:rsidR="00E751F1" w:rsidRPr="006F1939" w:rsidRDefault="00E751F1" w:rsidP="006F1939">
      <w:pPr>
        <w:spacing w:before="120" w:after="120"/>
        <w:ind w:left="284" w:hanging="284"/>
        <w:rPr>
          <w:rFonts w:ascii="Verdana" w:hAnsi="Verdana" w:cs="Arial"/>
          <w:b/>
          <w:kern w:val="36"/>
          <w:sz w:val="28"/>
          <w:szCs w:val="28"/>
          <w:lang w:val="nl-NL"/>
        </w:rPr>
      </w:pPr>
    </w:p>
    <w:p w:rsidR="00E751F1" w:rsidRPr="006F1939" w:rsidRDefault="00E751F1" w:rsidP="006F1939">
      <w:pPr>
        <w:spacing w:before="120" w:after="120"/>
        <w:ind w:left="284" w:hanging="284"/>
        <w:rPr>
          <w:rFonts w:ascii="Verdana" w:hAnsi="Verdana" w:cs="Arial"/>
          <w:b/>
          <w:kern w:val="36"/>
          <w:sz w:val="28"/>
          <w:szCs w:val="28"/>
          <w:lang w:val="nl-NL"/>
        </w:rPr>
      </w:pPr>
    </w:p>
    <w:p w:rsidR="00E751F1" w:rsidRPr="006F1939" w:rsidRDefault="00E751F1" w:rsidP="006F1939">
      <w:pPr>
        <w:spacing w:before="120" w:after="120"/>
        <w:ind w:left="284" w:hanging="284"/>
        <w:rPr>
          <w:rFonts w:ascii="Verdana" w:hAnsi="Verdana" w:cs="Arial"/>
          <w:b/>
          <w:kern w:val="36"/>
          <w:sz w:val="28"/>
          <w:szCs w:val="28"/>
          <w:lang w:val="nl-NL"/>
        </w:rPr>
      </w:pPr>
    </w:p>
    <w:sectPr w:rsidR="00E751F1" w:rsidRPr="006F1939" w:rsidSect="006F0BF8">
      <w:headerReference w:type="default" r:id="rId14"/>
      <w:footerReference w:type="even" r:id="rId15"/>
      <w:footerReference w:type="default" r:id="rId16"/>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FC7" w:rsidRDefault="00AA6FC7">
      <w:r>
        <w:separator/>
      </w:r>
    </w:p>
  </w:endnote>
  <w:endnote w:type="continuationSeparator" w:id="0">
    <w:p w:rsidR="00AA6FC7" w:rsidRDefault="00AA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F1939" w:rsidRPr="006F1939">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6F1939" w:rsidRPr="006F1939">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FC7" w:rsidRDefault="00AA6FC7">
      <w:r>
        <w:separator/>
      </w:r>
    </w:p>
  </w:footnote>
  <w:footnote w:type="continuationSeparator" w:id="0">
    <w:p w:rsidR="00AA6FC7" w:rsidRDefault="00AA6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AA6FC7"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20B55E3"/>
    <w:multiLevelType w:val="hybridMultilevel"/>
    <w:tmpl w:val="44EEBC92"/>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50A54DA"/>
    <w:multiLevelType w:val="hybridMultilevel"/>
    <w:tmpl w:val="DF30C9C4"/>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7611851"/>
    <w:multiLevelType w:val="hybridMultilevel"/>
    <w:tmpl w:val="24227118"/>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
  </w:num>
  <w:num w:numId="5">
    <w:abstractNumId w:val="5"/>
  </w:num>
  <w:num w:numId="6">
    <w:abstractNumId w:val="10"/>
  </w:num>
  <w:num w:numId="7">
    <w:abstractNumId w:val="9"/>
  </w:num>
  <w:num w:numId="8">
    <w:abstractNumId w:val="13"/>
  </w:num>
  <w:num w:numId="9">
    <w:abstractNumId w:val="3"/>
  </w:num>
  <w:num w:numId="10">
    <w:abstractNumId w:val="2"/>
  </w:num>
  <w:num w:numId="11">
    <w:abstractNumId w:val="8"/>
  </w:num>
  <w:num w:numId="12">
    <w:abstractNumId w:val="14"/>
  </w:num>
  <w:num w:numId="13">
    <w:abstractNumId w:val="12"/>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77C69"/>
    <w:rsid w:val="0028437E"/>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1939"/>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A6FC7"/>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971688">
      <w:bodyDiv w:val="1"/>
      <w:marLeft w:val="0"/>
      <w:marRight w:val="0"/>
      <w:marTop w:val="0"/>
      <w:marBottom w:val="0"/>
      <w:divBdr>
        <w:top w:val="none" w:sz="0" w:space="0" w:color="auto"/>
        <w:left w:val="none" w:sz="0" w:space="0" w:color="auto"/>
        <w:bottom w:val="none" w:sz="0" w:space="0" w:color="auto"/>
        <w:right w:val="none" w:sz="0" w:space="0" w:color="auto"/>
      </w:divBdr>
      <w:divsChild>
        <w:div w:id="1159463894">
          <w:marLeft w:val="0"/>
          <w:marRight w:val="0"/>
          <w:marTop w:val="2325"/>
          <w:marBottom w:val="0"/>
          <w:divBdr>
            <w:top w:val="none" w:sz="0" w:space="0" w:color="auto"/>
            <w:left w:val="none" w:sz="0" w:space="0" w:color="auto"/>
            <w:bottom w:val="none" w:sz="0" w:space="0" w:color="auto"/>
            <w:right w:val="none" w:sz="0" w:space="0" w:color="auto"/>
          </w:divBdr>
          <w:divsChild>
            <w:div w:id="708915205">
              <w:marLeft w:val="0"/>
              <w:marRight w:val="0"/>
              <w:marTop w:val="0"/>
              <w:marBottom w:val="0"/>
              <w:divBdr>
                <w:top w:val="none" w:sz="0" w:space="0" w:color="auto"/>
                <w:left w:val="none" w:sz="0" w:space="0" w:color="auto"/>
                <w:bottom w:val="none" w:sz="0" w:space="0" w:color="auto"/>
                <w:right w:val="none" w:sz="0" w:space="0" w:color="auto"/>
              </w:divBdr>
              <w:divsChild>
                <w:div w:id="935091032">
                  <w:marLeft w:val="0"/>
                  <w:marRight w:val="0"/>
                  <w:marTop w:val="0"/>
                  <w:marBottom w:val="0"/>
                  <w:divBdr>
                    <w:top w:val="none" w:sz="0" w:space="0" w:color="auto"/>
                    <w:left w:val="none" w:sz="0" w:space="0" w:color="auto"/>
                    <w:bottom w:val="none" w:sz="0" w:space="0" w:color="auto"/>
                    <w:right w:val="none" w:sz="0" w:space="0" w:color="auto"/>
                  </w:divBdr>
                  <w:divsChild>
                    <w:div w:id="450322600">
                      <w:marLeft w:val="0"/>
                      <w:marRight w:val="0"/>
                      <w:marTop w:val="0"/>
                      <w:marBottom w:val="0"/>
                      <w:divBdr>
                        <w:top w:val="none" w:sz="0" w:space="0" w:color="auto"/>
                        <w:left w:val="none" w:sz="0" w:space="0" w:color="auto"/>
                        <w:bottom w:val="none" w:sz="0" w:space="0" w:color="auto"/>
                        <w:right w:val="none" w:sz="0" w:space="0" w:color="auto"/>
                      </w:divBdr>
                    </w:div>
                  </w:divsChild>
                </w:div>
                <w:div w:id="1381587611">
                  <w:marLeft w:val="0"/>
                  <w:marRight w:val="0"/>
                  <w:marTop w:val="0"/>
                  <w:marBottom w:val="30"/>
                  <w:divBdr>
                    <w:top w:val="none" w:sz="0" w:space="0" w:color="auto"/>
                    <w:left w:val="none" w:sz="0" w:space="0" w:color="auto"/>
                    <w:bottom w:val="none" w:sz="0" w:space="0" w:color="auto"/>
                    <w:right w:val="none" w:sz="0" w:space="0" w:color="auto"/>
                  </w:divBdr>
                </w:div>
                <w:div w:id="1811628131">
                  <w:marLeft w:val="0"/>
                  <w:marRight w:val="0"/>
                  <w:marTop w:val="0"/>
                  <w:marBottom w:val="0"/>
                  <w:divBdr>
                    <w:top w:val="none" w:sz="0" w:space="0" w:color="auto"/>
                    <w:left w:val="none" w:sz="0" w:space="0" w:color="auto"/>
                    <w:bottom w:val="none" w:sz="0" w:space="0" w:color="auto"/>
                    <w:right w:val="none" w:sz="0" w:space="0" w:color="auto"/>
                  </w:divBdr>
                  <w:divsChild>
                    <w:div w:id="1953591870">
                      <w:marLeft w:val="0"/>
                      <w:marRight w:val="0"/>
                      <w:marTop w:val="0"/>
                      <w:marBottom w:val="0"/>
                      <w:divBdr>
                        <w:top w:val="none" w:sz="0" w:space="0" w:color="auto"/>
                        <w:left w:val="none" w:sz="0" w:space="0" w:color="auto"/>
                        <w:bottom w:val="none" w:sz="0" w:space="0" w:color="auto"/>
                        <w:right w:val="none" w:sz="0" w:space="0" w:color="auto"/>
                      </w:divBdr>
                      <w:divsChild>
                        <w:div w:id="888489510">
                          <w:marLeft w:val="45"/>
                          <w:marRight w:val="45"/>
                          <w:marTop w:val="45"/>
                          <w:marBottom w:val="45"/>
                          <w:divBdr>
                            <w:top w:val="none" w:sz="0" w:space="0" w:color="auto"/>
                            <w:left w:val="none" w:sz="0" w:space="0" w:color="auto"/>
                            <w:bottom w:val="none" w:sz="0" w:space="0" w:color="auto"/>
                            <w:right w:val="none" w:sz="0" w:space="0" w:color="auto"/>
                          </w:divBdr>
                          <w:divsChild>
                            <w:div w:id="244385016">
                              <w:marLeft w:val="0"/>
                              <w:marRight w:val="0"/>
                              <w:marTop w:val="0"/>
                              <w:marBottom w:val="45"/>
                              <w:divBdr>
                                <w:top w:val="none" w:sz="0" w:space="0" w:color="auto"/>
                                <w:left w:val="none" w:sz="0" w:space="0" w:color="auto"/>
                                <w:bottom w:val="none" w:sz="0" w:space="0" w:color="auto"/>
                                <w:right w:val="none" w:sz="0" w:space="0" w:color="auto"/>
                              </w:divBdr>
                            </w:div>
                          </w:divsChild>
                        </w:div>
                        <w:div w:id="1097603804">
                          <w:marLeft w:val="45"/>
                          <w:marRight w:val="45"/>
                          <w:marTop w:val="45"/>
                          <w:marBottom w:val="45"/>
                          <w:divBdr>
                            <w:top w:val="none" w:sz="0" w:space="0" w:color="auto"/>
                            <w:left w:val="none" w:sz="0" w:space="0" w:color="auto"/>
                            <w:bottom w:val="none" w:sz="0" w:space="0" w:color="auto"/>
                            <w:right w:val="none" w:sz="0" w:space="0" w:color="auto"/>
                          </w:divBdr>
                          <w:divsChild>
                            <w:div w:id="846361353">
                              <w:marLeft w:val="0"/>
                              <w:marRight w:val="0"/>
                              <w:marTop w:val="0"/>
                              <w:marBottom w:val="0"/>
                              <w:divBdr>
                                <w:top w:val="none" w:sz="0" w:space="0" w:color="auto"/>
                                <w:left w:val="none" w:sz="0" w:space="0" w:color="auto"/>
                                <w:bottom w:val="none" w:sz="0" w:space="0" w:color="auto"/>
                                <w:right w:val="none" w:sz="0" w:space="0" w:color="auto"/>
                              </w:divBdr>
                            </w:div>
                            <w:div w:id="963267828">
                              <w:marLeft w:val="0"/>
                              <w:marRight w:val="0"/>
                              <w:marTop w:val="0"/>
                              <w:marBottom w:val="0"/>
                              <w:divBdr>
                                <w:top w:val="none" w:sz="0" w:space="0" w:color="auto"/>
                                <w:left w:val="none" w:sz="0" w:space="0" w:color="auto"/>
                                <w:bottom w:val="none" w:sz="0" w:space="0" w:color="auto"/>
                                <w:right w:val="none" w:sz="0" w:space="0" w:color="auto"/>
                              </w:divBdr>
                            </w:div>
                          </w:divsChild>
                        </w:div>
                        <w:div w:id="597981672">
                          <w:marLeft w:val="45"/>
                          <w:marRight w:val="45"/>
                          <w:marTop w:val="45"/>
                          <w:marBottom w:val="45"/>
                          <w:divBdr>
                            <w:top w:val="none" w:sz="0" w:space="0" w:color="auto"/>
                            <w:left w:val="none" w:sz="0" w:space="0" w:color="auto"/>
                            <w:bottom w:val="none" w:sz="0" w:space="0" w:color="auto"/>
                            <w:right w:val="none" w:sz="0" w:space="0" w:color="auto"/>
                          </w:divBdr>
                          <w:divsChild>
                            <w:div w:id="17349978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528</Words>
  <Characters>2908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cp:lastModifiedBy>
  <cp:revision>3</cp:revision>
  <cp:lastPrinted>2011-09-24T18:22:00Z</cp:lastPrinted>
  <dcterms:created xsi:type="dcterms:W3CDTF">2012-04-13T07:01:00Z</dcterms:created>
  <dcterms:modified xsi:type="dcterms:W3CDTF">2012-04-17T14:55:00Z</dcterms:modified>
</cp:coreProperties>
</file>