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2C02BD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2C02BD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4B1926B9" wp14:editId="1F5251EB">
            <wp:extent cx="5972810" cy="1715770"/>
            <wp:effectExtent l="171450" t="171450" r="389890" b="3606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Pr="00E751F1" w:rsidRDefault="002A00C5" w:rsidP="003C2B64">
      <w:pPr>
        <w:jc w:val="center"/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Default="006F0BF8" w:rsidP="00EB5C36">
      <w:pPr>
        <w:rPr>
          <w:rFonts w:ascii="Verdana" w:hAnsi="Verdana"/>
          <w:sz w:val="28"/>
          <w:szCs w:val="28"/>
        </w:rPr>
      </w:pPr>
    </w:p>
    <w:p w:rsidR="00B876EC" w:rsidRDefault="00B876EC" w:rsidP="00EB5C36">
      <w:pPr>
        <w:rPr>
          <w:rFonts w:ascii="Verdana" w:hAnsi="Verdana"/>
          <w:sz w:val="28"/>
          <w:szCs w:val="28"/>
        </w:rPr>
      </w:pPr>
    </w:p>
    <w:p w:rsidR="00B876EC" w:rsidRDefault="00B876EC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2C02BD" w:rsidRPr="00E751F1" w:rsidRDefault="002C02BD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B876EC" w:rsidRPr="00B876EC" w:rsidRDefault="00B876EC" w:rsidP="00B876EC">
      <w:pPr>
        <w:spacing w:before="100" w:beforeAutospacing="1" w:after="100" w:afterAutospacing="1"/>
        <w:jc w:val="center"/>
        <w:outlineLvl w:val="0"/>
        <w:rPr>
          <w:rFonts w:ascii="Verdana" w:hAnsi="Verdana"/>
          <w:b/>
          <w:bCs/>
          <w:kern w:val="36"/>
          <w:sz w:val="96"/>
          <w:szCs w:val="96"/>
          <w:lang w:val="nl-NL"/>
        </w:rPr>
      </w:pPr>
      <w:r w:rsidRPr="00B876EC">
        <w:rPr>
          <w:rFonts w:ascii="Verdana" w:hAnsi="Verdana"/>
          <w:b/>
          <w:bCs/>
          <w:kern w:val="36"/>
          <w:sz w:val="96"/>
          <w:szCs w:val="96"/>
          <w:lang w:val="nl-NL"/>
        </w:rPr>
        <w:t>Burgtheater</w:t>
      </w:r>
    </w:p>
    <w:p w:rsidR="00B876EC" w:rsidRPr="00B561BD" w:rsidRDefault="00B876EC" w:rsidP="00B561BD">
      <w:pPr>
        <w:spacing w:before="120" w:after="120"/>
        <w:rPr>
          <w:rFonts w:ascii="Verdana" w:hAnsi="Verdana"/>
          <w:b/>
          <w:color w:val="000000" w:themeColor="text1"/>
          <w:sz w:val="28"/>
          <w:szCs w:val="24"/>
          <w:lang w:val="nl-NL"/>
        </w:rPr>
      </w:pPr>
      <w:r w:rsidRPr="00B561BD">
        <w:rPr>
          <w:rFonts w:ascii="Verdana" w:hAnsi="Verdana"/>
          <w:b/>
          <w:color w:val="000000" w:themeColor="text1"/>
          <w:sz w:val="28"/>
          <w:szCs w:val="24"/>
          <w:lang w:val="nl-NL"/>
        </w:rPr>
        <w:lastRenderedPageBreak/>
        <w:t>Het Burgtheater</w:t>
      </w:r>
    </w:p>
    <w:p w:rsidR="00B876EC" w:rsidRPr="002C02BD" w:rsidRDefault="002C02BD" w:rsidP="002C02BD">
      <w:pPr>
        <w:pStyle w:val="Lijstalinea"/>
        <w:numPr>
          <w:ilvl w:val="0"/>
          <w:numId w:val="20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21FFC764" wp14:editId="6C911DCB">
            <wp:simplePos x="0" y="0"/>
            <wp:positionH relativeFrom="column">
              <wp:posOffset>4209415</wp:posOffset>
            </wp:positionH>
            <wp:positionV relativeFrom="paragraph">
              <wp:posOffset>274955</wp:posOffset>
            </wp:positionV>
            <wp:extent cx="2519680" cy="1471930"/>
            <wp:effectExtent l="171450" t="171450" r="375920" b="35687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7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Het </w:t>
      </w:r>
      <w:r w:rsidR="00B876EC" w:rsidRPr="002C02BD">
        <w:rPr>
          <w:rFonts w:ascii="Verdana" w:hAnsi="Verdana"/>
          <w:bCs/>
          <w:color w:val="000000" w:themeColor="text1"/>
          <w:sz w:val="28"/>
          <w:szCs w:val="24"/>
          <w:lang w:val="nl-NL"/>
        </w:rPr>
        <w:t>Burgtheater</w:t>
      </w:r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is een theater in Wenen, dat in handen is van de Oostenrijkse overheid. </w:t>
      </w:r>
    </w:p>
    <w:p w:rsidR="00B876EC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>De stijl en de taal van het Burgtheater zijn bepalend geweest voor de Duitstalige toneelwereld.</w:t>
      </w:r>
    </w:p>
    <w:p w:rsidR="00B876EC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Het oorspronkelijke Burgtheater werd gebouwd in opdracht van </w:t>
      </w:r>
      <w:hyperlink r:id="rId10" w:tooltip="Maria Theresia van Oostenrijk (1717 – 1780)" w:history="1">
        <w:r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>Maria Theresia van Oostenrijk</w:t>
        </w:r>
      </w:hyperlink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en werd in het jaar </w:t>
      </w:r>
      <w:hyperlink r:id="rId11" w:tooltip="1741" w:history="1">
        <w:r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>1741</w:t>
        </w:r>
      </w:hyperlink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voltooid. </w:t>
      </w:r>
    </w:p>
    <w:p w:rsidR="00B561BD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Het gebouw lag aan het </w:t>
      </w:r>
      <w:r w:rsidRPr="002C02BD">
        <w:rPr>
          <w:rFonts w:ascii="Verdana" w:hAnsi="Verdana"/>
          <w:i/>
          <w:iCs/>
          <w:color w:val="000000" w:themeColor="text1"/>
          <w:sz w:val="28"/>
          <w:szCs w:val="24"/>
          <w:lang w:val="nl-NL"/>
        </w:rPr>
        <w:t>Michaelerplatz</w:t>
      </w: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. </w:t>
      </w:r>
    </w:p>
    <w:p w:rsidR="00B876EC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In 1888 werd het theater verplaatst naar een locatie aan de </w:t>
      </w:r>
      <w:hyperlink r:id="rId12" w:tooltip="Ringstraße" w:history="1">
        <w:r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>Ringstraße</w:t>
        </w:r>
      </w:hyperlink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, tegenover het </w:t>
      </w:r>
      <w:proofErr w:type="spellStart"/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>Rathaus</w:t>
      </w:r>
      <w:proofErr w:type="spellEnd"/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. </w:t>
      </w:r>
    </w:p>
    <w:p w:rsidR="00B876EC" w:rsidRPr="002C02BD" w:rsidRDefault="002C02BD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drawing>
          <wp:anchor distT="0" distB="0" distL="114300" distR="114300" simplePos="0" relativeHeight="251659264" behindDoc="0" locked="0" layoutInCell="1" allowOverlap="1" wp14:anchorId="1630E61E" wp14:editId="6CF8B9A1">
            <wp:simplePos x="0" y="0"/>
            <wp:positionH relativeFrom="column">
              <wp:posOffset>4262120</wp:posOffset>
            </wp:positionH>
            <wp:positionV relativeFrom="paragraph">
              <wp:posOffset>603250</wp:posOffset>
            </wp:positionV>
            <wp:extent cx="2519680" cy="2391410"/>
            <wp:effectExtent l="171450" t="171450" r="375920" b="37084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39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Het gebouw werd ontworpen door </w:t>
      </w:r>
      <w:hyperlink r:id="rId14" w:tooltip="Gottfried Semper (de pagina bestaat niet)" w:history="1">
        <w:proofErr w:type="spellStart"/>
        <w:r w:rsidR="00B876EC"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>Gottfried</w:t>
        </w:r>
        <w:proofErr w:type="spellEnd"/>
        <w:r w:rsidR="00B876EC"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 xml:space="preserve"> Semper</w:t>
        </w:r>
      </w:hyperlink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, die ook de </w:t>
      </w:r>
      <w:hyperlink r:id="rId15" w:tooltip="Semperoper" w:history="1">
        <w:r w:rsidR="00B876EC"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>Semperoper</w:t>
        </w:r>
      </w:hyperlink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in Dresden bouwde, en Karl Freiherr </w:t>
      </w:r>
      <w:proofErr w:type="spellStart"/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>von</w:t>
      </w:r>
      <w:proofErr w:type="spellEnd"/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</w:t>
      </w:r>
      <w:proofErr w:type="spellStart"/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>Hasenauer</w:t>
      </w:r>
      <w:proofErr w:type="spellEnd"/>
      <w:r w:rsidR="00B876EC"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. </w:t>
      </w:r>
    </w:p>
    <w:p w:rsidR="00B876EC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De plafondschilderingen in de trappenhuizen werden gemaakt door Gustav Klimt, diens broer </w:t>
      </w:r>
      <w:hyperlink r:id="rId16" w:tooltip="Ernst Klimt (de pagina bestaat niet)" w:history="1">
        <w:r w:rsidRPr="002C02BD">
          <w:rPr>
            <w:rFonts w:ascii="Verdana" w:hAnsi="Verdana"/>
            <w:color w:val="000000" w:themeColor="text1"/>
            <w:sz w:val="28"/>
            <w:szCs w:val="24"/>
            <w:lang w:val="nl-NL"/>
          </w:rPr>
          <w:t>Ernst Klimt</w:t>
        </w:r>
      </w:hyperlink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 en Franz Matsch. </w:t>
      </w:r>
    </w:p>
    <w:p w:rsidR="00B876EC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>Bij bombardementen in 1944-1945 werd het gebouw zw</w:t>
      </w:r>
      <w:bookmarkStart w:id="0" w:name="_GoBack"/>
      <w:bookmarkEnd w:id="0"/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 xml:space="preserve">aar beschadigd. </w:t>
      </w:r>
    </w:p>
    <w:p w:rsidR="00B876EC" w:rsidRPr="002C02BD" w:rsidRDefault="00B876EC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contextualSpacing w:val="0"/>
        <w:rPr>
          <w:rFonts w:ascii="Verdana" w:hAnsi="Verdana"/>
          <w:color w:val="000000" w:themeColor="text1"/>
          <w:sz w:val="28"/>
          <w:szCs w:val="24"/>
          <w:lang w:val="nl-NL"/>
        </w:rPr>
      </w:pPr>
      <w:r w:rsidRPr="002C02BD">
        <w:rPr>
          <w:rFonts w:ascii="Verdana" w:hAnsi="Verdana"/>
          <w:color w:val="000000" w:themeColor="text1"/>
          <w:sz w:val="28"/>
          <w:szCs w:val="24"/>
          <w:lang w:val="nl-NL"/>
        </w:rPr>
        <w:t>Het werd gerestaureerd en opende opnieuw zijn deuren in 1955.</w:t>
      </w:r>
    </w:p>
    <w:p w:rsidR="009B6CB2" w:rsidRPr="002C02BD" w:rsidRDefault="00B561BD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outlineLvl w:val="1"/>
        <w:rPr>
          <w:rFonts w:ascii="Verdana" w:hAnsi="Verdana" w:cs="Arial"/>
          <w:color w:val="000000" w:themeColor="text1"/>
          <w:kern w:val="36"/>
          <w:sz w:val="28"/>
          <w:szCs w:val="28"/>
          <w:lang w:val="nl-NL"/>
        </w:rPr>
      </w:pPr>
      <w:r w:rsidRPr="002C02BD">
        <w:rPr>
          <w:rFonts w:ascii="Verdana" w:hAnsi="Verdana" w:cs="Arial"/>
          <w:sz w:val="28"/>
          <w:szCs w:val="18"/>
        </w:rPr>
        <w:t xml:space="preserve">De </w:t>
      </w:r>
      <w:r w:rsidR="002C02BD" w:rsidRPr="002C02BD">
        <w:rPr>
          <w:rFonts w:ascii="Verdana" w:hAnsi="Verdana" w:cs="Arial"/>
          <w:sz w:val="28"/>
          <w:szCs w:val="18"/>
        </w:rPr>
        <w:t xml:space="preserve">pause </w:t>
      </w:r>
      <w:proofErr w:type="spellStart"/>
      <w:r w:rsidRPr="002C02BD">
        <w:rPr>
          <w:rFonts w:ascii="Verdana" w:hAnsi="Verdana" w:cs="Arial"/>
          <w:sz w:val="28"/>
          <w:szCs w:val="18"/>
        </w:rPr>
        <w:t>vertrekken</w:t>
      </w:r>
      <w:proofErr w:type="spellEnd"/>
      <w:r w:rsidRPr="002C02BD">
        <w:rPr>
          <w:rFonts w:ascii="Verdana" w:hAnsi="Verdana" w:cs="Arial"/>
          <w:sz w:val="28"/>
          <w:szCs w:val="18"/>
        </w:rPr>
        <w:t xml:space="preserve"> en de </w:t>
      </w:r>
      <w:proofErr w:type="spellStart"/>
      <w:r w:rsidRPr="002C02BD">
        <w:rPr>
          <w:rFonts w:ascii="Verdana" w:hAnsi="Verdana" w:cs="Arial"/>
          <w:sz w:val="28"/>
          <w:szCs w:val="18"/>
        </w:rPr>
        <w:t>zaal</w:t>
      </w:r>
      <w:proofErr w:type="spellEnd"/>
      <w:r w:rsidRPr="002C02BD">
        <w:rPr>
          <w:rFonts w:ascii="Verdana" w:hAnsi="Verdana" w:cs="Arial"/>
          <w:sz w:val="28"/>
          <w:szCs w:val="18"/>
        </w:rPr>
        <w:t xml:space="preserve"> voor 1500 </w:t>
      </w:r>
      <w:proofErr w:type="spellStart"/>
      <w:r w:rsidRPr="002C02BD">
        <w:rPr>
          <w:rFonts w:ascii="Verdana" w:hAnsi="Verdana" w:cs="Arial"/>
          <w:sz w:val="28"/>
          <w:szCs w:val="18"/>
        </w:rPr>
        <w:t>mensen</w:t>
      </w:r>
      <w:proofErr w:type="spellEnd"/>
      <w:r w:rsidRPr="002C02BD">
        <w:rPr>
          <w:rFonts w:ascii="Verdana" w:hAnsi="Verdana" w:cs="Arial"/>
          <w:sz w:val="28"/>
          <w:szCs w:val="18"/>
        </w:rPr>
        <w:t xml:space="preserve"> </w:t>
      </w:r>
      <w:proofErr w:type="spellStart"/>
      <w:r w:rsidRPr="002C02BD">
        <w:rPr>
          <w:rFonts w:ascii="Verdana" w:hAnsi="Verdana" w:cs="Arial"/>
          <w:sz w:val="28"/>
          <w:szCs w:val="18"/>
        </w:rPr>
        <w:t>zijn</w:t>
      </w:r>
      <w:proofErr w:type="spellEnd"/>
      <w:r w:rsidRPr="002C02BD">
        <w:rPr>
          <w:rFonts w:ascii="Verdana" w:hAnsi="Verdana" w:cs="Arial"/>
          <w:sz w:val="28"/>
          <w:szCs w:val="18"/>
        </w:rPr>
        <w:t xml:space="preserve"> een </w:t>
      </w:r>
      <w:proofErr w:type="spellStart"/>
      <w:r w:rsidRPr="002C02BD">
        <w:rPr>
          <w:rFonts w:ascii="Verdana" w:hAnsi="Verdana" w:cs="Arial"/>
          <w:sz w:val="28"/>
          <w:szCs w:val="18"/>
        </w:rPr>
        <w:t>echte</w:t>
      </w:r>
      <w:proofErr w:type="spellEnd"/>
      <w:r w:rsidRPr="002C02BD">
        <w:rPr>
          <w:rFonts w:ascii="Verdana" w:hAnsi="Verdana" w:cs="Arial"/>
          <w:sz w:val="28"/>
          <w:szCs w:val="18"/>
        </w:rPr>
        <w:t xml:space="preserve"> </w:t>
      </w:r>
      <w:proofErr w:type="spellStart"/>
      <w:r w:rsidRPr="002C02BD">
        <w:rPr>
          <w:rFonts w:ascii="Verdana" w:hAnsi="Verdana" w:cs="Arial"/>
          <w:sz w:val="28"/>
          <w:szCs w:val="18"/>
        </w:rPr>
        <w:t>streling</w:t>
      </w:r>
      <w:proofErr w:type="spellEnd"/>
      <w:r w:rsidRPr="002C02BD">
        <w:rPr>
          <w:rFonts w:ascii="Verdana" w:hAnsi="Verdana" w:cs="Arial"/>
          <w:sz w:val="28"/>
          <w:szCs w:val="18"/>
        </w:rPr>
        <w:t xml:space="preserve"> voor het </w:t>
      </w:r>
      <w:proofErr w:type="spellStart"/>
      <w:r w:rsidRPr="002C02BD">
        <w:rPr>
          <w:rFonts w:ascii="Verdana" w:hAnsi="Verdana" w:cs="Arial"/>
          <w:sz w:val="28"/>
          <w:szCs w:val="18"/>
        </w:rPr>
        <w:t>oog</w:t>
      </w:r>
      <w:proofErr w:type="spellEnd"/>
      <w:r w:rsidRPr="002C02BD">
        <w:rPr>
          <w:rFonts w:ascii="Verdana" w:hAnsi="Verdana" w:cs="Arial"/>
          <w:sz w:val="28"/>
          <w:szCs w:val="18"/>
        </w:rPr>
        <w:t>.</w:t>
      </w:r>
    </w:p>
    <w:p w:rsidR="002C02BD" w:rsidRPr="002C02BD" w:rsidRDefault="002C02BD" w:rsidP="002C02BD">
      <w:pPr>
        <w:pStyle w:val="Lijstalinea"/>
        <w:numPr>
          <w:ilvl w:val="0"/>
          <w:numId w:val="21"/>
        </w:numPr>
        <w:spacing w:before="120" w:after="120"/>
        <w:ind w:left="283" w:hanging="283"/>
        <w:outlineLvl w:val="1"/>
        <w:rPr>
          <w:rFonts w:ascii="Verdana" w:hAnsi="Verdana" w:cs="Arial"/>
          <w:color w:val="000000" w:themeColor="text1"/>
          <w:kern w:val="36"/>
          <w:sz w:val="28"/>
          <w:szCs w:val="28"/>
          <w:lang w:val="nl-NL"/>
        </w:rPr>
      </w:pPr>
      <w:proofErr w:type="spellStart"/>
      <w:r>
        <w:rPr>
          <w:rFonts w:ascii="Verdana" w:hAnsi="Verdana" w:cs="Arial"/>
          <w:sz w:val="28"/>
          <w:szCs w:val="18"/>
        </w:rPr>
        <w:t>Boven</w:t>
      </w:r>
      <w:proofErr w:type="spellEnd"/>
      <w:r>
        <w:rPr>
          <w:rFonts w:ascii="Verdana" w:hAnsi="Verdana" w:cs="Arial"/>
          <w:sz w:val="28"/>
          <w:szCs w:val="18"/>
        </w:rPr>
        <w:t xml:space="preserve"> de </w:t>
      </w:r>
      <w:proofErr w:type="spellStart"/>
      <w:r>
        <w:rPr>
          <w:rFonts w:ascii="Verdana" w:hAnsi="Verdana" w:cs="Arial"/>
          <w:sz w:val="28"/>
          <w:szCs w:val="18"/>
        </w:rPr>
        <w:t>ingangen</w:t>
      </w:r>
      <w:proofErr w:type="spellEnd"/>
      <w:r>
        <w:rPr>
          <w:rFonts w:ascii="Verdana" w:hAnsi="Verdana" w:cs="Arial"/>
          <w:sz w:val="28"/>
          <w:szCs w:val="18"/>
        </w:rPr>
        <w:t xml:space="preserve"> van het theater </w:t>
      </w:r>
      <w:proofErr w:type="spellStart"/>
      <w:r>
        <w:rPr>
          <w:rFonts w:ascii="Verdana" w:hAnsi="Verdana" w:cs="Arial"/>
          <w:sz w:val="28"/>
          <w:szCs w:val="18"/>
        </w:rPr>
        <w:t>zijn</w:t>
      </w:r>
      <w:proofErr w:type="spellEnd"/>
      <w:r>
        <w:rPr>
          <w:rFonts w:ascii="Verdana" w:hAnsi="Verdana" w:cs="Arial"/>
          <w:sz w:val="28"/>
          <w:szCs w:val="18"/>
        </w:rPr>
        <w:t xml:space="preserve"> de </w:t>
      </w:r>
      <w:proofErr w:type="spellStart"/>
      <w:r>
        <w:rPr>
          <w:rFonts w:ascii="Verdana" w:hAnsi="Verdana" w:cs="Arial"/>
          <w:sz w:val="28"/>
          <w:szCs w:val="18"/>
        </w:rPr>
        <w:t>schrijvers</w:t>
      </w:r>
      <w:proofErr w:type="spellEnd"/>
      <w:r>
        <w:rPr>
          <w:rFonts w:ascii="Verdana" w:hAnsi="Verdana" w:cs="Arial"/>
          <w:sz w:val="28"/>
          <w:szCs w:val="18"/>
        </w:rPr>
        <w:t xml:space="preserve"> van diverse </w:t>
      </w:r>
      <w:proofErr w:type="spellStart"/>
      <w:r>
        <w:rPr>
          <w:rFonts w:ascii="Verdana" w:hAnsi="Verdana" w:cs="Arial"/>
          <w:sz w:val="28"/>
          <w:szCs w:val="18"/>
        </w:rPr>
        <w:t>toneelstukken</w:t>
      </w:r>
      <w:proofErr w:type="spellEnd"/>
      <w:r>
        <w:rPr>
          <w:rFonts w:ascii="Verdana" w:hAnsi="Verdana" w:cs="Arial"/>
          <w:sz w:val="28"/>
          <w:szCs w:val="18"/>
        </w:rPr>
        <w:t xml:space="preserve"> </w:t>
      </w:r>
      <w:proofErr w:type="spellStart"/>
      <w:r>
        <w:rPr>
          <w:rFonts w:ascii="Verdana" w:hAnsi="Verdana" w:cs="Arial"/>
          <w:sz w:val="28"/>
          <w:szCs w:val="18"/>
        </w:rPr>
        <w:t>afgebeeld</w:t>
      </w:r>
      <w:proofErr w:type="spellEnd"/>
      <w:r>
        <w:rPr>
          <w:rFonts w:ascii="Verdana" w:hAnsi="Verdana" w:cs="Arial"/>
          <w:sz w:val="28"/>
          <w:szCs w:val="18"/>
        </w:rPr>
        <w:t xml:space="preserve">, Goethe, Schiller, Grillparzer, </w:t>
      </w:r>
      <w:proofErr w:type="spellStart"/>
      <w:r>
        <w:rPr>
          <w:rFonts w:ascii="Verdana" w:hAnsi="Verdana" w:cs="Arial"/>
          <w:sz w:val="28"/>
          <w:szCs w:val="18"/>
        </w:rPr>
        <w:t>enz</w:t>
      </w:r>
      <w:proofErr w:type="spellEnd"/>
    </w:p>
    <w:p w:rsidR="00197890" w:rsidRPr="002C02BD" w:rsidRDefault="00197890" w:rsidP="002C02BD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Default="00197890" w:rsidP="00E751F1">
      <w:pPr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</w:p>
    <w:sectPr w:rsidR="00197890" w:rsidSect="006F0BF8">
      <w:headerReference w:type="default" r:id="rId17"/>
      <w:footerReference w:type="even" r:id="rId18"/>
      <w:footerReference w:type="default" r:id="rId19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198" w:rsidRDefault="00F13198">
      <w:r>
        <w:separator/>
      </w:r>
    </w:p>
  </w:endnote>
  <w:endnote w:type="continuationSeparator" w:id="0">
    <w:p w:rsidR="00F13198" w:rsidRDefault="00F1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2C02BD" w:rsidRPr="002C02BD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2C02BD" w:rsidRPr="002C02BD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198" w:rsidRDefault="00F13198">
      <w:r>
        <w:separator/>
      </w:r>
    </w:p>
  </w:footnote>
  <w:footnote w:type="continuationSeparator" w:id="0">
    <w:p w:rsidR="00F13198" w:rsidRDefault="00F13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F13198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3in;height:3in" o:bullet="t"/>
    </w:pict>
  </w:numPicBullet>
  <w:abstractNum w:abstractNumId="0">
    <w:nsid w:val="02202FD3"/>
    <w:multiLevelType w:val="hybridMultilevel"/>
    <w:tmpl w:val="9CDAEF18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6159D"/>
    <w:multiLevelType w:val="hybridMultilevel"/>
    <w:tmpl w:val="AF8AF152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E4FF3"/>
    <w:multiLevelType w:val="hybridMultilevel"/>
    <w:tmpl w:val="CEE0E59C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92688"/>
    <w:multiLevelType w:val="hybridMultilevel"/>
    <w:tmpl w:val="E5C2C0A0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16D85"/>
    <w:multiLevelType w:val="hybridMultilevel"/>
    <w:tmpl w:val="91563C3E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579A0"/>
    <w:multiLevelType w:val="hybridMultilevel"/>
    <w:tmpl w:val="28A24FE4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B17C12"/>
    <w:multiLevelType w:val="hybridMultilevel"/>
    <w:tmpl w:val="028ADA9E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51140"/>
    <w:multiLevelType w:val="hybridMultilevel"/>
    <w:tmpl w:val="F1C80EFA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E4119A"/>
    <w:multiLevelType w:val="hybridMultilevel"/>
    <w:tmpl w:val="D0B09AB2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4"/>
  </w:num>
  <w:num w:numId="5">
    <w:abstractNumId w:val="11"/>
  </w:num>
  <w:num w:numId="6">
    <w:abstractNumId w:val="17"/>
  </w:num>
  <w:num w:numId="7">
    <w:abstractNumId w:val="15"/>
  </w:num>
  <w:num w:numId="8">
    <w:abstractNumId w:val="18"/>
  </w:num>
  <w:num w:numId="9">
    <w:abstractNumId w:val="7"/>
  </w:num>
  <w:num w:numId="10">
    <w:abstractNumId w:val="5"/>
  </w:num>
  <w:num w:numId="11">
    <w:abstractNumId w:val="14"/>
  </w:num>
  <w:num w:numId="12">
    <w:abstractNumId w:val="19"/>
  </w:num>
  <w:num w:numId="13">
    <w:abstractNumId w:val="1"/>
  </w:num>
  <w:num w:numId="14">
    <w:abstractNumId w:val="13"/>
  </w:num>
  <w:num w:numId="15">
    <w:abstractNumId w:val="3"/>
  </w:num>
  <w:num w:numId="16">
    <w:abstractNumId w:val="20"/>
  </w:num>
  <w:num w:numId="17">
    <w:abstractNumId w:val="6"/>
  </w:num>
  <w:num w:numId="18">
    <w:abstractNumId w:val="16"/>
  </w:num>
  <w:num w:numId="19">
    <w:abstractNumId w:val="0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C02BD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403F6"/>
    <w:rsid w:val="00B561BD"/>
    <w:rsid w:val="00B741ED"/>
    <w:rsid w:val="00B8173F"/>
    <w:rsid w:val="00B84DAB"/>
    <w:rsid w:val="00B876EC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13198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2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24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9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nl.wikipedia.org/wiki/Ringstra%C3%9F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nl.wikipedia.org/w/index.php?title=Ernst_Klimt&amp;action=edit&amp;redlink=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l.wikipedia.org/wiki/174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l.wikipedia.org/wiki/Semperoper" TargetMode="External"/><Relationship Id="rId10" Type="http://schemas.openxmlformats.org/officeDocument/2006/relationships/hyperlink" Target="http://nl.wikipedia.org/wiki/Maria_Theresia_van_Oostenrijk_(1717_%E2%80%93_1780)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l.wikipedia.org/w/index.php?title=Gottfried_Semper&amp;action=edit&amp;redlink=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3</cp:revision>
  <cp:lastPrinted>2011-09-24T18:22:00Z</cp:lastPrinted>
  <dcterms:created xsi:type="dcterms:W3CDTF">2012-05-04T11:39:00Z</dcterms:created>
  <dcterms:modified xsi:type="dcterms:W3CDTF">2012-05-04T11:54:00Z</dcterms:modified>
</cp:coreProperties>
</file>