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AC2D31" w:rsidP="000233D1">
      <w:pPr>
        <w:jc w:val="center"/>
        <w:rPr>
          <w:rFonts w:ascii="Arial" w:hAnsi="Arial" w:cs="Arial"/>
          <w:sz w:val="54"/>
          <w:szCs w:val="54"/>
        </w:rPr>
      </w:pPr>
      <w:r>
        <w:rPr>
          <w:rFonts w:ascii="Arial" w:hAnsi="Arial" w:cs="Arial"/>
          <w:noProof/>
          <w:lang w:val="nl-NL"/>
        </w:rPr>
        <w:drawing>
          <wp:inline distT="0" distB="0" distL="0" distR="0" wp14:anchorId="75354523" wp14:editId="7BA4B349">
            <wp:extent cx="3726000" cy="2484000"/>
            <wp:effectExtent l="171450" t="171450" r="389255" b="354965"/>
            <wp:docPr id="8" name="Afbeelding 8" descr="Pond and Colonnade, Parc Monc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nd and Colonnade, Parc Monce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674E61" w:rsidRDefault="00674E61" w:rsidP="00AC2D31">
      <w:pPr>
        <w:jc w:val="center"/>
        <w:outlineLvl w:val="1"/>
        <w:rPr>
          <w:rFonts w:ascii="Verdana" w:hAnsi="Verdana" w:cs="Arial"/>
          <w:b/>
          <w:kern w:val="36"/>
          <w:sz w:val="96"/>
          <w:szCs w:val="96"/>
          <w:lang w:val="nl-NL"/>
        </w:rPr>
      </w:pPr>
    </w:p>
    <w:p w:rsidR="00674E61" w:rsidRDefault="00674E61" w:rsidP="00AC2D31">
      <w:pPr>
        <w:jc w:val="center"/>
        <w:outlineLvl w:val="1"/>
        <w:rPr>
          <w:rFonts w:ascii="Verdana" w:hAnsi="Verdana" w:cs="Arial"/>
          <w:b/>
          <w:kern w:val="36"/>
          <w:sz w:val="96"/>
          <w:szCs w:val="96"/>
          <w:lang w:val="nl-NL"/>
        </w:rPr>
      </w:pPr>
    </w:p>
    <w:p w:rsidR="00674E61" w:rsidRDefault="00674E61" w:rsidP="00AC2D31">
      <w:pPr>
        <w:jc w:val="center"/>
        <w:outlineLvl w:val="1"/>
        <w:rPr>
          <w:rFonts w:ascii="Verdana" w:hAnsi="Verdana" w:cs="Arial"/>
          <w:b/>
          <w:kern w:val="36"/>
          <w:sz w:val="96"/>
          <w:szCs w:val="96"/>
          <w:lang w:val="nl-NL"/>
        </w:rPr>
      </w:pPr>
    </w:p>
    <w:p w:rsidR="00AC2D31" w:rsidRPr="00AC2D31" w:rsidRDefault="00AC2D31" w:rsidP="00AC2D31">
      <w:pPr>
        <w:jc w:val="center"/>
        <w:outlineLvl w:val="1"/>
        <w:rPr>
          <w:rFonts w:ascii="Verdana" w:hAnsi="Verdana" w:cs="Arial"/>
          <w:b/>
          <w:kern w:val="36"/>
          <w:sz w:val="96"/>
          <w:szCs w:val="96"/>
          <w:lang w:val="nl-NL"/>
        </w:rPr>
      </w:pPr>
      <w:r w:rsidRPr="00AC2D31">
        <w:rPr>
          <w:rFonts w:ascii="Verdana" w:hAnsi="Verdana" w:cs="Arial"/>
          <w:b/>
          <w:kern w:val="36"/>
          <w:sz w:val="96"/>
          <w:szCs w:val="96"/>
          <w:lang w:val="nl-NL"/>
        </w:rPr>
        <w:t>Parc Monceau</w:t>
      </w:r>
    </w:p>
    <w:p w:rsidR="00674E61" w:rsidRDefault="00674E61" w:rsidP="00AC2D31">
      <w:pPr>
        <w:jc w:val="both"/>
        <w:rPr>
          <w:rFonts w:ascii="Arial" w:hAnsi="Arial" w:cs="Arial"/>
          <w:b/>
          <w:bCs/>
          <w:color w:val="333333"/>
          <w:lang w:val="nl-NL"/>
        </w:rPr>
      </w:pPr>
    </w:p>
    <w:p w:rsidR="00674E61" w:rsidRDefault="00674E61" w:rsidP="00674E61">
      <w:pPr>
        <w:rPr>
          <w:rFonts w:ascii="Verdana" w:hAnsi="Verdana" w:cs="Arial"/>
          <w:bCs/>
          <w:color w:val="333333"/>
          <w:sz w:val="28"/>
          <w:szCs w:val="28"/>
          <w:lang w:val="nl-NL"/>
        </w:rPr>
      </w:pPr>
      <w:r w:rsidRPr="00674E61">
        <w:rPr>
          <w:rFonts w:ascii="Verdana" w:hAnsi="Verdana" w:cs="Arial"/>
          <w:noProof/>
          <w:sz w:val="28"/>
          <w:szCs w:val="28"/>
          <w:lang w:val="nl-NL"/>
        </w:rPr>
        <w:lastRenderedPageBreak/>
        <w:drawing>
          <wp:anchor distT="0" distB="0" distL="114300" distR="114300" simplePos="0" relativeHeight="251658240" behindDoc="0" locked="0" layoutInCell="1" allowOverlap="1" wp14:anchorId="401FC1F3" wp14:editId="1D605CA0">
            <wp:simplePos x="0" y="0"/>
            <wp:positionH relativeFrom="column">
              <wp:posOffset>3775075</wp:posOffset>
            </wp:positionH>
            <wp:positionV relativeFrom="paragraph">
              <wp:posOffset>811530</wp:posOffset>
            </wp:positionV>
            <wp:extent cx="2807970" cy="1871980"/>
            <wp:effectExtent l="171450" t="171450" r="373380" b="356870"/>
            <wp:wrapSquare wrapText="bothSides"/>
            <wp:docPr id="3" name="Afbeelding 3" descr="lonnade, Parc Monceau,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nnade, Parc Monceau,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C2D31" w:rsidRPr="00674E61">
        <w:rPr>
          <w:rFonts w:ascii="Verdana" w:hAnsi="Verdana" w:cs="Arial"/>
          <w:bCs/>
          <w:color w:val="333333"/>
          <w:sz w:val="28"/>
          <w:szCs w:val="28"/>
          <w:lang w:val="nl-NL"/>
        </w:rPr>
        <w:t xml:space="preserve">Parc Monceau staat bekend als een van de meest aantrekkelijke parken in Parijs. Het park was het geesteskind van de hertog van Orléans die het in de 18e eeuw als privépark liet aanleggen. </w:t>
      </w:r>
    </w:p>
    <w:p w:rsidR="00AC2D31" w:rsidRPr="00674E61" w:rsidRDefault="00AC2D31" w:rsidP="00674E61">
      <w:pPr>
        <w:rPr>
          <w:rFonts w:ascii="Verdana" w:hAnsi="Verdana" w:cs="Arial"/>
          <w:bCs/>
          <w:color w:val="333333"/>
          <w:sz w:val="28"/>
          <w:szCs w:val="28"/>
          <w:lang w:val="nl-NL"/>
        </w:rPr>
      </w:pPr>
      <w:r w:rsidRPr="00674E61">
        <w:rPr>
          <w:rFonts w:ascii="Verdana" w:hAnsi="Verdana" w:cs="Arial"/>
          <w:bCs/>
          <w:color w:val="333333"/>
          <w:sz w:val="28"/>
          <w:szCs w:val="28"/>
          <w:lang w:val="nl-NL"/>
        </w:rPr>
        <w:t xml:space="preserve">Nu is het een favoriete plek om te verpozen in het centrum van de drukke stad. </w:t>
      </w:r>
    </w:p>
    <w:p w:rsidR="00674E61" w:rsidRDefault="00674E61" w:rsidP="00674E61">
      <w:pPr>
        <w:rPr>
          <w:rFonts w:ascii="Verdana" w:hAnsi="Verdana" w:cs="Arial"/>
          <w:sz w:val="28"/>
          <w:szCs w:val="28"/>
          <w:lang w:val="nl-NL"/>
        </w:rPr>
      </w:pPr>
    </w:p>
    <w:p w:rsidR="00674E61" w:rsidRPr="00674E61" w:rsidRDefault="00AC2D31" w:rsidP="00674E61">
      <w:pPr>
        <w:rPr>
          <w:rFonts w:ascii="Verdana" w:hAnsi="Verdana" w:cs="Arial"/>
          <w:b/>
          <w:color w:val="222222"/>
          <w:sz w:val="28"/>
          <w:szCs w:val="28"/>
          <w:lang w:val="nl-NL"/>
        </w:rPr>
      </w:pPr>
      <w:r w:rsidRPr="00674E61">
        <w:rPr>
          <w:rFonts w:ascii="Verdana" w:hAnsi="Verdana" w:cs="Arial"/>
          <w:b/>
          <w:color w:val="222222"/>
          <w:sz w:val="28"/>
          <w:szCs w:val="28"/>
          <w:lang w:val="nl-NL"/>
        </w:rPr>
        <w:t>Geschiedenis van het Park</w:t>
      </w:r>
    </w:p>
    <w:p w:rsid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 xml:space="preserve">In 1769 kocht de hertog van Chartres (later de hertog van Orleans) een klein stuk land dat hij wilde gebruiken om een tuin op aan te leggen. </w:t>
      </w:r>
    </w:p>
    <w:p w:rsid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In het centrum liet hij een paviljoen bouwen en ondertussen kocht hij nabijgelegen stukken grond op om het terrein uit te breiden.</w:t>
      </w:r>
      <w:r w:rsidRPr="00674E61">
        <w:rPr>
          <w:rFonts w:ascii="Verdana" w:hAnsi="Verdana" w:cs="Arial"/>
          <w:color w:val="000000"/>
          <w:sz w:val="28"/>
          <w:szCs w:val="28"/>
          <w:lang w:val="nl-NL"/>
        </w:rPr>
        <w:br/>
      </w:r>
      <w:r w:rsidRPr="00674E61">
        <w:rPr>
          <w:rFonts w:ascii="Verdana" w:hAnsi="Verdana" w:cs="Arial"/>
          <w:color w:val="000000"/>
          <w:sz w:val="28"/>
          <w:szCs w:val="28"/>
          <w:lang w:val="nl-NL"/>
        </w:rPr>
        <w:br/>
        <w:t xml:space="preserve">De hertog huurde Louis Carrogis Carmontelle, een Franse schilder en architect in om de tuin in een Engelse stijl aan te leggen. </w:t>
      </w:r>
    </w:p>
    <w:p w:rsidR="00674E61" w:rsidRDefault="00674E61" w:rsidP="00674E61">
      <w:pPr>
        <w:rPr>
          <w:rFonts w:ascii="Verdana" w:hAnsi="Verdana" w:cs="Arial"/>
          <w:color w:val="000000"/>
          <w:sz w:val="28"/>
          <w:szCs w:val="28"/>
          <w:lang w:val="nl-NL"/>
        </w:rPr>
      </w:pPr>
      <w:r w:rsidRPr="00674E61">
        <w:rPr>
          <w:rFonts w:ascii="Verdana" w:hAnsi="Verdana" w:cs="Arial"/>
          <w:noProof/>
          <w:sz w:val="28"/>
          <w:szCs w:val="28"/>
          <w:lang w:val="nl-NL"/>
        </w:rPr>
        <w:drawing>
          <wp:anchor distT="0" distB="0" distL="114300" distR="114300" simplePos="0" relativeHeight="251659264" behindDoc="0" locked="0" layoutInCell="1" allowOverlap="1" wp14:anchorId="381D2540" wp14:editId="512ADDAB">
            <wp:simplePos x="0" y="0"/>
            <wp:positionH relativeFrom="column">
              <wp:posOffset>4626610</wp:posOffset>
            </wp:positionH>
            <wp:positionV relativeFrom="paragraph">
              <wp:posOffset>210820</wp:posOffset>
            </wp:positionV>
            <wp:extent cx="1871980" cy="2807970"/>
            <wp:effectExtent l="171450" t="171450" r="375920" b="354330"/>
            <wp:wrapSquare wrapText="bothSides"/>
            <wp:docPr id="5" name="Afbeelding 5" descr="Standbeeld, Parc Monc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dbeeld, Parc Moncea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C2D31" w:rsidRPr="00674E61">
        <w:rPr>
          <w:rFonts w:ascii="Verdana" w:hAnsi="Verdana" w:cs="Arial"/>
          <w:color w:val="000000"/>
          <w:sz w:val="28"/>
          <w:szCs w:val="28"/>
          <w:lang w:val="nl-NL"/>
        </w:rPr>
        <w:t>Dergelijke tuinen zijn minder formeel dan de traditionele Franse tuinen, waardoor de tuin een heel ander uiterlijk kreeg d</w:t>
      </w:r>
      <w:bookmarkStart w:id="1" w:name="_GoBack"/>
      <w:bookmarkEnd w:id="1"/>
      <w:r w:rsidR="00AC2D31" w:rsidRPr="00674E61">
        <w:rPr>
          <w:rFonts w:ascii="Verdana" w:hAnsi="Verdana" w:cs="Arial"/>
          <w:color w:val="000000"/>
          <w:sz w:val="28"/>
          <w:szCs w:val="28"/>
          <w:lang w:val="nl-NL"/>
        </w:rPr>
        <w:t xml:space="preserve">an de andere parken in Parijs. </w:t>
      </w:r>
    </w:p>
    <w:p w:rsidR="00AC2D31" w:rsidRP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Carmontelle voegde een hele reeks beeldhouwwerken toe evenals enkele architectonische curiosa zoals een windmolen, piramide en enkele Corinthische zuilen.</w:t>
      </w:r>
    </w:p>
    <w:p w:rsidR="00AC2D31" w:rsidRPr="00674E61" w:rsidRDefault="00AC2D31" w:rsidP="00674E61">
      <w:pPr>
        <w:rPr>
          <w:rFonts w:ascii="Verdana" w:hAnsi="Verdana" w:cs="Arial"/>
          <w:sz w:val="28"/>
          <w:szCs w:val="28"/>
          <w:lang w:val="nl-NL"/>
        </w:rPr>
      </w:pPr>
    </w:p>
    <w:p w:rsid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 xml:space="preserve">Nadat de hertog in 1793 werd geëxecuteerd ten tijde van de Franse Revolutie kwam de tuin in publiek bezit. </w:t>
      </w:r>
    </w:p>
    <w:p w:rsid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 xml:space="preserve">Er werd een grote rotonde gebouwd naar het voorbeeld van Bramante’s beroemde Tempietto in Rome. </w:t>
      </w:r>
      <w:r w:rsidRPr="00674E61">
        <w:rPr>
          <w:rFonts w:ascii="Verdana" w:hAnsi="Verdana" w:cs="Arial"/>
          <w:color w:val="000000"/>
          <w:sz w:val="28"/>
          <w:szCs w:val="28"/>
          <w:lang w:val="nl-NL"/>
        </w:rPr>
        <w:br/>
        <w:t xml:space="preserve">Tezelfdertijd werd de landschapsarchitect Thomas Blaikie ingehuurd om het park opnieuw her in te richten. </w:t>
      </w:r>
    </w:p>
    <w:p w:rsid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Hij verwijderde een deel van de beeldhouwwerken en andere versieringen en legde de tuin in een wat formelere, Franse vorm aan.</w:t>
      </w:r>
      <w:r w:rsidRPr="00674E61">
        <w:rPr>
          <w:rFonts w:ascii="Verdana" w:hAnsi="Verdana" w:cs="Arial"/>
          <w:color w:val="000000"/>
          <w:sz w:val="28"/>
          <w:szCs w:val="28"/>
          <w:lang w:val="nl-NL"/>
        </w:rPr>
        <w:br/>
      </w:r>
      <w:r w:rsidRPr="00674E61">
        <w:rPr>
          <w:rFonts w:ascii="Verdana" w:hAnsi="Verdana" w:cs="Arial"/>
          <w:color w:val="000000"/>
          <w:sz w:val="28"/>
          <w:szCs w:val="28"/>
          <w:lang w:val="nl-NL"/>
        </w:rPr>
        <w:br/>
      </w:r>
    </w:p>
    <w:p w:rsidR="00674E61" w:rsidRDefault="00674E61" w:rsidP="00674E61">
      <w:pPr>
        <w:rPr>
          <w:rFonts w:ascii="Verdana" w:hAnsi="Verdana" w:cs="Arial"/>
          <w:color w:val="000000"/>
          <w:sz w:val="28"/>
          <w:szCs w:val="28"/>
          <w:lang w:val="nl-NL"/>
        </w:rPr>
      </w:pPr>
      <w:r w:rsidRPr="00674E61">
        <w:rPr>
          <w:rFonts w:ascii="Verdana" w:hAnsi="Verdana" w:cs="Arial"/>
          <w:noProof/>
          <w:color w:val="000000"/>
          <w:sz w:val="28"/>
          <w:szCs w:val="28"/>
          <w:lang w:val="nl-NL"/>
        </w:rPr>
        <w:lastRenderedPageBreak/>
        <w:drawing>
          <wp:anchor distT="0" distB="0" distL="114300" distR="114300" simplePos="0" relativeHeight="251660288" behindDoc="0" locked="0" layoutInCell="1" allowOverlap="1" wp14:anchorId="4C5141BD" wp14:editId="6453BD0F">
            <wp:simplePos x="0" y="0"/>
            <wp:positionH relativeFrom="column">
              <wp:posOffset>3695700</wp:posOffset>
            </wp:positionH>
            <wp:positionV relativeFrom="paragraph">
              <wp:posOffset>341630</wp:posOffset>
            </wp:positionV>
            <wp:extent cx="2807970" cy="1871980"/>
            <wp:effectExtent l="171450" t="171450" r="373380" b="356870"/>
            <wp:wrapSquare wrapText="bothSides"/>
            <wp:docPr id="6" name="Afbeelding 6" descr="Flowerbed, Parc Monc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owerbed, Parc Monce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C2D31" w:rsidRPr="00674E61">
        <w:rPr>
          <w:rFonts w:ascii="Verdana" w:hAnsi="Verdana" w:cs="Arial"/>
          <w:color w:val="000000"/>
          <w:sz w:val="28"/>
          <w:szCs w:val="28"/>
          <w:lang w:val="nl-NL"/>
        </w:rPr>
        <w:t xml:space="preserve">In 1860 kocht de stad Parijs de tuin dat op dat ogenblik al een stuk verkleind was doordat men woningen op het terrein begon te bouwen. </w:t>
      </w:r>
    </w:p>
    <w:p w:rsidR="00AC2D31" w:rsidRP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De tuin werd in 1861 door Napoleon III als publiek park geopend. Tussen 1876 en 1878 schilderde de Franse impressionist Claude Monet hier een totaal van vijf schilderijen die allen wel bekend zijn bij de liefhebbers van het genre.</w:t>
      </w:r>
    </w:p>
    <w:p w:rsidR="00674E61" w:rsidRDefault="00674E61" w:rsidP="00674E61">
      <w:pPr>
        <w:rPr>
          <w:rFonts w:ascii="Verdana" w:hAnsi="Verdana" w:cs="Arial"/>
          <w:color w:val="222222"/>
          <w:sz w:val="28"/>
          <w:szCs w:val="28"/>
          <w:lang w:val="nl-NL"/>
        </w:rPr>
      </w:pPr>
    </w:p>
    <w:p w:rsidR="00AC2D31" w:rsidRPr="00674E61" w:rsidRDefault="00AC2D31" w:rsidP="00674E61">
      <w:pPr>
        <w:rPr>
          <w:rFonts w:ascii="Verdana" w:hAnsi="Verdana" w:cs="Arial"/>
          <w:b/>
          <w:color w:val="222222"/>
          <w:sz w:val="28"/>
          <w:szCs w:val="28"/>
          <w:lang w:val="nl-NL"/>
        </w:rPr>
      </w:pPr>
      <w:r w:rsidRPr="00674E61">
        <w:rPr>
          <w:rFonts w:ascii="Verdana" w:hAnsi="Verdana" w:cs="Arial"/>
          <w:b/>
          <w:color w:val="222222"/>
          <w:sz w:val="28"/>
          <w:szCs w:val="28"/>
          <w:lang w:val="nl-NL"/>
        </w:rPr>
        <w:t>Het Park Monceau Vandaag</w:t>
      </w:r>
    </w:p>
    <w:p w:rsid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 xml:space="preserve">Ook al is het Park Monceau een stuk traditioneler qua vorm, het bevat nog een aantal elementen van het oorspronkelijke park aangelegd in de 18e eeuw. </w:t>
      </w:r>
    </w:p>
    <w:p w:rsid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 xml:space="preserve">De kleine piramide die hier ten tijde van de hertog werd geplaatst staat er nog steeds, evenals de reeks Corinthische zuilen. </w:t>
      </w:r>
    </w:p>
    <w:p w:rsid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 xml:space="preserve">Andere elementen zoals een grot en waterval, toegevoegd ten tijde van Napoleon III, zijn ook nog steeds te bezichtigen. </w:t>
      </w:r>
    </w:p>
    <w:p w:rsidR="00674E61" w:rsidRDefault="00674E61" w:rsidP="00674E61">
      <w:pPr>
        <w:rPr>
          <w:rFonts w:ascii="Verdana" w:hAnsi="Verdana" w:cs="Arial"/>
          <w:color w:val="000000"/>
          <w:sz w:val="28"/>
          <w:szCs w:val="28"/>
          <w:lang w:val="nl-NL"/>
        </w:rPr>
      </w:pPr>
    </w:p>
    <w:p w:rsidR="00674E61" w:rsidRDefault="00674E61" w:rsidP="00674E61">
      <w:pPr>
        <w:rPr>
          <w:rFonts w:ascii="Verdana" w:hAnsi="Verdana" w:cs="Arial"/>
          <w:color w:val="000000"/>
          <w:sz w:val="28"/>
          <w:szCs w:val="28"/>
          <w:lang w:val="nl-NL"/>
        </w:rPr>
      </w:pPr>
      <w:r w:rsidRPr="00674E61">
        <w:rPr>
          <w:rFonts w:ascii="Verdana" w:hAnsi="Verdana" w:cs="Arial"/>
          <w:noProof/>
          <w:color w:val="000000"/>
          <w:sz w:val="28"/>
          <w:szCs w:val="28"/>
          <w:lang w:val="nl-NL"/>
        </w:rPr>
        <w:drawing>
          <wp:anchor distT="0" distB="0" distL="114300" distR="114300" simplePos="0" relativeHeight="251661312" behindDoc="0" locked="0" layoutInCell="1" allowOverlap="1" wp14:anchorId="79F06E42" wp14:editId="17C2C5F3">
            <wp:simplePos x="0" y="0"/>
            <wp:positionH relativeFrom="column">
              <wp:posOffset>3613150</wp:posOffset>
            </wp:positionH>
            <wp:positionV relativeFrom="paragraph">
              <wp:posOffset>223520</wp:posOffset>
            </wp:positionV>
            <wp:extent cx="2807970" cy="1871980"/>
            <wp:effectExtent l="171450" t="171450" r="373380" b="356870"/>
            <wp:wrapSquare wrapText="bothSides"/>
            <wp:docPr id="7" name="Afbeelding 7" descr="Parc Monc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c Moncea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C2D31" w:rsidRPr="00674E61">
        <w:rPr>
          <w:rFonts w:ascii="Verdana" w:hAnsi="Verdana" w:cs="Arial"/>
          <w:color w:val="000000"/>
          <w:sz w:val="28"/>
          <w:szCs w:val="28"/>
          <w:lang w:val="nl-NL"/>
        </w:rPr>
        <w:t>De grote ijzeren poorten - ontworpen door Davioud - waarlangs bezoekers het park kunnen betreden, werden later toegevoegd.</w:t>
      </w:r>
      <w:r w:rsidR="00AC2D31" w:rsidRPr="00674E61">
        <w:rPr>
          <w:rFonts w:ascii="Verdana" w:hAnsi="Verdana" w:cs="Arial"/>
          <w:color w:val="000000"/>
          <w:sz w:val="28"/>
          <w:szCs w:val="28"/>
          <w:lang w:val="nl-NL"/>
        </w:rPr>
        <w:br/>
      </w:r>
      <w:r w:rsidR="00AC2D31" w:rsidRPr="00674E61">
        <w:rPr>
          <w:rFonts w:ascii="Verdana" w:hAnsi="Verdana" w:cs="Arial"/>
          <w:color w:val="000000"/>
          <w:sz w:val="28"/>
          <w:szCs w:val="28"/>
          <w:lang w:val="nl-NL"/>
        </w:rPr>
        <w:br/>
        <w:t xml:space="preserve">Het park ligt temidden van een begoede residentiële wijk in het achtste arrondissement. Het is erg populair bij kinderen in de buurt aangezien er enkele speeltuinen aanwezig zijn. </w:t>
      </w:r>
    </w:p>
    <w:p w:rsidR="00674E61" w:rsidRDefault="00674E61" w:rsidP="00674E61">
      <w:pPr>
        <w:rPr>
          <w:rFonts w:ascii="Verdana" w:hAnsi="Verdana" w:cs="Arial"/>
          <w:color w:val="000000"/>
          <w:sz w:val="28"/>
          <w:szCs w:val="28"/>
          <w:lang w:val="nl-NL"/>
        </w:rPr>
      </w:pPr>
    </w:p>
    <w:p w:rsidR="00AC2D31" w:rsidRPr="00674E61" w:rsidRDefault="00AC2D31" w:rsidP="00674E61">
      <w:pPr>
        <w:rPr>
          <w:rFonts w:ascii="Verdana" w:hAnsi="Verdana" w:cs="Arial"/>
          <w:color w:val="000000"/>
          <w:sz w:val="28"/>
          <w:szCs w:val="28"/>
          <w:lang w:val="nl-NL"/>
        </w:rPr>
      </w:pPr>
      <w:r w:rsidRPr="00674E61">
        <w:rPr>
          <w:rFonts w:ascii="Verdana" w:hAnsi="Verdana" w:cs="Arial"/>
          <w:color w:val="000000"/>
          <w:sz w:val="28"/>
          <w:szCs w:val="28"/>
          <w:lang w:val="nl-NL"/>
        </w:rPr>
        <w:t>Verder is het park ook geliefd bij volwassenen vanwege de vele kleurrijke bloemperken en de romantisch aangelegde , met standbeelden versierde perken.</w:t>
      </w:r>
    </w:p>
    <w:p w:rsidR="00F548A8" w:rsidRPr="00674E61" w:rsidRDefault="00F548A8" w:rsidP="00674E61">
      <w:pPr>
        <w:rPr>
          <w:rFonts w:ascii="Verdana" w:hAnsi="Verdana" w:cs="Arial"/>
          <w:color w:val="000000"/>
          <w:sz w:val="28"/>
          <w:szCs w:val="28"/>
          <w:lang w:val="nl-NL"/>
        </w:rPr>
      </w:pPr>
    </w:p>
    <w:sectPr w:rsidR="00F548A8" w:rsidRPr="00674E61" w:rsidSect="00367183">
      <w:headerReference w:type="default" r:id="rId13"/>
      <w:footerReference w:type="even" r:id="rId14"/>
      <w:footerReference w:type="default" r:id="rId15"/>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74E61" w:rsidRPr="00674E61">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74E61" w:rsidRPr="00674E61">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674E6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74E61"/>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AC2D31"/>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216046910">
      <w:bodyDiv w:val="1"/>
      <w:marLeft w:val="0"/>
      <w:marRight w:val="0"/>
      <w:marTop w:val="0"/>
      <w:marBottom w:val="0"/>
      <w:divBdr>
        <w:top w:val="none" w:sz="0" w:space="0" w:color="auto"/>
        <w:left w:val="none" w:sz="0" w:space="0" w:color="auto"/>
        <w:bottom w:val="none" w:sz="0" w:space="0" w:color="auto"/>
        <w:right w:val="none" w:sz="0" w:space="0" w:color="auto"/>
      </w:divBdr>
      <w:divsChild>
        <w:div w:id="639117490">
          <w:marLeft w:val="0"/>
          <w:marRight w:val="0"/>
          <w:marTop w:val="2325"/>
          <w:marBottom w:val="0"/>
          <w:divBdr>
            <w:top w:val="none" w:sz="0" w:space="0" w:color="auto"/>
            <w:left w:val="none" w:sz="0" w:space="0" w:color="auto"/>
            <w:bottom w:val="none" w:sz="0" w:space="0" w:color="auto"/>
            <w:right w:val="none" w:sz="0" w:space="0" w:color="auto"/>
          </w:divBdr>
          <w:divsChild>
            <w:div w:id="128062339">
              <w:marLeft w:val="0"/>
              <w:marRight w:val="0"/>
              <w:marTop w:val="0"/>
              <w:marBottom w:val="0"/>
              <w:divBdr>
                <w:top w:val="none" w:sz="0" w:space="0" w:color="auto"/>
                <w:left w:val="none" w:sz="0" w:space="0" w:color="auto"/>
                <w:bottom w:val="none" w:sz="0" w:space="0" w:color="auto"/>
                <w:right w:val="none" w:sz="0" w:space="0" w:color="auto"/>
              </w:divBdr>
              <w:divsChild>
                <w:div w:id="1881091420">
                  <w:marLeft w:val="0"/>
                  <w:marRight w:val="0"/>
                  <w:marTop w:val="0"/>
                  <w:marBottom w:val="0"/>
                  <w:divBdr>
                    <w:top w:val="none" w:sz="0" w:space="0" w:color="auto"/>
                    <w:left w:val="none" w:sz="0" w:space="0" w:color="auto"/>
                    <w:bottom w:val="none" w:sz="0" w:space="0" w:color="auto"/>
                    <w:right w:val="none" w:sz="0" w:space="0" w:color="auto"/>
                  </w:divBdr>
                  <w:divsChild>
                    <w:div w:id="302003600">
                      <w:marLeft w:val="0"/>
                      <w:marRight w:val="0"/>
                      <w:marTop w:val="0"/>
                      <w:marBottom w:val="0"/>
                      <w:divBdr>
                        <w:top w:val="none" w:sz="0" w:space="0" w:color="auto"/>
                        <w:left w:val="none" w:sz="0" w:space="0" w:color="auto"/>
                        <w:bottom w:val="none" w:sz="0" w:space="0" w:color="auto"/>
                        <w:right w:val="none" w:sz="0" w:space="0" w:color="auto"/>
                      </w:divBdr>
                    </w:div>
                  </w:divsChild>
                </w:div>
                <w:div w:id="1194148844">
                  <w:marLeft w:val="0"/>
                  <w:marRight w:val="0"/>
                  <w:marTop w:val="0"/>
                  <w:marBottom w:val="30"/>
                  <w:divBdr>
                    <w:top w:val="none" w:sz="0" w:space="0" w:color="auto"/>
                    <w:left w:val="none" w:sz="0" w:space="0" w:color="auto"/>
                    <w:bottom w:val="none" w:sz="0" w:space="0" w:color="auto"/>
                    <w:right w:val="none" w:sz="0" w:space="0" w:color="auto"/>
                  </w:divBdr>
                </w:div>
                <w:div w:id="1368211998">
                  <w:marLeft w:val="0"/>
                  <w:marRight w:val="0"/>
                  <w:marTop w:val="0"/>
                  <w:marBottom w:val="0"/>
                  <w:divBdr>
                    <w:top w:val="none" w:sz="0" w:space="0" w:color="auto"/>
                    <w:left w:val="none" w:sz="0" w:space="0" w:color="auto"/>
                    <w:bottom w:val="none" w:sz="0" w:space="0" w:color="auto"/>
                    <w:right w:val="none" w:sz="0" w:space="0" w:color="auto"/>
                  </w:divBdr>
                  <w:divsChild>
                    <w:div w:id="1922105766">
                      <w:marLeft w:val="0"/>
                      <w:marRight w:val="0"/>
                      <w:marTop w:val="0"/>
                      <w:marBottom w:val="0"/>
                      <w:divBdr>
                        <w:top w:val="none" w:sz="0" w:space="0" w:color="auto"/>
                        <w:left w:val="none" w:sz="0" w:space="0" w:color="auto"/>
                        <w:bottom w:val="none" w:sz="0" w:space="0" w:color="auto"/>
                        <w:right w:val="none" w:sz="0" w:space="0" w:color="auto"/>
                      </w:divBdr>
                      <w:divsChild>
                        <w:div w:id="1224172551">
                          <w:marLeft w:val="0"/>
                          <w:marRight w:val="0"/>
                          <w:marTop w:val="0"/>
                          <w:marBottom w:val="0"/>
                          <w:divBdr>
                            <w:top w:val="none" w:sz="0" w:space="0" w:color="auto"/>
                            <w:left w:val="none" w:sz="0" w:space="0" w:color="auto"/>
                            <w:bottom w:val="none" w:sz="0" w:space="0" w:color="auto"/>
                            <w:right w:val="none" w:sz="0" w:space="0" w:color="auto"/>
                          </w:divBdr>
                        </w:div>
                        <w:div w:id="1357972099">
                          <w:marLeft w:val="45"/>
                          <w:marRight w:val="45"/>
                          <w:marTop w:val="45"/>
                          <w:marBottom w:val="45"/>
                          <w:divBdr>
                            <w:top w:val="none" w:sz="0" w:space="0" w:color="auto"/>
                            <w:left w:val="none" w:sz="0" w:space="0" w:color="auto"/>
                            <w:bottom w:val="none" w:sz="0" w:space="0" w:color="auto"/>
                            <w:right w:val="none" w:sz="0" w:space="0" w:color="auto"/>
                          </w:divBdr>
                          <w:divsChild>
                            <w:div w:id="334648314">
                              <w:marLeft w:val="0"/>
                              <w:marRight w:val="0"/>
                              <w:marTop w:val="0"/>
                              <w:marBottom w:val="0"/>
                              <w:divBdr>
                                <w:top w:val="none" w:sz="0" w:space="0" w:color="auto"/>
                                <w:left w:val="none" w:sz="0" w:space="0" w:color="auto"/>
                                <w:bottom w:val="none" w:sz="0" w:space="0" w:color="auto"/>
                                <w:right w:val="none" w:sz="0" w:space="0" w:color="auto"/>
                              </w:divBdr>
                            </w:div>
                          </w:divsChild>
                        </w:div>
                        <w:div w:id="2060208189">
                          <w:marLeft w:val="45"/>
                          <w:marRight w:val="45"/>
                          <w:marTop w:val="45"/>
                          <w:marBottom w:val="45"/>
                          <w:divBdr>
                            <w:top w:val="none" w:sz="0" w:space="0" w:color="auto"/>
                            <w:left w:val="none" w:sz="0" w:space="0" w:color="auto"/>
                            <w:bottom w:val="none" w:sz="0" w:space="0" w:color="auto"/>
                            <w:right w:val="none" w:sz="0" w:space="0" w:color="auto"/>
                          </w:divBdr>
                          <w:divsChild>
                            <w:div w:id="1780831578">
                              <w:marLeft w:val="0"/>
                              <w:marRight w:val="0"/>
                              <w:marTop w:val="0"/>
                              <w:marBottom w:val="0"/>
                              <w:divBdr>
                                <w:top w:val="none" w:sz="0" w:space="0" w:color="auto"/>
                                <w:left w:val="none" w:sz="0" w:space="0" w:color="auto"/>
                                <w:bottom w:val="none" w:sz="0" w:space="0" w:color="auto"/>
                                <w:right w:val="none" w:sz="0" w:space="0" w:color="auto"/>
                              </w:divBdr>
                            </w:div>
                          </w:divsChild>
                        </w:div>
                        <w:div w:id="74253932">
                          <w:marLeft w:val="45"/>
                          <w:marRight w:val="45"/>
                          <w:marTop w:val="45"/>
                          <w:marBottom w:val="45"/>
                          <w:divBdr>
                            <w:top w:val="none" w:sz="0" w:space="0" w:color="auto"/>
                            <w:left w:val="none" w:sz="0" w:space="0" w:color="auto"/>
                            <w:bottom w:val="none" w:sz="0" w:space="0" w:color="auto"/>
                            <w:right w:val="none" w:sz="0" w:space="0" w:color="auto"/>
                          </w:divBdr>
                          <w:divsChild>
                            <w:div w:id="2087067559">
                              <w:marLeft w:val="0"/>
                              <w:marRight w:val="0"/>
                              <w:marTop w:val="0"/>
                              <w:marBottom w:val="0"/>
                              <w:divBdr>
                                <w:top w:val="none" w:sz="0" w:space="0" w:color="auto"/>
                                <w:left w:val="none" w:sz="0" w:space="0" w:color="auto"/>
                                <w:bottom w:val="none" w:sz="0" w:space="0" w:color="auto"/>
                                <w:right w:val="none" w:sz="0" w:space="0" w:color="auto"/>
                              </w:divBdr>
                            </w:div>
                            <w:div w:id="1480685163">
                              <w:marLeft w:val="0"/>
                              <w:marRight w:val="0"/>
                              <w:marTop w:val="0"/>
                              <w:marBottom w:val="0"/>
                              <w:divBdr>
                                <w:top w:val="none" w:sz="0" w:space="0" w:color="auto"/>
                                <w:left w:val="none" w:sz="0" w:space="0" w:color="auto"/>
                                <w:bottom w:val="none" w:sz="0" w:space="0" w:color="auto"/>
                                <w:right w:val="none" w:sz="0" w:space="0" w:color="auto"/>
                              </w:divBdr>
                            </w:div>
                          </w:divsChild>
                        </w:div>
                        <w:div w:id="20055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2296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2734</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2</cp:revision>
  <dcterms:created xsi:type="dcterms:W3CDTF">2012-03-21T09:05:00Z</dcterms:created>
  <dcterms:modified xsi:type="dcterms:W3CDTF">2012-03-21T09:05:00Z</dcterms:modified>
</cp:coreProperties>
</file>