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644F33" w:rsidP="000233D1">
      <w:pPr>
        <w:jc w:val="center"/>
        <w:rPr>
          <w:rFonts w:ascii="Arial" w:hAnsi="Arial" w:cs="Arial"/>
          <w:sz w:val="54"/>
          <w:szCs w:val="54"/>
        </w:rPr>
      </w:pPr>
      <w:r>
        <w:rPr>
          <w:rFonts w:ascii="Arial" w:hAnsi="Arial" w:cs="Arial"/>
          <w:noProof/>
          <w:lang w:val="nl-NL"/>
        </w:rPr>
        <w:drawing>
          <wp:inline distT="0" distB="0" distL="0" distR="0" wp14:anchorId="73A9ECBA" wp14:editId="71FEFD6D">
            <wp:extent cx="3747600" cy="2498400"/>
            <wp:effectExtent l="171450" t="171450" r="386715" b="359410"/>
            <wp:docPr id="7" name="Afbeelding 7" descr="Front faÃ§ade of the Madelein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faÃ§ade of the Madeleine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7600" cy="24984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644F33" w:rsidRDefault="00644F33"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644F33" w:rsidRPr="00644F33" w:rsidRDefault="00644F33" w:rsidP="00644F33">
      <w:pPr>
        <w:jc w:val="center"/>
        <w:outlineLvl w:val="1"/>
        <w:rPr>
          <w:rFonts w:ascii="Arial" w:hAnsi="Arial" w:cs="Arial"/>
          <w:b/>
          <w:kern w:val="36"/>
          <w:sz w:val="96"/>
          <w:szCs w:val="96"/>
          <w:lang w:val="nl-NL"/>
        </w:rPr>
      </w:pPr>
      <w:r w:rsidRPr="00644F33">
        <w:rPr>
          <w:rFonts w:ascii="Arial" w:hAnsi="Arial" w:cs="Arial"/>
          <w:b/>
          <w:kern w:val="36"/>
          <w:sz w:val="96"/>
          <w:szCs w:val="96"/>
          <w:lang w:val="nl-NL"/>
        </w:rPr>
        <w:t>Madeleine</w:t>
      </w:r>
    </w:p>
    <w:p w:rsidR="00644F33" w:rsidRDefault="00644F33" w:rsidP="00644F33">
      <w:pPr>
        <w:jc w:val="both"/>
        <w:rPr>
          <w:rFonts w:ascii="Arial" w:hAnsi="Arial" w:cs="Arial"/>
          <w:b/>
          <w:bCs/>
          <w:color w:val="333333"/>
          <w:lang w:val="nl-NL"/>
        </w:rPr>
      </w:pPr>
    </w:p>
    <w:p w:rsidR="005435FC" w:rsidRDefault="00644F33" w:rsidP="00644F33">
      <w:pPr>
        <w:rPr>
          <w:rFonts w:ascii="Verdana" w:hAnsi="Verdana" w:cs="Arial"/>
          <w:bCs/>
          <w:color w:val="333333"/>
          <w:sz w:val="28"/>
          <w:szCs w:val="28"/>
          <w:lang w:val="nl-NL"/>
        </w:rPr>
      </w:pPr>
      <w:r w:rsidRPr="00644F33">
        <w:rPr>
          <w:rFonts w:ascii="Verdana" w:hAnsi="Verdana" w:cs="Arial"/>
          <w:bCs/>
          <w:color w:val="333333"/>
          <w:sz w:val="28"/>
          <w:szCs w:val="28"/>
          <w:lang w:val="nl-NL"/>
        </w:rPr>
        <w:lastRenderedPageBreak/>
        <w:t xml:space="preserve">De Griekse tempel net ten noorden van de Place de la Concorde staat bekend als ‘la Madeleine’ of de ‘Église de Ste Marie-Madeleine’. </w:t>
      </w:r>
    </w:p>
    <w:p w:rsidR="00644F33" w:rsidRPr="00644F33" w:rsidRDefault="00644F33" w:rsidP="00644F33">
      <w:pPr>
        <w:rPr>
          <w:rFonts w:ascii="Verdana" w:hAnsi="Verdana" w:cs="Arial"/>
          <w:bCs/>
          <w:color w:val="333333"/>
          <w:sz w:val="28"/>
          <w:szCs w:val="28"/>
          <w:lang w:val="nl-NL"/>
        </w:rPr>
      </w:pPr>
      <w:r w:rsidRPr="00644F33">
        <w:rPr>
          <w:rFonts w:ascii="Verdana" w:hAnsi="Verdana" w:cs="Arial"/>
          <w:bCs/>
          <w:color w:val="333333"/>
          <w:sz w:val="28"/>
          <w:szCs w:val="28"/>
          <w:lang w:val="nl-NL"/>
        </w:rPr>
        <w:t xml:space="preserve">Het werd oorspronkelijk gebouwd als een tempel ter ere van het leger van Napoleon maar werd later gebruikt als kerk. </w:t>
      </w:r>
    </w:p>
    <w:p w:rsidR="005435FC" w:rsidRDefault="005435FC" w:rsidP="00644F33">
      <w:pPr>
        <w:rPr>
          <w:rFonts w:ascii="Verdana" w:hAnsi="Verdana" w:cs="Arial"/>
          <w:color w:val="222222"/>
          <w:sz w:val="28"/>
          <w:szCs w:val="28"/>
          <w:lang w:val="nl-NL"/>
        </w:rPr>
      </w:pPr>
      <w:r w:rsidRPr="00644F33">
        <w:rPr>
          <w:rFonts w:ascii="Verdana" w:hAnsi="Verdana" w:cs="Arial"/>
          <w:noProof/>
          <w:color w:val="000000"/>
          <w:sz w:val="28"/>
          <w:szCs w:val="28"/>
          <w:lang w:val="nl-NL"/>
        </w:rPr>
        <w:drawing>
          <wp:anchor distT="0" distB="0" distL="114300" distR="114300" simplePos="0" relativeHeight="251658240" behindDoc="0" locked="0" layoutInCell="1" allowOverlap="1" wp14:anchorId="21A8133A" wp14:editId="47F66CAA">
            <wp:simplePos x="0" y="0"/>
            <wp:positionH relativeFrom="column">
              <wp:posOffset>3575050</wp:posOffset>
            </wp:positionH>
            <wp:positionV relativeFrom="paragraph">
              <wp:posOffset>25400</wp:posOffset>
            </wp:positionV>
            <wp:extent cx="2826000" cy="1882800"/>
            <wp:effectExtent l="171450" t="171450" r="374650" b="365125"/>
            <wp:wrapSquare wrapText="bothSides"/>
            <wp:docPr id="3" name="Afbeelding 3" descr="La Madeleine Church,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adeleine Church, Par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6000" cy="1882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44F33" w:rsidRPr="00644F33" w:rsidRDefault="00644F33" w:rsidP="00644F33">
      <w:pPr>
        <w:rPr>
          <w:rFonts w:ascii="Verdana" w:hAnsi="Verdana" w:cs="Arial"/>
          <w:b/>
          <w:color w:val="222222"/>
          <w:sz w:val="28"/>
          <w:szCs w:val="28"/>
          <w:lang w:val="nl-NL"/>
        </w:rPr>
      </w:pPr>
      <w:r w:rsidRPr="00644F33">
        <w:rPr>
          <w:rFonts w:ascii="Verdana" w:hAnsi="Verdana" w:cs="Arial"/>
          <w:b/>
          <w:color w:val="222222"/>
          <w:sz w:val="28"/>
          <w:szCs w:val="28"/>
          <w:lang w:val="nl-NL"/>
        </w:rPr>
        <w:t>Oorspronkelijke ontwerpen</w:t>
      </w:r>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Toen de werken aan de kerk in 1764 van start gingen was het de bedoeling dat het gebouw, waarvan de plannen door architect Pierre Constant d’Ivry getekend waren, er gelijkaardig zou uitzien als de kerk in </w:t>
      </w:r>
      <w:hyperlink r:id="rId11" w:history="1">
        <w:r w:rsidRPr="00644F33">
          <w:rPr>
            <w:rFonts w:ascii="Verdana" w:hAnsi="Verdana" w:cs="Arial"/>
            <w:color w:val="024E68"/>
            <w:sz w:val="28"/>
            <w:szCs w:val="28"/>
            <w:lang w:val="nl-NL"/>
          </w:rPr>
          <w:t>Les Invalides</w:t>
        </w:r>
      </w:hyperlink>
      <w:r w:rsidRPr="00644F33">
        <w:rPr>
          <w:rFonts w:ascii="Verdana" w:hAnsi="Verdana" w:cs="Arial"/>
          <w:color w:val="000000"/>
          <w:sz w:val="28"/>
          <w:szCs w:val="28"/>
          <w:lang w:val="nl-NL"/>
        </w:rPr>
        <w:t xml:space="preserve">. </w:t>
      </w:r>
    </w:p>
    <w:p w:rsidR="00644F33" w:rsidRPr="00644F33" w:rsidRDefault="00644F33" w:rsidP="00644F33">
      <w:pPr>
        <w:rPr>
          <w:rFonts w:ascii="Verdana" w:hAnsi="Verdana" w:cs="Arial"/>
          <w:color w:val="000000"/>
          <w:sz w:val="28"/>
          <w:szCs w:val="28"/>
          <w:lang w:val="nl-NL"/>
        </w:rPr>
      </w:pPr>
    </w:p>
    <w:p w:rsidR="005435FC" w:rsidRDefault="005435FC" w:rsidP="00644F33">
      <w:pPr>
        <w:rPr>
          <w:rFonts w:ascii="Verdana" w:hAnsi="Verdana" w:cs="Arial"/>
          <w:color w:val="000000"/>
          <w:sz w:val="28"/>
          <w:szCs w:val="28"/>
          <w:lang w:val="nl-NL"/>
        </w:rPr>
      </w:pPr>
      <w:r w:rsidRPr="00644F33">
        <w:rPr>
          <w:rFonts w:ascii="Verdana" w:hAnsi="Verdana" w:cs="Arial"/>
          <w:noProof/>
          <w:color w:val="000000"/>
          <w:sz w:val="28"/>
          <w:szCs w:val="28"/>
          <w:lang w:val="nl-NL"/>
        </w:rPr>
        <w:drawing>
          <wp:anchor distT="0" distB="0" distL="114300" distR="114300" simplePos="0" relativeHeight="251659264" behindDoc="0" locked="0" layoutInCell="1" allowOverlap="1" wp14:anchorId="78C865EF" wp14:editId="3AFB7FDB">
            <wp:simplePos x="0" y="0"/>
            <wp:positionH relativeFrom="column">
              <wp:posOffset>3581400</wp:posOffset>
            </wp:positionH>
            <wp:positionV relativeFrom="paragraph">
              <wp:posOffset>1736090</wp:posOffset>
            </wp:positionV>
            <wp:extent cx="2784475" cy="2209800"/>
            <wp:effectExtent l="171450" t="171450" r="377825" b="361950"/>
            <wp:wrapSquare wrapText="bothSides"/>
            <wp:docPr id="5" name="Afbeelding 5" descr="Model vande Madeleine zoals ontworpen door d'Iv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 vande Madeleine zoals ontworpen door d'Iv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4475" cy="2209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4F33" w:rsidRPr="00644F33">
        <w:rPr>
          <w:rFonts w:ascii="Verdana" w:hAnsi="Verdana" w:cs="Arial"/>
          <w:color w:val="000000"/>
          <w:sz w:val="28"/>
          <w:szCs w:val="28"/>
          <w:lang w:val="nl-NL"/>
        </w:rPr>
        <w:t xml:space="preserve">Toen Ivry in 1777 stierf werden zijn ontwerpen - die in het </w:t>
      </w:r>
      <w:hyperlink r:id="rId13" w:history="1">
        <w:r w:rsidR="00644F33" w:rsidRPr="00644F33">
          <w:rPr>
            <w:rFonts w:ascii="Verdana" w:hAnsi="Verdana" w:cs="Arial"/>
            <w:color w:val="024E68"/>
            <w:sz w:val="28"/>
            <w:szCs w:val="28"/>
            <w:lang w:val="nl-NL"/>
          </w:rPr>
          <w:t>Carnavalet Museum</w:t>
        </w:r>
      </w:hyperlink>
      <w:r w:rsidR="00644F33" w:rsidRPr="00644F33">
        <w:rPr>
          <w:rFonts w:ascii="Verdana" w:hAnsi="Verdana" w:cs="Arial"/>
          <w:color w:val="000000"/>
          <w:sz w:val="28"/>
          <w:szCs w:val="28"/>
          <w:lang w:val="nl-NL"/>
        </w:rPr>
        <w:t xml:space="preserve"> te zien zijn - door zijn opvolger, Guillome-Martin Couture, terzijde geschoven en het nog onvoltooide gebouw werd terug afgebroken. </w:t>
      </w:r>
      <w:bookmarkStart w:id="1" w:name="_GoBack"/>
      <w:bookmarkEnd w:id="1"/>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Couture besloot om de kerk van nul terug op te bouwen, ditmaal volgens een ontwerp gebaseerd op dat van het </w:t>
      </w:r>
      <w:hyperlink r:id="rId14" w:history="1">
        <w:r w:rsidRPr="00644F33">
          <w:rPr>
            <w:rFonts w:ascii="Verdana" w:hAnsi="Verdana" w:cs="Arial"/>
            <w:color w:val="024E68"/>
            <w:sz w:val="28"/>
            <w:szCs w:val="28"/>
            <w:lang w:val="nl-NL"/>
          </w:rPr>
          <w:t>Panthéon</w:t>
        </w:r>
      </w:hyperlink>
      <w:r w:rsidRPr="00644F33">
        <w:rPr>
          <w:rFonts w:ascii="Verdana" w:hAnsi="Verdana" w:cs="Arial"/>
          <w:color w:val="000000"/>
          <w:sz w:val="28"/>
          <w:szCs w:val="28"/>
          <w:lang w:val="nl-NL"/>
        </w:rPr>
        <w:t>.</w:t>
      </w:r>
    </w:p>
    <w:p w:rsidR="005435FC" w:rsidRDefault="005435FC" w:rsidP="00644F33">
      <w:pPr>
        <w:rPr>
          <w:rFonts w:ascii="Verdana" w:hAnsi="Verdana" w:cs="Arial"/>
          <w:color w:val="222222"/>
          <w:sz w:val="28"/>
          <w:szCs w:val="28"/>
          <w:lang w:val="nl-NL"/>
        </w:rPr>
      </w:pPr>
    </w:p>
    <w:p w:rsidR="00644F33" w:rsidRPr="00644F33" w:rsidRDefault="00644F33" w:rsidP="00644F33">
      <w:pPr>
        <w:rPr>
          <w:rFonts w:ascii="Verdana" w:hAnsi="Verdana" w:cs="Arial"/>
          <w:b/>
          <w:color w:val="222222"/>
          <w:sz w:val="28"/>
          <w:szCs w:val="28"/>
          <w:lang w:val="nl-NL"/>
        </w:rPr>
      </w:pPr>
      <w:r w:rsidRPr="00644F33">
        <w:rPr>
          <w:rFonts w:ascii="Verdana" w:hAnsi="Verdana" w:cs="Arial"/>
          <w:b/>
          <w:color w:val="222222"/>
          <w:sz w:val="28"/>
          <w:szCs w:val="28"/>
          <w:lang w:val="nl-NL"/>
        </w:rPr>
        <w:t>Een tempel wordt een kerk</w:t>
      </w:r>
    </w:p>
    <w:p w:rsidR="005435FC"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De werken aan de kerk werden ten tijde van de Franse Revolutie tijdelijk stopgezet tot Napoleon in 1806 besloot om een tempel te bouwen ter ere van zijn leger. </w:t>
      </w:r>
    </w:p>
    <w:p w:rsidR="005435FC" w:rsidRDefault="005435FC" w:rsidP="00644F33">
      <w:pPr>
        <w:rPr>
          <w:rFonts w:ascii="Verdana" w:hAnsi="Verdana" w:cs="Arial"/>
          <w:color w:val="000000"/>
          <w:sz w:val="28"/>
          <w:szCs w:val="28"/>
          <w:lang w:val="nl-NL"/>
        </w:rPr>
      </w:pPr>
    </w:p>
    <w:p w:rsidR="005435FC"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Hij benoemde Pierre-Alexandre Vignon die op zijn beurt het halfafgewerkte gebouw met de grond gelijk maakte. </w:t>
      </w:r>
    </w:p>
    <w:p w:rsidR="005435FC" w:rsidRDefault="005435FC" w:rsidP="00644F33">
      <w:pPr>
        <w:rPr>
          <w:rFonts w:ascii="Verdana" w:hAnsi="Verdana" w:cs="Arial"/>
          <w:color w:val="000000"/>
          <w:sz w:val="28"/>
          <w:szCs w:val="28"/>
          <w:lang w:val="nl-NL"/>
        </w:rPr>
      </w:pPr>
    </w:p>
    <w:p w:rsidR="005435FC"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Hierna begon Vignon aan de bouw van de tempel. </w:t>
      </w:r>
    </w:p>
    <w:p w:rsidR="005435FC"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Het ontwerp was gebaseerd op het ‘vierkante huis’, een tempel gebouwd door de Romeinen in de Franse stad Nîmes.</w:t>
      </w:r>
      <w:r w:rsidRPr="00644F33">
        <w:rPr>
          <w:rFonts w:ascii="Verdana" w:hAnsi="Verdana" w:cs="Arial"/>
          <w:color w:val="000000"/>
          <w:sz w:val="28"/>
          <w:szCs w:val="28"/>
          <w:lang w:val="nl-NL"/>
        </w:rPr>
        <w:br/>
      </w:r>
      <w:r w:rsidRPr="00644F33">
        <w:rPr>
          <w:rFonts w:ascii="Verdana" w:hAnsi="Verdana" w:cs="Arial"/>
          <w:color w:val="000000"/>
          <w:sz w:val="28"/>
          <w:szCs w:val="28"/>
          <w:lang w:val="nl-NL"/>
        </w:rPr>
        <w:br/>
      </w:r>
    </w:p>
    <w:p w:rsidR="005435FC" w:rsidRDefault="005435FC" w:rsidP="00644F33">
      <w:pPr>
        <w:rPr>
          <w:rFonts w:ascii="Verdana" w:hAnsi="Verdana" w:cs="Arial"/>
          <w:color w:val="000000"/>
          <w:sz w:val="28"/>
          <w:szCs w:val="28"/>
          <w:lang w:val="nl-NL"/>
        </w:rPr>
      </w:pP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lastRenderedPageBreak/>
        <w:t xml:space="preserve">Toen besloten werd om de </w:t>
      </w:r>
      <w:hyperlink r:id="rId15" w:history="1">
        <w:r w:rsidRPr="00644F33">
          <w:rPr>
            <w:rFonts w:ascii="Verdana" w:hAnsi="Verdana" w:cs="Arial"/>
            <w:color w:val="024E68"/>
            <w:sz w:val="28"/>
            <w:szCs w:val="28"/>
            <w:lang w:val="nl-NL"/>
          </w:rPr>
          <w:t>Arc de Triomphe</w:t>
        </w:r>
      </w:hyperlink>
      <w:r w:rsidRPr="00644F33">
        <w:rPr>
          <w:rFonts w:ascii="Verdana" w:hAnsi="Verdana" w:cs="Arial"/>
          <w:color w:val="000000"/>
          <w:sz w:val="28"/>
          <w:szCs w:val="28"/>
          <w:lang w:val="nl-NL"/>
        </w:rPr>
        <w:t xml:space="preserve"> te bouwen ter ere van het leger van Napoleon, moest er voor de nieuwe tempel een ander doel gevonden worden. </w:t>
      </w:r>
    </w:p>
    <w:p w:rsidR="008D036F" w:rsidRDefault="008D036F" w:rsidP="00644F33">
      <w:pPr>
        <w:rPr>
          <w:rFonts w:ascii="Verdana" w:hAnsi="Verdana" w:cs="Arial"/>
          <w:color w:val="000000"/>
          <w:sz w:val="28"/>
          <w:szCs w:val="28"/>
          <w:lang w:val="nl-NL"/>
        </w:rPr>
      </w:pPr>
      <w:r w:rsidRPr="00644F33">
        <w:rPr>
          <w:rFonts w:ascii="Verdana" w:hAnsi="Verdana" w:cs="Arial"/>
          <w:noProof/>
          <w:color w:val="000000"/>
          <w:sz w:val="28"/>
          <w:szCs w:val="28"/>
          <w:lang w:val="nl-NL"/>
        </w:rPr>
        <w:drawing>
          <wp:anchor distT="0" distB="0" distL="114300" distR="114300" simplePos="0" relativeHeight="251660288" behindDoc="0" locked="0" layoutInCell="1" allowOverlap="1" wp14:anchorId="118F68EE" wp14:editId="45B925DD">
            <wp:simplePos x="0" y="0"/>
            <wp:positionH relativeFrom="column">
              <wp:posOffset>3662045</wp:posOffset>
            </wp:positionH>
            <wp:positionV relativeFrom="paragraph">
              <wp:posOffset>328295</wp:posOffset>
            </wp:positionV>
            <wp:extent cx="2825750" cy="1882775"/>
            <wp:effectExtent l="171450" t="171450" r="374650" b="365125"/>
            <wp:wrapSquare wrapText="bothSides"/>
            <wp:docPr id="6" name="Afbeelding 6" descr="La Madel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adele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1882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4F33" w:rsidRPr="00644F33">
        <w:rPr>
          <w:rFonts w:ascii="Verdana" w:hAnsi="Verdana" w:cs="Arial"/>
          <w:color w:val="000000"/>
          <w:sz w:val="28"/>
          <w:szCs w:val="28"/>
          <w:lang w:val="nl-NL"/>
        </w:rPr>
        <w:t xml:space="preserve">Enkele van de voorstellen waren het gebruik van de tempel als parlementsgebouw, als bank of zelfs als een treinstation. </w:t>
      </w:r>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Uiteindelijk werd het gebouw in 1842 als kerk ingewijd, een functie die het vandaag nog uitoefent.</w:t>
      </w:r>
    </w:p>
    <w:p w:rsidR="008D036F" w:rsidRDefault="008D036F" w:rsidP="00644F33">
      <w:pPr>
        <w:rPr>
          <w:rFonts w:ascii="Verdana" w:hAnsi="Verdana" w:cs="Arial"/>
          <w:b/>
          <w:color w:val="222222"/>
          <w:sz w:val="28"/>
          <w:szCs w:val="28"/>
          <w:lang w:val="nl-NL"/>
        </w:rPr>
      </w:pPr>
    </w:p>
    <w:p w:rsidR="00644F33" w:rsidRPr="00644F33" w:rsidRDefault="00644F33" w:rsidP="00644F33">
      <w:pPr>
        <w:rPr>
          <w:rFonts w:ascii="Verdana" w:hAnsi="Verdana" w:cs="Arial"/>
          <w:b/>
          <w:color w:val="222222"/>
          <w:sz w:val="28"/>
          <w:szCs w:val="28"/>
          <w:lang w:val="nl-NL"/>
        </w:rPr>
      </w:pPr>
      <w:r w:rsidRPr="00644F33">
        <w:rPr>
          <w:rFonts w:ascii="Verdana" w:hAnsi="Verdana" w:cs="Arial"/>
          <w:b/>
          <w:color w:val="222222"/>
          <w:sz w:val="28"/>
          <w:szCs w:val="28"/>
          <w:lang w:val="nl-NL"/>
        </w:rPr>
        <w:t>Ontwerp</w:t>
      </w: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Niet minder dan 52 Corinthische zuilen flankeren het gebouw. </w:t>
      </w: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Elk van de zuilen heeft een hoogte van 20 meter. </w:t>
      </w:r>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Langs de voorzijde werd er een grote fries geplaatst bovenop de zuilen. Op de grote bronzen deuren zijn bas-reliëfs aangebracht die tien geboden uitbeelden.</w:t>
      </w:r>
    </w:p>
    <w:p w:rsidR="00644F33" w:rsidRPr="00644F33" w:rsidRDefault="00644F33" w:rsidP="00644F33">
      <w:pPr>
        <w:rPr>
          <w:rFonts w:ascii="Verdana" w:hAnsi="Verdana" w:cs="Arial"/>
          <w:color w:val="000000"/>
          <w:sz w:val="28"/>
          <w:szCs w:val="28"/>
          <w:lang w:val="nl-NL"/>
        </w:rPr>
      </w:pPr>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De facade van de tempel biedt een perfect architecturaal tegengewicht ten op zichte van de facade van het Palais Bourbon, dat recht tegenover de Madeleine staat aan de andere kant van de rivier.</w:t>
      </w:r>
    </w:p>
    <w:p w:rsidR="008D036F" w:rsidRDefault="008D036F" w:rsidP="00644F33">
      <w:pPr>
        <w:rPr>
          <w:rFonts w:ascii="Verdana" w:hAnsi="Verdana" w:cs="Arial"/>
          <w:b/>
          <w:color w:val="222222"/>
          <w:sz w:val="28"/>
          <w:szCs w:val="28"/>
          <w:lang w:val="nl-NL"/>
        </w:rPr>
      </w:pPr>
    </w:p>
    <w:p w:rsidR="00644F33" w:rsidRPr="00644F33" w:rsidRDefault="00644F33" w:rsidP="00644F33">
      <w:pPr>
        <w:rPr>
          <w:rFonts w:ascii="Verdana" w:hAnsi="Verdana" w:cs="Arial"/>
          <w:b/>
          <w:color w:val="222222"/>
          <w:sz w:val="28"/>
          <w:szCs w:val="28"/>
          <w:lang w:val="nl-NL"/>
        </w:rPr>
      </w:pPr>
      <w:r w:rsidRPr="00644F33">
        <w:rPr>
          <w:rFonts w:ascii="Verdana" w:hAnsi="Verdana" w:cs="Arial"/>
          <w:b/>
          <w:color w:val="222222"/>
          <w:sz w:val="28"/>
          <w:szCs w:val="28"/>
          <w:lang w:val="nl-NL"/>
        </w:rPr>
        <w:t>Interieur</w:t>
      </w: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Achter het altaar bevindt zich een groot standbeeld dat de hemelvaart van Maria Magdalena voorstelt. </w:t>
      </w: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Het standbeeld werd in 1837 door Charles Marochetti, een Franse beeldhouwer van Italiaanse afkomst, gemaakt. </w:t>
      </w:r>
    </w:p>
    <w:p w:rsidR="008D036F"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 xml:space="preserve">De kerk bezit ook een orgel, gebouwd door Cavaillé-Coll in 1846. </w:t>
      </w:r>
    </w:p>
    <w:p w:rsidR="00644F33" w:rsidRPr="00644F33" w:rsidRDefault="00644F33" w:rsidP="00644F33">
      <w:pPr>
        <w:rPr>
          <w:rFonts w:ascii="Verdana" w:hAnsi="Verdana" w:cs="Arial"/>
          <w:color w:val="000000"/>
          <w:sz w:val="28"/>
          <w:szCs w:val="28"/>
          <w:lang w:val="nl-NL"/>
        </w:rPr>
      </w:pPr>
      <w:r w:rsidRPr="00644F33">
        <w:rPr>
          <w:rFonts w:ascii="Verdana" w:hAnsi="Verdana" w:cs="Arial"/>
          <w:color w:val="000000"/>
          <w:sz w:val="28"/>
          <w:szCs w:val="28"/>
          <w:lang w:val="nl-NL"/>
        </w:rPr>
        <w:t>Het orgel wordt nog steeds gebruikt tijdens concerten.</w:t>
      </w:r>
    </w:p>
    <w:p w:rsidR="00F548A8" w:rsidRPr="005435FC" w:rsidRDefault="00F548A8" w:rsidP="00644F33">
      <w:pPr>
        <w:rPr>
          <w:rFonts w:ascii="Verdana" w:hAnsi="Verdana" w:cs="Arial"/>
          <w:color w:val="000000"/>
          <w:sz w:val="28"/>
          <w:szCs w:val="28"/>
          <w:lang w:val="nl-NL"/>
        </w:rPr>
      </w:pPr>
    </w:p>
    <w:sectPr w:rsidR="00F548A8" w:rsidRPr="005435FC" w:rsidSect="00367183">
      <w:headerReference w:type="default" r:id="rId17"/>
      <w:footerReference w:type="even" r:id="rId18"/>
      <w:footerReference w:type="default" r:id="rId19"/>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C5F84" w:rsidRPr="00FC5F8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C5F84" w:rsidRPr="00FC5F8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FC5F8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435FC"/>
    <w:rsid w:val="00557675"/>
    <w:rsid w:val="005814B6"/>
    <w:rsid w:val="00596C16"/>
    <w:rsid w:val="005E2B19"/>
    <w:rsid w:val="005F1C1A"/>
    <w:rsid w:val="00623919"/>
    <w:rsid w:val="00644F33"/>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D036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 w:val="00FC5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54038750">
      <w:bodyDiv w:val="1"/>
      <w:marLeft w:val="0"/>
      <w:marRight w:val="0"/>
      <w:marTop w:val="0"/>
      <w:marBottom w:val="0"/>
      <w:divBdr>
        <w:top w:val="none" w:sz="0" w:space="0" w:color="auto"/>
        <w:left w:val="none" w:sz="0" w:space="0" w:color="auto"/>
        <w:bottom w:val="none" w:sz="0" w:space="0" w:color="auto"/>
        <w:right w:val="none" w:sz="0" w:space="0" w:color="auto"/>
      </w:divBdr>
      <w:divsChild>
        <w:div w:id="528446078">
          <w:marLeft w:val="0"/>
          <w:marRight w:val="0"/>
          <w:marTop w:val="2325"/>
          <w:marBottom w:val="0"/>
          <w:divBdr>
            <w:top w:val="none" w:sz="0" w:space="0" w:color="auto"/>
            <w:left w:val="none" w:sz="0" w:space="0" w:color="auto"/>
            <w:bottom w:val="none" w:sz="0" w:space="0" w:color="auto"/>
            <w:right w:val="none" w:sz="0" w:space="0" w:color="auto"/>
          </w:divBdr>
          <w:divsChild>
            <w:div w:id="2030830296">
              <w:marLeft w:val="0"/>
              <w:marRight w:val="0"/>
              <w:marTop w:val="0"/>
              <w:marBottom w:val="0"/>
              <w:divBdr>
                <w:top w:val="none" w:sz="0" w:space="0" w:color="auto"/>
                <w:left w:val="none" w:sz="0" w:space="0" w:color="auto"/>
                <w:bottom w:val="none" w:sz="0" w:space="0" w:color="auto"/>
                <w:right w:val="none" w:sz="0" w:space="0" w:color="auto"/>
              </w:divBdr>
              <w:divsChild>
                <w:div w:id="1281112211">
                  <w:marLeft w:val="0"/>
                  <w:marRight w:val="0"/>
                  <w:marTop w:val="0"/>
                  <w:marBottom w:val="0"/>
                  <w:divBdr>
                    <w:top w:val="none" w:sz="0" w:space="0" w:color="auto"/>
                    <w:left w:val="none" w:sz="0" w:space="0" w:color="auto"/>
                    <w:bottom w:val="none" w:sz="0" w:space="0" w:color="auto"/>
                    <w:right w:val="none" w:sz="0" w:space="0" w:color="auto"/>
                  </w:divBdr>
                  <w:divsChild>
                    <w:div w:id="723063324">
                      <w:marLeft w:val="0"/>
                      <w:marRight w:val="0"/>
                      <w:marTop w:val="0"/>
                      <w:marBottom w:val="0"/>
                      <w:divBdr>
                        <w:top w:val="none" w:sz="0" w:space="0" w:color="auto"/>
                        <w:left w:val="none" w:sz="0" w:space="0" w:color="auto"/>
                        <w:bottom w:val="none" w:sz="0" w:space="0" w:color="auto"/>
                        <w:right w:val="none" w:sz="0" w:space="0" w:color="auto"/>
                      </w:divBdr>
                    </w:div>
                  </w:divsChild>
                </w:div>
                <w:div w:id="1785230494">
                  <w:marLeft w:val="0"/>
                  <w:marRight w:val="0"/>
                  <w:marTop w:val="0"/>
                  <w:marBottom w:val="30"/>
                  <w:divBdr>
                    <w:top w:val="none" w:sz="0" w:space="0" w:color="auto"/>
                    <w:left w:val="none" w:sz="0" w:space="0" w:color="auto"/>
                    <w:bottom w:val="none" w:sz="0" w:space="0" w:color="auto"/>
                    <w:right w:val="none" w:sz="0" w:space="0" w:color="auto"/>
                  </w:divBdr>
                </w:div>
                <w:div w:id="427315916">
                  <w:marLeft w:val="0"/>
                  <w:marRight w:val="0"/>
                  <w:marTop w:val="0"/>
                  <w:marBottom w:val="0"/>
                  <w:divBdr>
                    <w:top w:val="none" w:sz="0" w:space="0" w:color="auto"/>
                    <w:left w:val="none" w:sz="0" w:space="0" w:color="auto"/>
                    <w:bottom w:val="none" w:sz="0" w:space="0" w:color="auto"/>
                    <w:right w:val="none" w:sz="0" w:space="0" w:color="auto"/>
                  </w:divBdr>
                  <w:divsChild>
                    <w:div w:id="1921602043">
                      <w:marLeft w:val="0"/>
                      <w:marRight w:val="0"/>
                      <w:marTop w:val="0"/>
                      <w:marBottom w:val="0"/>
                      <w:divBdr>
                        <w:top w:val="none" w:sz="0" w:space="0" w:color="auto"/>
                        <w:left w:val="none" w:sz="0" w:space="0" w:color="auto"/>
                        <w:bottom w:val="none" w:sz="0" w:space="0" w:color="auto"/>
                        <w:right w:val="none" w:sz="0" w:space="0" w:color="auto"/>
                      </w:divBdr>
                      <w:divsChild>
                        <w:div w:id="2007245583">
                          <w:marLeft w:val="0"/>
                          <w:marRight w:val="0"/>
                          <w:marTop w:val="0"/>
                          <w:marBottom w:val="0"/>
                          <w:divBdr>
                            <w:top w:val="none" w:sz="0" w:space="0" w:color="auto"/>
                            <w:left w:val="none" w:sz="0" w:space="0" w:color="auto"/>
                            <w:bottom w:val="none" w:sz="0" w:space="0" w:color="auto"/>
                            <w:right w:val="none" w:sz="0" w:space="0" w:color="auto"/>
                          </w:divBdr>
                        </w:div>
                        <w:div w:id="520437223">
                          <w:marLeft w:val="45"/>
                          <w:marRight w:val="45"/>
                          <w:marTop w:val="45"/>
                          <w:marBottom w:val="45"/>
                          <w:divBdr>
                            <w:top w:val="none" w:sz="0" w:space="0" w:color="auto"/>
                            <w:left w:val="none" w:sz="0" w:space="0" w:color="auto"/>
                            <w:bottom w:val="none" w:sz="0" w:space="0" w:color="auto"/>
                            <w:right w:val="none" w:sz="0" w:space="0" w:color="auto"/>
                          </w:divBdr>
                          <w:divsChild>
                            <w:div w:id="327559058">
                              <w:marLeft w:val="0"/>
                              <w:marRight w:val="0"/>
                              <w:marTop w:val="0"/>
                              <w:marBottom w:val="0"/>
                              <w:divBdr>
                                <w:top w:val="none" w:sz="0" w:space="0" w:color="auto"/>
                                <w:left w:val="none" w:sz="0" w:space="0" w:color="auto"/>
                                <w:bottom w:val="none" w:sz="0" w:space="0" w:color="auto"/>
                                <w:right w:val="none" w:sz="0" w:space="0" w:color="auto"/>
                              </w:divBdr>
                            </w:div>
                          </w:divsChild>
                        </w:div>
                        <w:div w:id="1532841840">
                          <w:marLeft w:val="0"/>
                          <w:marRight w:val="0"/>
                          <w:marTop w:val="0"/>
                          <w:marBottom w:val="0"/>
                          <w:divBdr>
                            <w:top w:val="none" w:sz="0" w:space="0" w:color="auto"/>
                            <w:left w:val="none" w:sz="0" w:space="0" w:color="auto"/>
                            <w:bottom w:val="none" w:sz="0" w:space="0" w:color="auto"/>
                            <w:right w:val="none" w:sz="0" w:space="0" w:color="auto"/>
                          </w:divBdr>
                        </w:div>
                        <w:div w:id="540673505">
                          <w:marLeft w:val="45"/>
                          <w:marRight w:val="45"/>
                          <w:marTop w:val="45"/>
                          <w:marBottom w:val="45"/>
                          <w:divBdr>
                            <w:top w:val="none" w:sz="0" w:space="0" w:color="auto"/>
                            <w:left w:val="none" w:sz="0" w:space="0" w:color="auto"/>
                            <w:bottom w:val="none" w:sz="0" w:space="0" w:color="auto"/>
                            <w:right w:val="none" w:sz="0" w:space="0" w:color="auto"/>
                          </w:divBdr>
                          <w:divsChild>
                            <w:div w:id="612713501">
                              <w:marLeft w:val="0"/>
                              <w:marRight w:val="0"/>
                              <w:marTop w:val="0"/>
                              <w:marBottom w:val="0"/>
                              <w:divBdr>
                                <w:top w:val="none" w:sz="0" w:space="0" w:color="auto"/>
                                <w:left w:val="none" w:sz="0" w:space="0" w:color="auto"/>
                                <w:bottom w:val="none" w:sz="0" w:space="0" w:color="auto"/>
                                <w:right w:val="none" w:sz="0" w:space="0" w:color="auto"/>
                              </w:divBdr>
                            </w:div>
                          </w:divsChild>
                        </w:div>
                        <w:div w:id="104423776">
                          <w:marLeft w:val="0"/>
                          <w:marRight w:val="0"/>
                          <w:marTop w:val="0"/>
                          <w:marBottom w:val="0"/>
                          <w:divBdr>
                            <w:top w:val="none" w:sz="0" w:space="0" w:color="auto"/>
                            <w:left w:val="none" w:sz="0" w:space="0" w:color="auto"/>
                            <w:bottom w:val="none" w:sz="0" w:space="0" w:color="auto"/>
                            <w:right w:val="none" w:sz="0" w:space="0" w:color="auto"/>
                          </w:divBdr>
                        </w:div>
                        <w:div w:id="865555973">
                          <w:marLeft w:val="45"/>
                          <w:marRight w:val="45"/>
                          <w:marTop w:val="45"/>
                          <w:marBottom w:val="45"/>
                          <w:divBdr>
                            <w:top w:val="none" w:sz="0" w:space="0" w:color="auto"/>
                            <w:left w:val="none" w:sz="0" w:space="0" w:color="auto"/>
                            <w:bottom w:val="none" w:sz="0" w:space="0" w:color="auto"/>
                            <w:right w:val="none" w:sz="0" w:space="0" w:color="auto"/>
                          </w:divBdr>
                        </w:div>
                        <w:div w:id="2061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dsverkenner.com/parijs/museecarnaval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sverkenner.com/parijs/invalides" TargetMode="External"/><Relationship Id="rId5" Type="http://schemas.openxmlformats.org/officeDocument/2006/relationships/settings" Target="settings.xml"/><Relationship Id="rId15" Type="http://schemas.openxmlformats.org/officeDocument/2006/relationships/hyperlink" Target="http://www.stadsverkenner.com/parijs/arcdetriomphe"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adsverkenner.com/parijs/panthe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5D5E-2FFF-4AFB-85BC-7C416C02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407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2780</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2012-03-18T12:57:00Z</dcterms:created>
  <dcterms:modified xsi:type="dcterms:W3CDTF">2012-03-18T13:14:00Z</dcterms:modified>
</cp:coreProperties>
</file>