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Pr="001D2B1B" w:rsidRDefault="000233D1" w:rsidP="000233D1">
      <w:pPr>
        <w:jc w:val="center"/>
        <w:outlineLvl w:val="1"/>
        <w:rPr>
          <w:rFonts w:ascii="Arial" w:hAnsi="Arial" w:cs="Arial"/>
          <w:color w:val="000000" w:themeColor="text1"/>
          <w:kern w:val="36"/>
          <w:sz w:val="54"/>
          <w:szCs w:val="54"/>
        </w:rPr>
      </w:pPr>
      <w:bookmarkStart w:id="0" w:name="Cityhall"/>
      <w:r w:rsidRPr="001D2B1B">
        <w:rPr>
          <w:rFonts w:ascii="Verdana" w:hAnsi="Verdana" w:cs="Arial"/>
          <w:b/>
          <w:color w:val="000000" w:themeColor="text1"/>
          <w:kern w:val="36"/>
          <w:sz w:val="96"/>
          <w:szCs w:val="96"/>
        </w:rPr>
        <w:t>Parijs</w:t>
      </w:r>
      <w:bookmarkStart w:id="1" w:name="_GoBack"/>
      <w:bookmarkEnd w:id="1"/>
    </w:p>
    <w:p w:rsidR="000233D1" w:rsidRPr="001D2B1B" w:rsidRDefault="00B9712F" w:rsidP="000233D1">
      <w:pPr>
        <w:jc w:val="center"/>
        <w:rPr>
          <w:rFonts w:ascii="Arial" w:hAnsi="Arial" w:cs="Arial"/>
          <w:color w:val="000000" w:themeColor="text1"/>
          <w:sz w:val="54"/>
          <w:szCs w:val="54"/>
        </w:rPr>
      </w:pPr>
      <w:r>
        <w:rPr>
          <w:rFonts w:ascii="Arial" w:hAnsi="Arial" w:cs="Arial"/>
          <w:noProof/>
          <w:lang w:val="nl-NL"/>
        </w:rPr>
        <w:drawing>
          <wp:anchor distT="0" distB="0" distL="114300" distR="114300" simplePos="0" relativeHeight="251661312" behindDoc="0" locked="0" layoutInCell="1" allowOverlap="1" wp14:anchorId="319C4E8F" wp14:editId="547E85BC">
            <wp:simplePos x="0" y="0"/>
            <wp:positionH relativeFrom="column">
              <wp:posOffset>914400</wp:posOffset>
            </wp:positionH>
            <wp:positionV relativeFrom="paragraph">
              <wp:posOffset>235585</wp:posOffset>
            </wp:positionV>
            <wp:extent cx="4881600" cy="3254400"/>
            <wp:effectExtent l="57150" t="38100" r="52705" b="1089025"/>
            <wp:wrapSquare wrapText="bothSides"/>
            <wp:docPr id="6" name="Afbeelding 6" descr="Louvre seen from the Arc de Triom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uvre seen from the Arc de Triomp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1600" cy="3254400"/>
                    </a:xfrm>
                    <a:prstGeom prst="roundRect">
                      <a:avLst>
                        <a:gd name="adj" fmla="val 8594"/>
                      </a:avLst>
                    </a:prstGeom>
                    <a:solidFill>
                      <a:srgbClr val="FFFFFF">
                        <a:shade val="85000"/>
                      </a:srgbClr>
                    </a:solidFill>
                    <a:ln w="38100">
                      <a:gradFill flip="none" rotWithShape="1">
                        <a:gsLst>
                          <a:gs pos="0">
                            <a:srgbClr val="000000"/>
                          </a:gs>
                          <a:gs pos="20000">
                            <a:srgbClr val="000040"/>
                          </a:gs>
                          <a:gs pos="50000">
                            <a:srgbClr val="400040"/>
                          </a:gs>
                          <a:gs pos="75000">
                            <a:srgbClr val="8F0040"/>
                          </a:gs>
                          <a:gs pos="89999">
                            <a:srgbClr val="F27300"/>
                          </a:gs>
                          <a:gs pos="100000">
                            <a:srgbClr val="FFBF00"/>
                          </a:gs>
                        </a:gsLst>
                        <a:lin ang="0" scaled="1"/>
                        <a:tileRect/>
                      </a:gra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bookmarkEnd w:id="0"/>
    <w:p w:rsidR="000233D1" w:rsidRPr="001D2B1B" w:rsidRDefault="000233D1" w:rsidP="000233D1">
      <w:pPr>
        <w:jc w:val="center"/>
        <w:outlineLvl w:val="1"/>
        <w:rPr>
          <w:rFonts w:ascii="Arial" w:hAnsi="Arial" w:cs="Arial"/>
          <w:color w:val="000000" w:themeColor="text1"/>
          <w:kern w:val="36"/>
          <w:sz w:val="54"/>
          <w:szCs w:val="54"/>
        </w:rPr>
      </w:pPr>
      <w:r w:rsidRPr="001D2B1B">
        <w:rPr>
          <w:rFonts w:ascii="Arial" w:hAnsi="Arial" w:cs="Arial"/>
          <w:noProof/>
          <w:color w:val="000000" w:themeColor="text1"/>
          <w:lang w:val="nl-NL"/>
        </w:rPr>
        <w:t xml:space="preserve"> </w:t>
      </w:r>
    </w:p>
    <w:p w:rsidR="000233D1" w:rsidRPr="001D2B1B" w:rsidRDefault="000233D1" w:rsidP="000233D1">
      <w:pPr>
        <w:jc w:val="center"/>
        <w:outlineLvl w:val="1"/>
        <w:rPr>
          <w:rFonts w:ascii="Arial" w:hAnsi="Arial" w:cs="Arial"/>
          <w:color w:val="000000" w:themeColor="text1"/>
          <w:kern w:val="36"/>
          <w:sz w:val="54"/>
          <w:szCs w:val="54"/>
        </w:rPr>
      </w:pPr>
    </w:p>
    <w:p w:rsidR="00C96FE2" w:rsidRPr="001D2B1B" w:rsidRDefault="00C96FE2" w:rsidP="000233D1">
      <w:pPr>
        <w:outlineLvl w:val="1"/>
        <w:rPr>
          <w:rFonts w:ascii="Verdana" w:hAnsi="Verdana" w:cs="Arial"/>
          <w:b/>
          <w:color w:val="000000" w:themeColor="text1"/>
          <w:kern w:val="36"/>
          <w:sz w:val="28"/>
          <w:szCs w:val="28"/>
          <w:lang w:val="nl-NL"/>
        </w:rPr>
      </w:pPr>
    </w:p>
    <w:p w:rsidR="000233D1" w:rsidRPr="001D2B1B" w:rsidRDefault="000233D1"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Default="00C96FE2" w:rsidP="000233D1">
      <w:pPr>
        <w:outlineLvl w:val="1"/>
        <w:rPr>
          <w:rFonts w:ascii="Verdana" w:hAnsi="Verdana" w:cs="Arial"/>
          <w:b/>
          <w:color w:val="000000" w:themeColor="text1"/>
          <w:kern w:val="36"/>
          <w:sz w:val="28"/>
          <w:szCs w:val="28"/>
          <w:lang w:val="nl-NL"/>
        </w:rPr>
      </w:pPr>
    </w:p>
    <w:p w:rsidR="00706820" w:rsidRPr="001D2B1B" w:rsidRDefault="00706820"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Pr="001D2B1B" w:rsidRDefault="00B9712F" w:rsidP="000233D1">
      <w:pPr>
        <w:outlineLvl w:val="1"/>
        <w:rPr>
          <w:rFonts w:ascii="Verdana" w:hAnsi="Verdana" w:cs="Arial"/>
          <w:b/>
          <w:color w:val="000000" w:themeColor="text1"/>
          <w:kern w:val="36"/>
          <w:sz w:val="28"/>
          <w:szCs w:val="28"/>
          <w:lang w:val="nl-NL"/>
        </w:rPr>
      </w:pPr>
    </w:p>
    <w:p w:rsidR="00B9712F" w:rsidRDefault="00B9712F" w:rsidP="00C96FE2">
      <w:pPr>
        <w:jc w:val="center"/>
        <w:rPr>
          <w:rFonts w:ascii="Verdana" w:hAnsi="Verdana" w:cs="Arial"/>
          <w:b/>
          <w:color w:val="000000" w:themeColor="text1"/>
          <w:kern w:val="36"/>
          <w:sz w:val="96"/>
          <w:szCs w:val="96"/>
          <w:lang w:val="nl-NL"/>
        </w:rPr>
      </w:pPr>
    </w:p>
    <w:p w:rsidR="00C96FE2" w:rsidRDefault="00B9712F" w:rsidP="00C96FE2">
      <w:pPr>
        <w:jc w:val="center"/>
        <w:rPr>
          <w:rFonts w:ascii="Verdana" w:hAnsi="Verdana" w:cs="Arial"/>
          <w:b/>
          <w:color w:val="000000" w:themeColor="text1"/>
          <w:kern w:val="36"/>
          <w:sz w:val="96"/>
          <w:szCs w:val="96"/>
          <w:lang w:val="nl-NL"/>
        </w:rPr>
      </w:pPr>
      <w:proofErr w:type="spellStart"/>
      <w:r>
        <w:rPr>
          <w:rFonts w:ascii="Verdana" w:hAnsi="Verdana" w:cs="Arial"/>
          <w:b/>
          <w:color w:val="000000" w:themeColor="text1"/>
          <w:kern w:val="36"/>
          <w:sz w:val="96"/>
          <w:szCs w:val="96"/>
          <w:lang w:val="nl-NL"/>
        </w:rPr>
        <w:t>Louvre</w:t>
      </w:r>
      <w:proofErr w:type="spellEnd"/>
      <w:r>
        <w:rPr>
          <w:rFonts w:ascii="Verdana" w:hAnsi="Verdana" w:cs="Arial"/>
          <w:b/>
          <w:color w:val="000000" w:themeColor="text1"/>
          <w:kern w:val="36"/>
          <w:sz w:val="96"/>
          <w:szCs w:val="96"/>
          <w:lang w:val="nl-NL"/>
        </w:rPr>
        <w:t xml:space="preserve"> Museum</w:t>
      </w:r>
    </w:p>
    <w:p w:rsidR="00B9712F" w:rsidRPr="00B9712F" w:rsidRDefault="00B9712F" w:rsidP="00B9712F">
      <w:pPr>
        <w:rPr>
          <w:rFonts w:ascii="Verdana" w:hAnsi="Verdana" w:cs="Arial"/>
          <w:b/>
          <w:color w:val="222222"/>
          <w:sz w:val="28"/>
          <w:szCs w:val="28"/>
          <w:lang w:val="nl-NL"/>
        </w:rPr>
      </w:pPr>
      <w:r w:rsidRPr="00B9712F">
        <w:rPr>
          <w:rFonts w:ascii="Verdana" w:hAnsi="Verdana" w:cs="Arial"/>
          <w:b/>
          <w:color w:val="222222"/>
          <w:sz w:val="28"/>
          <w:szCs w:val="28"/>
          <w:lang w:val="nl-NL"/>
        </w:rPr>
        <w:lastRenderedPageBreak/>
        <w:t>Het Museum</w:t>
      </w:r>
    </w:p>
    <w:p w:rsidR="006666CB" w:rsidRDefault="00B9712F" w:rsidP="00B9712F">
      <w:pPr>
        <w:rPr>
          <w:rFonts w:ascii="Verdana" w:hAnsi="Verdana" w:cs="Arial"/>
          <w:color w:val="000000"/>
          <w:sz w:val="28"/>
          <w:szCs w:val="28"/>
          <w:lang w:val="nl-NL"/>
        </w:rPr>
      </w:pPr>
      <w:r w:rsidRPr="00B9712F">
        <w:rPr>
          <w:rFonts w:ascii="Verdana" w:hAnsi="Verdana" w:cs="Arial"/>
          <w:noProof/>
          <w:color w:val="000000"/>
          <w:sz w:val="28"/>
          <w:szCs w:val="28"/>
          <w:lang w:val="nl-NL"/>
        </w:rPr>
        <w:drawing>
          <wp:anchor distT="0" distB="0" distL="114300" distR="114300" simplePos="0" relativeHeight="251658240" behindDoc="0" locked="0" layoutInCell="1" allowOverlap="1" wp14:anchorId="527D1421" wp14:editId="237A1260">
            <wp:simplePos x="0" y="0"/>
            <wp:positionH relativeFrom="column">
              <wp:posOffset>3813175</wp:posOffset>
            </wp:positionH>
            <wp:positionV relativeFrom="paragraph">
              <wp:posOffset>864235</wp:posOffset>
            </wp:positionV>
            <wp:extent cx="2772000" cy="1846800"/>
            <wp:effectExtent l="19050" t="0" r="9525" b="610870"/>
            <wp:wrapSquare wrapText="bothSides"/>
            <wp:docPr id="2" name="Afbeelding 2" descr="Musée du Lou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ée du Louv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2000" cy="1846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9712F">
        <w:rPr>
          <w:rFonts w:ascii="Verdana" w:hAnsi="Verdana" w:cs="Arial"/>
          <w:color w:val="000000"/>
          <w:sz w:val="28"/>
          <w:szCs w:val="28"/>
          <w:lang w:val="nl-NL"/>
        </w:rPr>
        <w:t xml:space="preserve">Het </w:t>
      </w:r>
      <w:proofErr w:type="spellStart"/>
      <w:r w:rsidRPr="00B9712F">
        <w:rPr>
          <w:rFonts w:ascii="Verdana" w:hAnsi="Verdana" w:cs="Arial"/>
          <w:color w:val="000000"/>
          <w:sz w:val="28"/>
          <w:szCs w:val="28"/>
          <w:lang w:val="nl-NL"/>
        </w:rPr>
        <w:t>Louvre</w:t>
      </w:r>
      <w:proofErr w:type="spellEnd"/>
      <w:r w:rsidRPr="00B9712F">
        <w:rPr>
          <w:rFonts w:ascii="Verdana" w:hAnsi="Verdana" w:cs="Arial"/>
          <w:color w:val="000000"/>
          <w:sz w:val="28"/>
          <w:szCs w:val="28"/>
          <w:lang w:val="nl-NL"/>
        </w:rPr>
        <w:t xml:space="preserve"> Museum, een van de belangrijkste musea ter wereld, is gelegen in het eerste arrondissement, in het centrum van Parijs.</w:t>
      </w:r>
      <w:r w:rsidRPr="00B9712F">
        <w:rPr>
          <w:rFonts w:ascii="Verdana" w:hAnsi="Verdana" w:cs="Arial"/>
          <w:color w:val="000000"/>
          <w:sz w:val="28"/>
          <w:szCs w:val="28"/>
          <w:lang w:val="nl-NL"/>
        </w:rPr>
        <w:br/>
        <w:t xml:space="preserve">Er worden niet minder dan 35.000 voorwerpen tentoongesteld, verspreid over drie vleugels van het voormalige paleis.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Het museum bevat een grote verscheidenheid aan kunstvoorwerpen van de oudheid tot de 19e eeuw.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De collectie is gegroepeerd zijn naar herkomst.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Zo zijn er zalen met Romeinse kunst, Egyptische kunst, Griekse kunst en Oriëntaalse kunst.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Een groot deel van de collectie bestaat uit Europese schilderijen en beeldhouwwerken. </w:t>
      </w:r>
    </w:p>
    <w:p w:rsidR="00B9712F" w:rsidRPr="00B9712F"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Verder is er ook een afdeling met </w:t>
      </w:r>
      <w:proofErr w:type="spellStart"/>
      <w:r w:rsidRPr="00B9712F">
        <w:rPr>
          <w:rFonts w:ascii="Verdana" w:hAnsi="Verdana" w:cs="Arial"/>
          <w:color w:val="000000"/>
          <w:sz w:val="28"/>
          <w:szCs w:val="28"/>
          <w:lang w:val="nl-NL"/>
        </w:rPr>
        <w:t>Objets</w:t>
      </w:r>
      <w:proofErr w:type="spellEnd"/>
      <w:r w:rsidRPr="00B9712F">
        <w:rPr>
          <w:rFonts w:ascii="Verdana" w:hAnsi="Verdana" w:cs="Arial"/>
          <w:color w:val="000000"/>
          <w:sz w:val="28"/>
          <w:szCs w:val="28"/>
          <w:lang w:val="nl-NL"/>
        </w:rPr>
        <w:t xml:space="preserve"> </w:t>
      </w:r>
      <w:proofErr w:type="spellStart"/>
      <w:r w:rsidRPr="00B9712F">
        <w:rPr>
          <w:rFonts w:ascii="Verdana" w:hAnsi="Verdana" w:cs="Arial"/>
          <w:color w:val="000000"/>
          <w:sz w:val="28"/>
          <w:szCs w:val="28"/>
          <w:lang w:val="nl-NL"/>
        </w:rPr>
        <w:t>d’Art</w:t>
      </w:r>
      <w:proofErr w:type="spellEnd"/>
      <w:r w:rsidRPr="00B9712F">
        <w:rPr>
          <w:rFonts w:ascii="Verdana" w:hAnsi="Verdana" w:cs="Arial"/>
          <w:color w:val="000000"/>
          <w:sz w:val="28"/>
          <w:szCs w:val="28"/>
          <w:lang w:val="nl-NL"/>
        </w:rPr>
        <w:t>, waar allerlei voorwerpen worden tentoongesteld zoals klokken, meubels, porselein, wandtapijten en dergelijk meer.</w:t>
      </w:r>
      <w:r w:rsidRPr="00B9712F">
        <w:rPr>
          <w:rFonts w:ascii="Verdana" w:hAnsi="Verdana" w:cs="Arial"/>
          <w:color w:val="000000"/>
          <w:sz w:val="28"/>
          <w:szCs w:val="28"/>
          <w:lang w:val="nl-NL"/>
        </w:rPr>
        <w:br/>
        <w:t xml:space="preserve">Enkele van de beroemdste kunstwerken in het museum zijn de Venus van Milo, de Nike van </w:t>
      </w:r>
      <w:proofErr w:type="spellStart"/>
      <w:r w:rsidRPr="00B9712F">
        <w:rPr>
          <w:rFonts w:ascii="Verdana" w:hAnsi="Verdana" w:cs="Arial"/>
          <w:color w:val="000000"/>
          <w:sz w:val="28"/>
          <w:szCs w:val="28"/>
          <w:lang w:val="nl-NL"/>
        </w:rPr>
        <w:t>Samothrake</w:t>
      </w:r>
      <w:proofErr w:type="spellEnd"/>
      <w:r w:rsidRPr="00B9712F">
        <w:rPr>
          <w:rFonts w:ascii="Verdana" w:hAnsi="Verdana" w:cs="Arial"/>
          <w:color w:val="000000"/>
          <w:sz w:val="28"/>
          <w:szCs w:val="28"/>
          <w:lang w:val="nl-NL"/>
        </w:rPr>
        <w:t>, de Stervende Slaaf van Michelangelo en natuurlijk Leonardo da Vinci’s Mona Lisa.</w:t>
      </w:r>
    </w:p>
    <w:p w:rsidR="006666CB" w:rsidRDefault="006666CB" w:rsidP="00B9712F">
      <w:pPr>
        <w:rPr>
          <w:rFonts w:ascii="Verdana" w:hAnsi="Verdana" w:cs="Arial"/>
          <w:color w:val="222222"/>
          <w:sz w:val="28"/>
          <w:szCs w:val="28"/>
          <w:lang w:val="nl-NL"/>
        </w:rPr>
      </w:pPr>
    </w:p>
    <w:p w:rsidR="00B9712F" w:rsidRPr="00B9712F" w:rsidRDefault="00B9712F" w:rsidP="00B9712F">
      <w:pPr>
        <w:rPr>
          <w:rFonts w:ascii="Verdana" w:hAnsi="Verdana" w:cs="Arial"/>
          <w:b/>
          <w:color w:val="222222"/>
          <w:sz w:val="28"/>
          <w:szCs w:val="28"/>
          <w:lang w:val="nl-NL"/>
        </w:rPr>
      </w:pPr>
      <w:r w:rsidRPr="00B9712F">
        <w:rPr>
          <w:rFonts w:ascii="Verdana" w:hAnsi="Verdana" w:cs="Arial"/>
          <w:b/>
          <w:color w:val="222222"/>
          <w:sz w:val="28"/>
          <w:szCs w:val="28"/>
          <w:lang w:val="nl-NL"/>
        </w:rPr>
        <w:t xml:space="preserve">Geschiedenis van het </w:t>
      </w:r>
      <w:proofErr w:type="spellStart"/>
      <w:r w:rsidRPr="00B9712F">
        <w:rPr>
          <w:rFonts w:ascii="Verdana" w:hAnsi="Verdana" w:cs="Arial"/>
          <w:b/>
          <w:color w:val="222222"/>
          <w:sz w:val="28"/>
          <w:szCs w:val="28"/>
          <w:lang w:val="nl-NL"/>
        </w:rPr>
        <w:t>Louvre</w:t>
      </w:r>
      <w:proofErr w:type="spellEnd"/>
    </w:p>
    <w:p w:rsidR="006666CB" w:rsidRDefault="00B9712F" w:rsidP="00B9712F">
      <w:pPr>
        <w:rPr>
          <w:rFonts w:ascii="Verdana" w:hAnsi="Verdana" w:cs="Arial"/>
          <w:color w:val="000000"/>
          <w:sz w:val="28"/>
          <w:szCs w:val="28"/>
          <w:lang w:val="nl-NL"/>
        </w:rPr>
      </w:pPr>
      <w:r w:rsidRPr="00B9712F">
        <w:rPr>
          <w:rFonts w:ascii="Verdana" w:hAnsi="Verdana" w:cs="Arial"/>
          <w:noProof/>
          <w:color w:val="000000"/>
          <w:sz w:val="28"/>
          <w:szCs w:val="28"/>
          <w:lang w:val="nl-NL"/>
        </w:rPr>
        <w:drawing>
          <wp:anchor distT="0" distB="0" distL="114300" distR="114300" simplePos="0" relativeHeight="251659264" behindDoc="0" locked="0" layoutInCell="1" allowOverlap="1" wp14:anchorId="39678784" wp14:editId="53C69C88">
            <wp:simplePos x="0" y="0"/>
            <wp:positionH relativeFrom="column">
              <wp:posOffset>3810000</wp:posOffset>
            </wp:positionH>
            <wp:positionV relativeFrom="paragraph">
              <wp:posOffset>489585</wp:posOffset>
            </wp:positionV>
            <wp:extent cx="2771775" cy="1846580"/>
            <wp:effectExtent l="19050" t="0" r="28575" b="610870"/>
            <wp:wrapSquare wrapText="bothSides"/>
            <wp:docPr id="3" name="Afbeelding 3" descr="Oostelijke Vleugel, Louvr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stelijke Vleugel, Louvre Muse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846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9712F">
        <w:rPr>
          <w:rFonts w:ascii="Verdana" w:hAnsi="Verdana" w:cs="Arial"/>
          <w:color w:val="000000"/>
          <w:sz w:val="28"/>
          <w:szCs w:val="28"/>
          <w:lang w:val="nl-NL"/>
        </w:rPr>
        <w:t xml:space="preserve">Het </w:t>
      </w:r>
      <w:proofErr w:type="spellStart"/>
      <w:r w:rsidRPr="00B9712F">
        <w:rPr>
          <w:rFonts w:ascii="Verdana" w:hAnsi="Verdana" w:cs="Arial"/>
          <w:color w:val="000000"/>
          <w:sz w:val="28"/>
          <w:szCs w:val="28"/>
          <w:lang w:val="nl-NL"/>
        </w:rPr>
        <w:t>Louvre</w:t>
      </w:r>
      <w:proofErr w:type="spellEnd"/>
      <w:r w:rsidRPr="00B9712F">
        <w:rPr>
          <w:rFonts w:ascii="Verdana" w:hAnsi="Verdana" w:cs="Arial"/>
          <w:color w:val="000000"/>
          <w:sz w:val="28"/>
          <w:szCs w:val="28"/>
          <w:lang w:val="nl-NL"/>
        </w:rPr>
        <w:t xml:space="preserve"> werd in verschillende fases gebouwd.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Oorspronkelijk was het een 12e </w:t>
      </w:r>
      <w:proofErr w:type="spellStart"/>
      <w:r w:rsidRPr="00B9712F">
        <w:rPr>
          <w:rFonts w:ascii="Verdana" w:hAnsi="Verdana" w:cs="Arial"/>
          <w:color w:val="000000"/>
          <w:sz w:val="28"/>
          <w:szCs w:val="28"/>
          <w:lang w:val="nl-NL"/>
        </w:rPr>
        <w:t>eeuws</w:t>
      </w:r>
      <w:proofErr w:type="spellEnd"/>
      <w:r w:rsidRPr="00B9712F">
        <w:rPr>
          <w:rFonts w:ascii="Verdana" w:hAnsi="Verdana" w:cs="Arial"/>
          <w:color w:val="000000"/>
          <w:sz w:val="28"/>
          <w:szCs w:val="28"/>
          <w:lang w:val="nl-NL"/>
        </w:rPr>
        <w:t xml:space="preserve"> fort dat in de 14e eeuw werd ongebouwd tot een koninklijk paleis.</w:t>
      </w:r>
      <w:r w:rsidRPr="00B9712F">
        <w:rPr>
          <w:rFonts w:ascii="Verdana" w:hAnsi="Verdana" w:cs="Arial"/>
          <w:color w:val="000000"/>
          <w:sz w:val="28"/>
          <w:szCs w:val="28"/>
          <w:lang w:val="nl-NL"/>
        </w:rPr>
        <w:br/>
        <w:t xml:space="preserve">Het huidige uiterlijk gaat terug tot de 15e eeuw toen het oorspronkelijke fort werd afgebroken en de vleugel langs de Seine werd gebouwd.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Het paleis werd in het midden van de 16e eeuw verder uitgebouwd onder leiding van Pierre </w:t>
      </w:r>
      <w:proofErr w:type="spellStart"/>
      <w:r w:rsidRPr="00B9712F">
        <w:rPr>
          <w:rFonts w:ascii="Verdana" w:hAnsi="Verdana" w:cs="Arial"/>
          <w:color w:val="000000"/>
          <w:sz w:val="28"/>
          <w:szCs w:val="28"/>
          <w:lang w:val="nl-NL"/>
        </w:rPr>
        <w:t>Lescot</w:t>
      </w:r>
      <w:proofErr w:type="spellEnd"/>
      <w:r w:rsidRPr="00B9712F">
        <w:rPr>
          <w:rFonts w:ascii="Verdana" w:hAnsi="Verdana" w:cs="Arial"/>
          <w:color w:val="000000"/>
          <w:sz w:val="28"/>
          <w:szCs w:val="28"/>
          <w:lang w:val="nl-NL"/>
        </w:rPr>
        <w:t xml:space="preserve"> die het paleis uitbreidde tot een complex met 2 pleinen.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Een tiental jaar later voegde Catharina de’ Medici het westelijk gelegen </w:t>
      </w:r>
      <w:proofErr w:type="spellStart"/>
      <w:r w:rsidRPr="00B9712F">
        <w:rPr>
          <w:rFonts w:ascii="Verdana" w:hAnsi="Verdana" w:cs="Arial"/>
          <w:color w:val="000000"/>
          <w:sz w:val="28"/>
          <w:szCs w:val="28"/>
          <w:lang w:val="nl-NL"/>
        </w:rPr>
        <w:t>Tuileries</w:t>
      </w:r>
      <w:proofErr w:type="spellEnd"/>
      <w:r w:rsidRPr="00B9712F">
        <w:rPr>
          <w:rFonts w:ascii="Verdana" w:hAnsi="Verdana" w:cs="Arial"/>
          <w:color w:val="000000"/>
          <w:sz w:val="28"/>
          <w:szCs w:val="28"/>
          <w:lang w:val="nl-NL"/>
        </w:rPr>
        <w:t xml:space="preserve"> paleis toe aan het </w:t>
      </w:r>
      <w:proofErr w:type="spellStart"/>
      <w:r w:rsidRPr="00B9712F">
        <w:rPr>
          <w:rFonts w:ascii="Verdana" w:hAnsi="Verdana" w:cs="Arial"/>
          <w:color w:val="000000"/>
          <w:sz w:val="28"/>
          <w:szCs w:val="28"/>
          <w:lang w:val="nl-NL"/>
        </w:rPr>
        <w:t>Louvre</w:t>
      </w:r>
      <w:proofErr w:type="spellEnd"/>
      <w:r w:rsidRPr="00B9712F">
        <w:rPr>
          <w:rFonts w:ascii="Verdana" w:hAnsi="Verdana" w:cs="Arial"/>
          <w:color w:val="000000"/>
          <w:sz w:val="28"/>
          <w:szCs w:val="28"/>
          <w:lang w:val="nl-NL"/>
        </w:rPr>
        <w:t xml:space="preserve"> complex.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lastRenderedPageBreak/>
        <w:t xml:space="preserve">De bouw lag een tijdje stil toen koning Lodewijk XIV aan het einde van de 17e eeuw naar </w:t>
      </w:r>
      <w:hyperlink r:id="rId11" w:history="1">
        <w:r w:rsidRPr="00B9712F">
          <w:rPr>
            <w:rFonts w:ascii="Verdana" w:hAnsi="Verdana" w:cs="Arial"/>
            <w:color w:val="024E68"/>
            <w:sz w:val="28"/>
            <w:szCs w:val="28"/>
            <w:lang w:val="nl-NL"/>
          </w:rPr>
          <w:t>Versailles</w:t>
        </w:r>
      </w:hyperlink>
      <w:r w:rsidRPr="00B9712F">
        <w:rPr>
          <w:rFonts w:ascii="Verdana" w:hAnsi="Verdana" w:cs="Arial"/>
          <w:color w:val="000000"/>
          <w:sz w:val="28"/>
          <w:szCs w:val="28"/>
          <w:lang w:val="nl-NL"/>
        </w:rPr>
        <w:t xml:space="preserve"> verhuisde.</w:t>
      </w:r>
      <w:r w:rsidRPr="00B9712F">
        <w:rPr>
          <w:rFonts w:ascii="Verdana" w:hAnsi="Verdana" w:cs="Arial"/>
          <w:color w:val="000000"/>
          <w:sz w:val="28"/>
          <w:szCs w:val="28"/>
          <w:lang w:val="nl-NL"/>
        </w:rPr>
        <w:br/>
        <w:t xml:space="preserve">In de 19e eeuw, tijdens de Second Empire periode, werd het </w:t>
      </w:r>
      <w:proofErr w:type="spellStart"/>
      <w:r w:rsidRPr="00B9712F">
        <w:rPr>
          <w:rFonts w:ascii="Verdana" w:hAnsi="Verdana" w:cs="Arial"/>
          <w:color w:val="000000"/>
          <w:sz w:val="28"/>
          <w:szCs w:val="28"/>
          <w:lang w:val="nl-NL"/>
        </w:rPr>
        <w:t>Louvre</w:t>
      </w:r>
      <w:proofErr w:type="spellEnd"/>
      <w:r w:rsidRPr="00B9712F">
        <w:rPr>
          <w:rFonts w:ascii="Verdana" w:hAnsi="Verdana" w:cs="Arial"/>
          <w:color w:val="000000"/>
          <w:sz w:val="28"/>
          <w:szCs w:val="28"/>
          <w:lang w:val="nl-NL"/>
        </w:rPr>
        <w:t xml:space="preserve"> nog verder uitgebreid met de toevoeging van de Richelieu vleugel.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Hierdoor had het </w:t>
      </w:r>
      <w:proofErr w:type="spellStart"/>
      <w:r w:rsidRPr="00B9712F">
        <w:rPr>
          <w:rFonts w:ascii="Verdana" w:hAnsi="Verdana" w:cs="Arial"/>
          <w:color w:val="000000"/>
          <w:sz w:val="28"/>
          <w:szCs w:val="28"/>
          <w:lang w:val="nl-NL"/>
        </w:rPr>
        <w:t>Louvre</w:t>
      </w:r>
      <w:proofErr w:type="spellEnd"/>
      <w:r w:rsidRPr="00B9712F">
        <w:rPr>
          <w:rFonts w:ascii="Verdana" w:hAnsi="Verdana" w:cs="Arial"/>
          <w:color w:val="000000"/>
          <w:sz w:val="28"/>
          <w:szCs w:val="28"/>
          <w:lang w:val="nl-NL"/>
        </w:rPr>
        <w:t xml:space="preserve"> vier symmetrische vleugels. Lang zou dit niet duren want in 1871 werd het </w:t>
      </w:r>
      <w:proofErr w:type="spellStart"/>
      <w:r w:rsidRPr="00B9712F">
        <w:rPr>
          <w:rFonts w:ascii="Verdana" w:hAnsi="Verdana" w:cs="Arial"/>
          <w:color w:val="000000"/>
          <w:sz w:val="28"/>
          <w:szCs w:val="28"/>
          <w:lang w:val="nl-NL"/>
        </w:rPr>
        <w:t>Tuileries</w:t>
      </w:r>
      <w:proofErr w:type="spellEnd"/>
      <w:r w:rsidRPr="00B9712F">
        <w:rPr>
          <w:rFonts w:ascii="Verdana" w:hAnsi="Verdana" w:cs="Arial"/>
          <w:color w:val="000000"/>
          <w:sz w:val="28"/>
          <w:szCs w:val="28"/>
          <w:lang w:val="nl-NL"/>
        </w:rPr>
        <w:t xml:space="preserve"> paleis door de </w:t>
      </w:r>
      <w:proofErr w:type="spellStart"/>
      <w:r w:rsidRPr="00B9712F">
        <w:rPr>
          <w:rFonts w:ascii="Verdana" w:hAnsi="Verdana" w:cs="Arial"/>
          <w:color w:val="000000"/>
          <w:sz w:val="28"/>
          <w:szCs w:val="28"/>
          <w:lang w:val="nl-NL"/>
        </w:rPr>
        <w:t>Communards</w:t>
      </w:r>
      <w:proofErr w:type="spellEnd"/>
      <w:r w:rsidRPr="00B9712F">
        <w:rPr>
          <w:rFonts w:ascii="Verdana" w:hAnsi="Verdana" w:cs="Arial"/>
          <w:color w:val="000000"/>
          <w:sz w:val="28"/>
          <w:szCs w:val="28"/>
          <w:lang w:val="nl-NL"/>
        </w:rPr>
        <w:t xml:space="preserve"> platgebrand, waardoor het westelijke deel van het paleis weer open was.</w:t>
      </w:r>
      <w:r w:rsidRPr="00B9712F">
        <w:rPr>
          <w:rFonts w:ascii="Verdana" w:hAnsi="Verdana" w:cs="Arial"/>
          <w:color w:val="000000"/>
          <w:sz w:val="28"/>
          <w:szCs w:val="28"/>
          <w:lang w:val="nl-NL"/>
        </w:rPr>
        <w:br/>
      </w:r>
      <w:r w:rsidRPr="00B9712F">
        <w:rPr>
          <w:rFonts w:ascii="Verdana" w:hAnsi="Verdana" w:cs="Arial"/>
          <w:color w:val="000000"/>
          <w:sz w:val="28"/>
          <w:szCs w:val="28"/>
          <w:lang w:val="nl-NL"/>
        </w:rPr>
        <w:br/>
        <w:t xml:space="preserve">De basis van de collectie van het </w:t>
      </w:r>
      <w:proofErr w:type="spellStart"/>
      <w:r w:rsidRPr="00B9712F">
        <w:rPr>
          <w:rFonts w:ascii="Verdana" w:hAnsi="Verdana" w:cs="Arial"/>
          <w:color w:val="000000"/>
          <w:sz w:val="28"/>
          <w:szCs w:val="28"/>
          <w:lang w:val="nl-NL"/>
        </w:rPr>
        <w:t>Louvre</w:t>
      </w:r>
      <w:proofErr w:type="spellEnd"/>
      <w:r w:rsidRPr="00B9712F">
        <w:rPr>
          <w:rFonts w:ascii="Verdana" w:hAnsi="Verdana" w:cs="Arial"/>
          <w:color w:val="000000"/>
          <w:sz w:val="28"/>
          <w:szCs w:val="28"/>
          <w:lang w:val="nl-NL"/>
        </w:rPr>
        <w:t xml:space="preserve"> werd gelegd in de 16e eeuw door Koning Frans I.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Hij kocht onder andere de Mona Lisa aan. </w:t>
      </w:r>
    </w:p>
    <w:p w:rsidR="006666CB"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 xml:space="preserve">De collectie groeide gestaag door aankopen van de koningen en door schenkingen. </w:t>
      </w:r>
    </w:p>
    <w:p w:rsidR="00B9712F" w:rsidRPr="00B9712F"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In 1793, ten tijde van de Franse Revolutie, werd besloten de private koninklijke collectie publiek ten toon te stellen.</w:t>
      </w:r>
    </w:p>
    <w:p w:rsidR="00F03206" w:rsidRDefault="00F03206" w:rsidP="00B9712F">
      <w:pPr>
        <w:rPr>
          <w:rFonts w:ascii="Verdana" w:hAnsi="Verdana" w:cs="Arial"/>
          <w:color w:val="222222"/>
          <w:sz w:val="28"/>
          <w:szCs w:val="28"/>
          <w:lang w:val="nl-NL"/>
        </w:rPr>
      </w:pPr>
    </w:p>
    <w:p w:rsidR="00B9712F" w:rsidRPr="00B9712F" w:rsidRDefault="00B9712F" w:rsidP="00B9712F">
      <w:pPr>
        <w:rPr>
          <w:rFonts w:ascii="Verdana" w:hAnsi="Verdana" w:cs="Arial"/>
          <w:b/>
          <w:color w:val="222222"/>
          <w:sz w:val="28"/>
          <w:szCs w:val="28"/>
          <w:lang w:val="nl-NL"/>
        </w:rPr>
      </w:pPr>
      <w:r w:rsidRPr="00B9712F">
        <w:rPr>
          <w:rFonts w:ascii="Verdana" w:hAnsi="Verdana" w:cs="Arial"/>
          <w:b/>
          <w:color w:val="222222"/>
          <w:sz w:val="28"/>
          <w:szCs w:val="28"/>
          <w:lang w:val="nl-NL"/>
        </w:rPr>
        <w:t>Glazen Piramide</w:t>
      </w:r>
    </w:p>
    <w:p w:rsidR="006666CB" w:rsidRDefault="006666CB" w:rsidP="00B9712F">
      <w:pPr>
        <w:rPr>
          <w:rFonts w:ascii="Verdana" w:hAnsi="Verdana" w:cs="Arial"/>
          <w:color w:val="000000"/>
          <w:sz w:val="28"/>
          <w:szCs w:val="28"/>
          <w:lang w:val="nl-NL"/>
        </w:rPr>
      </w:pPr>
      <w:r w:rsidRPr="00B9712F">
        <w:rPr>
          <w:rFonts w:ascii="Verdana" w:hAnsi="Verdana" w:cs="Arial"/>
          <w:noProof/>
          <w:sz w:val="28"/>
          <w:szCs w:val="28"/>
          <w:lang w:val="nl-NL"/>
        </w:rPr>
        <w:drawing>
          <wp:anchor distT="0" distB="0" distL="114300" distR="114300" simplePos="0" relativeHeight="251660288" behindDoc="0" locked="0" layoutInCell="1" allowOverlap="1" wp14:anchorId="094231E5" wp14:editId="4B80CF92">
            <wp:simplePos x="0" y="0"/>
            <wp:positionH relativeFrom="column">
              <wp:posOffset>3797300</wp:posOffset>
            </wp:positionH>
            <wp:positionV relativeFrom="paragraph">
              <wp:posOffset>325755</wp:posOffset>
            </wp:positionV>
            <wp:extent cx="2771775" cy="1846580"/>
            <wp:effectExtent l="19050" t="0" r="28575" b="610870"/>
            <wp:wrapSquare wrapText="bothSides"/>
            <wp:docPr id="5" name="Afbeelding 5" descr="Louvre Pi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uvre Piram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846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9712F" w:rsidRPr="00B9712F">
        <w:rPr>
          <w:rFonts w:ascii="Verdana" w:hAnsi="Verdana" w:cs="Arial"/>
          <w:color w:val="000000"/>
          <w:sz w:val="28"/>
          <w:szCs w:val="28"/>
          <w:lang w:val="nl-NL"/>
        </w:rPr>
        <w:t xml:space="preserve">De meest recente wijziging aan het </w:t>
      </w:r>
      <w:proofErr w:type="spellStart"/>
      <w:r w:rsidR="00B9712F" w:rsidRPr="00B9712F">
        <w:rPr>
          <w:rFonts w:ascii="Verdana" w:hAnsi="Verdana" w:cs="Arial"/>
          <w:color w:val="000000"/>
          <w:sz w:val="28"/>
          <w:szCs w:val="28"/>
          <w:lang w:val="nl-NL"/>
        </w:rPr>
        <w:t>Louvre</w:t>
      </w:r>
      <w:proofErr w:type="spellEnd"/>
      <w:r w:rsidR="00B9712F" w:rsidRPr="00B9712F">
        <w:rPr>
          <w:rFonts w:ascii="Verdana" w:hAnsi="Verdana" w:cs="Arial"/>
          <w:color w:val="000000"/>
          <w:sz w:val="28"/>
          <w:szCs w:val="28"/>
          <w:lang w:val="nl-NL"/>
        </w:rPr>
        <w:t xml:space="preserve"> was de toevoeging van de moderne glazen piramide, die als toegang tot het museum dienst doet. De piramide werd in 1989 gebouwd door de vermaarde Amerikaanse architect I.M. </w:t>
      </w:r>
      <w:proofErr w:type="spellStart"/>
      <w:r w:rsidR="00B9712F" w:rsidRPr="00B9712F">
        <w:rPr>
          <w:rFonts w:ascii="Verdana" w:hAnsi="Verdana" w:cs="Arial"/>
          <w:color w:val="000000"/>
          <w:sz w:val="28"/>
          <w:szCs w:val="28"/>
          <w:lang w:val="nl-NL"/>
        </w:rPr>
        <w:t>Pei</w:t>
      </w:r>
      <w:proofErr w:type="spellEnd"/>
      <w:r w:rsidR="00B9712F" w:rsidRPr="00B9712F">
        <w:rPr>
          <w:rFonts w:ascii="Verdana" w:hAnsi="Verdana" w:cs="Arial"/>
          <w:color w:val="000000"/>
          <w:sz w:val="28"/>
          <w:szCs w:val="28"/>
          <w:lang w:val="nl-NL"/>
        </w:rPr>
        <w:t>.</w:t>
      </w:r>
      <w:r w:rsidR="00B9712F" w:rsidRPr="00B9712F">
        <w:rPr>
          <w:rFonts w:ascii="Verdana" w:hAnsi="Verdana" w:cs="Arial"/>
          <w:color w:val="000000"/>
          <w:sz w:val="28"/>
          <w:szCs w:val="28"/>
          <w:lang w:val="nl-NL"/>
        </w:rPr>
        <w:br/>
        <w:t xml:space="preserve">Het moderne ontwerp werd aanvankelijk met gemengde gevoelens ontvangen vanwege het sterke contrast met de klassieke gevels die de glazen piramide omringen maar is nu niet meer weg te denken uit het </w:t>
      </w:r>
      <w:proofErr w:type="spellStart"/>
      <w:r w:rsidR="00B9712F" w:rsidRPr="00B9712F">
        <w:rPr>
          <w:rFonts w:ascii="Verdana" w:hAnsi="Verdana" w:cs="Arial"/>
          <w:color w:val="000000"/>
          <w:sz w:val="28"/>
          <w:szCs w:val="28"/>
          <w:lang w:val="nl-NL"/>
        </w:rPr>
        <w:t>Louvre</w:t>
      </w:r>
      <w:proofErr w:type="spellEnd"/>
      <w:r w:rsidR="00B9712F" w:rsidRPr="00B9712F">
        <w:rPr>
          <w:rFonts w:ascii="Verdana" w:hAnsi="Verdana" w:cs="Arial"/>
          <w:color w:val="000000"/>
          <w:sz w:val="28"/>
          <w:szCs w:val="28"/>
          <w:lang w:val="nl-NL"/>
        </w:rPr>
        <w:t xml:space="preserve"> complex. </w:t>
      </w:r>
    </w:p>
    <w:p w:rsidR="00B9712F" w:rsidRPr="00B9712F" w:rsidRDefault="00B9712F" w:rsidP="00B9712F">
      <w:pPr>
        <w:rPr>
          <w:rFonts w:ascii="Verdana" w:hAnsi="Verdana" w:cs="Arial"/>
          <w:color w:val="000000"/>
          <w:sz w:val="28"/>
          <w:szCs w:val="28"/>
          <w:lang w:val="nl-NL"/>
        </w:rPr>
      </w:pPr>
      <w:r w:rsidRPr="00B9712F">
        <w:rPr>
          <w:rFonts w:ascii="Verdana" w:hAnsi="Verdana" w:cs="Arial"/>
          <w:color w:val="000000"/>
          <w:sz w:val="28"/>
          <w:szCs w:val="28"/>
          <w:lang w:val="nl-NL"/>
        </w:rPr>
        <w:t>Dankzij de piramide is er nu een ruime, centrale ingang van waaruit het hele museum makkelijk te bereiken is zonder dat aan het bestaande patrimonium geraakt moest worden.</w:t>
      </w:r>
    </w:p>
    <w:p w:rsidR="00B9712F" w:rsidRPr="00B9712F" w:rsidRDefault="00B9712F" w:rsidP="00B9712F">
      <w:pPr>
        <w:rPr>
          <w:rFonts w:ascii="Verdana" w:hAnsi="Verdana" w:cs="Arial"/>
          <w:b/>
          <w:color w:val="000000" w:themeColor="text1"/>
          <w:kern w:val="36"/>
          <w:sz w:val="28"/>
          <w:szCs w:val="28"/>
          <w:lang w:val="nl-NL"/>
        </w:rPr>
      </w:pPr>
    </w:p>
    <w:sectPr w:rsidR="00B9712F" w:rsidRPr="00B9712F"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76" w:rsidRDefault="00016B76">
      <w:r>
        <w:separator/>
      </w:r>
    </w:p>
  </w:endnote>
  <w:endnote w:type="continuationSeparator" w:id="0">
    <w:p w:rsidR="00016B76" w:rsidRDefault="0001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4D1DDD68" wp14:editId="0DC3AC56">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716EE" w:rsidRPr="007716EE">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716EE" w:rsidRPr="007716EE">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76" w:rsidRDefault="00016B76">
      <w:r>
        <w:separator/>
      </w:r>
    </w:p>
  </w:footnote>
  <w:footnote w:type="continuationSeparator" w:id="0">
    <w:p w:rsidR="00016B76" w:rsidRDefault="0001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516D5C33" wp14:editId="6B76F18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016B7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16B76"/>
    <w:rsid w:val="000220DB"/>
    <w:rsid w:val="000233D1"/>
    <w:rsid w:val="00036474"/>
    <w:rsid w:val="00044C05"/>
    <w:rsid w:val="00053A01"/>
    <w:rsid w:val="00096912"/>
    <w:rsid w:val="000A69A0"/>
    <w:rsid w:val="000C3F27"/>
    <w:rsid w:val="000D5775"/>
    <w:rsid w:val="000E54B9"/>
    <w:rsid w:val="001055A7"/>
    <w:rsid w:val="00143DC4"/>
    <w:rsid w:val="00156178"/>
    <w:rsid w:val="00184D31"/>
    <w:rsid w:val="001C7D1F"/>
    <w:rsid w:val="001D2B1B"/>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663C3"/>
    <w:rsid w:val="00493500"/>
    <w:rsid w:val="004B1B1F"/>
    <w:rsid w:val="004B2583"/>
    <w:rsid w:val="004F4F20"/>
    <w:rsid w:val="005075FC"/>
    <w:rsid w:val="005306C8"/>
    <w:rsid w:val="005306CB"/>
    <w:rsid w:val="00557675"/>
    <w:rsid w:val="005814B6"/>
    <w:rsid w:val="00596C16"/>
    <w:rsid w:val="005E2B19"/>
    <w:rsid w:val="005F1C1A"/>
    <w:rsid w:val="00623919"/>
    <w:rsid w:val="006666CB"/>
    <w:rsid w:val="006B5233"/>
    <w:rsid w:val="006F0996"/>
    <w:rsid w:val="006F1371"/>
    <w:rsid w:val="00706820"/>
    <w:rsid w:val="00747C50"/>
    <w:rsid w:val="00762FC0"/>
    <w:rsid w:val="007716EE"/>
    <w:rsid w:val="00775B2A"/>
    <w:rsid w:val="007D1D8C"/>
    <w:rsid w:val="0080315E"/>
    <w:rsid w:val="0086268F"/>
    <w:rsid w:val="00864C47"/>
    <w:rsid w:val="008A7C9E"/>
    <w:rsid w:val="008B1032"/>
    <w:rsid w:val="008C6070"/>
    <w:rsid w:val="008C66FF"/>
    <w:rsid w:val="008E1725"/>
    <w:rsid w:val="00912319"/>
    <w:rsid w:val="00941F4B"/>
    <w:rsid w:val="00954CEA"/>
    <w:rsid w:val="009B5DDF"/>
    <w:rsid w:val="009B7E75"/>
    <w:rsid w:val="00A120DF"/>
    <w:rsid w:val="00A1755D"/>
    <w:rsid w:val="00A52ADD"/>
    <w:rsid w:val="00A53DE8"/>
    <w:rsid w:val="00A654F8"/>
    <w:rsid w:val="00B029CC"/>
    <w:rsid w:val="00B24D69"/>
    <w:rsid w:val="00B84DAB"/>
    <w:rsid w:val="00B9712F"/>
    <w:rsid w:val="00BD58B8"/>
    <w:rsid w:val="00BD77F2"/>
    <w:rsid w:val="00C00EB4"/>
    <w:rsid w:val="00C14172"/>
    <w:rsid w:val="00C96FE2"/>
    <w:rsid w:val="00CF4ED5"/>
    <w:rsid w:val="00D1132C"/>
    <w:rsid w:val="00D33B82"/>
    <w:rsid w:val="00D72EA9"/>
    <w:rsid w:val="00DB1C6A"/>
    <w:rsid w:val="00DB7D84"/>
    <w:rsid w:val="00DC3A4A"/>
    <w:rsid w:val="00E46EE5"/>
    <w:rsid w:val="00E60283"/>
    <w:rsid w:val="00E63149"/>
    <w:rsid w:val="00E74291"/>
    <w:rsid w:val="00E8021D"/>
    <w:rsid w:val="00EA407A"/>
    <w:rsid w:val="00F03206"/>
    <w:rsid w:val="00F046F7"/>
    <w:rsid w:val="00F479E6"/>
    <w:rsid w:val="00F6233C"/>
    <w:rsid w:val="00F65536"/>
    <w:rsid w:val="00F7783E"/>
    <w:rsid w:val="00F8471A"/>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75365843">
      <w:bodyDiv w:val="1"/>
      <w:marLeft w:val="0"/>
      <w:marRight w:val="0"/>
      <w:marTop w:val="0"/>
      <w:marBottom w:val="0"/>
      <w:divBdr>
        <w:top w:val="none" w:sz="0" w:space="0" w:color="auto"/>
        <w:left w:val="none" w:sz="0" w:space="0" w:color="auto"/>
        <w:bottom w:val="none" w:sz="0" w:space="0" w:color="auto"/>
        <w:right w:val="none" w:sz="0" w:space="0" w:color="auto"/>
      </w:divBdr>
      <w:divsChild>
        <w:div w:id="1780370408">
          <w:marLeft w:val="0"/>
          <w:marRight w:val="0"/>
          <w:marTop w:val="2325"/>
          <w:marBottom w:val="0"/>
          <w:divBdr>
            <w:top w:val="none" w:sz="0" w:space="0" w:color="auto"/>
            <w:left w:val="none" w:sz="0" w:space="0" w:color="auto"/>
            <w:bottom w:val="none" w:sz="0" w:space="0" w:color="auto"/>
            <w:right w:val="none" w:sz="0" w:space="0" w:color="auto"/>
          </w:divBdr>
          <w:divsChild>
            <w:div w:id="1924337875">
              <w:marLeft w:val="0"/>
              <w:marRight w:val="0"/>
              <w:marTop w:val="0"/>
              <w:marBottom w:val="0"/>
              <w:divBdr>
                <w:top w:val="none" w:sz="0" w:space="0" w:color="auto"/>
                <w:left w:val="none" w:sz="0" w:space="0" w:color="auto"/>
                <w:bottom w:val="none" w:sz="0" w:space="0" w:color="auto"/>
                <w:right w:val="none" w:sz="0" w:space="0" w:color="auto"/>
              </w:divBdr>
              <w:divsChild>
                <w:div w:id="89013108">
                  <w:marLeft w:val="0"/>
                  <w:marRight w:val="0"/>
                  <w:marTop w:val="0"/>
                  <w:marBottom w:val="0"/>
                  <w:divBdr>
                    <w:top w:val="none" w:sz="0" w:space="0" w:color="auto"/>
                    <w:left w:val="none" w:sz="0" w:space="0" w:color="auto"/>
                    <w:bottom w:val="none" w:sz="0" w:space="0" w:color="auto"/>
                    <w:right w:val="none" w:sz="0" w:space="0" w:color="auto"/>
                  </w:divBdr>
                  <w:divsChild>
                    <w:div w:id="1333951353">
                      <w:marLeft w:val="0"/>
                      <w:marRight w:val="0"/>
                      <w:marTop w:val="0"/>
                      <w:marBottom w:val="0"/>
                      <w:divBdr>
                        <w:top w:val="none" w:sz="0" w:space="0" w:color="auto"/>
                        <w:left w:val="none" w:sz="0" w:space="0" w:color="auto"/>
                        <w:bottom w:val="none" w:sz="0" w:space="0" w:color="auto"/>
                        <w:right w:val="none" w:sz="0" w:space="0" w:color="auto"/>
                      </w:divBdr>
                      <w:divsChild>
                        <w:div w:id="229269144">
                          <w:marLeft w:val="0"/>
                          <w:marRight w:val="0"/>
                          <w:marTop w:val="0"/>
                          <w:marBottom w:val="0"/>
                          <w:divBdr>
                            <w:top w:val="none" w:sz="0" w:space="0" w:color="auto"/>
                            <w:left w:val="none" w:sz="0" w:space="0" w:color="auto"/>
                            <w:bottom w:val="none" w:sz="0" w:space="0" w:color="auto"/>
                            <w:right w:val="none" w:sz="0" w:space="0" w:color="auto"/>
                          </w:divBdr>
                        </w:div>
                        <w:div w:id="1759331673">
                          <w:marLeft w:val="45"/>
                          <w:marRight w:val="45"/>
                          <w:marTop w:val="45"/>
                          <w:marBottom w:val="45"/>
                          <w:divBdr>
                            <w:top w:val="none" w:sz="0" w:space="0" w:color="auto"/>
                            <w:left w:val="none" w:sz="0" w:space="0" w:color="auto"/>
                            <w:bottom w:val="none" w:sz="0" w:space="0" w:color="auto"/>
                            <w:right w:val="none" w:sz="0" w:space="0" w:color="auto"/>
                          </w:divBdr>
                          <w:divsChild>
                            <w:div w:id="362901775">
                              <w:marLeft w:val="0"/>
                              <w:marRight w:val="0"/>
                              <w:marTop w:val="0"/>
                              <w:marBottom w:val="0"/>
                              <w:divBdr>
                                <w:top w:val="none" w:sz="0" w:space="0" w:color="auto"/>
                                <w:left w:val="none" w:sz="0" w:space="0" w:color="auto"/>
                                <w:bottom w:val="none" w:sz="0" w:space="0" w:color="auto"/>
                                <w:right w:val="none" w:sz="0" w:space="0" w:color="auto"/>
                              </w:divBdr>
                            </w:div>
                          </w:divsChild>
                        </w:div>
                        <w:div w:id="156384481">
                          <w:marLeft w:val="0"/>
                          <w:marRight w:val="0"/>
                          <w:marTop w:val="0"/>
                          <w:marBottom w:val="0"/>
                          <w:divBdr>
                            <w:top w:val="none" w:sz="0" w:space="0" w:color="auto"/>
                            <w:left w:val="none" w:sz="0" w:space="0" w:color="auto"/>
                            <w:bottom w:val="none" w:sz="0" w:space="0" w:color="auto"/>
                            <w:right w:val="none" w:sz="0" w:space="0" w:color="auto"/>
                          </w:divBdr>
                        </w:div>
                        <w:div w:id="1636644958">
                          <w:marLeft w:val="45"/>
                          <w:marRight w:val="45"/>
                          <w:marTop w:val="45"/>
                          <w:marBottom w:val="45"/>
                          <w:divBdr>
                            <w:top w:val="none" w:sz="0" w:space="0" w:color="auto"/>
                            <w:left w:val="none" w:sz="0" w:space="0" w:color="auto"/>
                            <w:bottom w:val="none" w:sz="0" w:space="0" w:color="auto"/>
                            <w:right w:val="none" w:sz="0" w:space="0" w:color="auto"/>
                          </w:divBdr>
                          <w:divsChild>
                            <w:div w:id="203560734">
                              <w:marLeft w:val="0"/>
                              <w:marRight w:val="0"/>
                              <w:marTop w:val="0"/>
                              <w:marBottom w:val="0"/>
                              <w:divBdr>
                                <w:top w:val="none" w:sz="0" w:space="0" w:color="auto"/>
                                <w:left w:val="none" w:sz="0" w:space="0" w:color="auto"/>
                                <w:bottom w:val="none" w:sz="0" w:space="0" w:color="auto"/>
                                <w:right w:val="none" w:sz="0" w:space="0" w:color="auto"/>
                              </w:divBdr>
                            </w:div>
                          </w:divsChild>
                        </w:div>
                        <w:div w:id="2103528285">
                          <w:marLeft w:val="0"/>
                          <w:marRight w:val="0"/>
                          <w:marTop w:val="0"/>
                          <w:marBottom w:val="0"/>
                          <w:divBdr>
                            <w:top w:val="none" w:sz="0" w:space="0" w:color="auto"/>
                            <w:left w:val="none" w:sz="0" w:space="0" w:color="auto"/>
                            <w:bottom w:val="none" w:sz="0" w:space="0" w:color="auto"/>
                            <w:right w:val="none" w:sz="0" w:space="0" w:color="auto"/>
                          </w:divBdr>
                        </w:div>
                        <w:div w:id="1871722972">
                          <w:marLeft w:val="45"/>
                          <w:marRight w:val="45"/>
                          <w:marTop w:val="45"/>
                          <w:marBottom w:val="45"/>
                          <w:divBdr>
                            <w:top w:val="none" w:sz="0" w:space="0" w:color="auto"/>
                            <w:left w:val="none" w:sz="0" w:space="0" w:color="auto"/>
                            <w:bottom w:val="none" w:sz="0" w:space="0" w:color="auto"/>
                            <w:right w:val="none" w:sz="0" w:space="0" w:color="auto"/>
                          </w:divBdr>
                          <w:divsChild>
                            <w:div w:id="12753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050769945">
      <w:bodyDiv w:val="1"/>
      <w:marLeft w:val="0"/>
      <w:marRight w:val="0"/>
      <w:marTop w:val="0"/>
      <w:marBottom w:val="0"/>
      <w:divBdr>
        <w:top w:val="none" w:sz="0" w:space="0" w:color="auto"/>
        <w:left w:val="none" w:sz="0" w:space="0" w:color="auto"/>
        <w:bottom w:val="none" w:sz="0" w:space="0" w:color="auto"/>
        <w:right w:val="none" w:sz="0" w:space="0" w:color="auto"/>
      </w:divBdr>
      <w:divsChild>
        <w:div w:id="934823222">
          <w:marLeft w:val="0"/>
          <w:marRight w:val="0"/>
          <w:marTop w:val="2325"/>
          <w:marBottom w:val="0"/>
          <w:divBdr>
            <w:top w:val="none" w:sz="0" w:space="0" w:color="auto"/>
            <w:left w:val="none" w:sz="0" w:space="0" w:color="auto"/>
            <w:bottom w:val="none" w:sz="0" w:space="0" w:color="auto"/>
            <w:right w:val="none" w:sz="0" w:space="0" w:color="auto"/>
          </w:divBdr>
          <w:divsChild>
            <w:div w:id="448857660">
              <w:marLeft w:val="0"/>
              <w:marRight w:val="0"/>
              <w:marTop w:val="0"/>
              <w:marBottom w:val="0"/>
              <w:divBdr>
                <w:top w:val="none" w:sz="0" w:space="0" w:color="auto"/>
                <w:left w:val="none" w:sz="0" w:space="0" w:color="auto"/>
                <w:bottom w:val="none" w:sz="0" w:space="0" w:color="auto"/>
                <w:right w:val="none" w:sz="0" w:space="0" w:color="auto"/>
              </w:divBdr>
              <w:divsChild>
                <w:div w:id="491407172">
                  <w:marLeft w:val="0"/>
                  <w:marRight w:val="0"/>
                  <w:marTop w:val="0"/>
                  <w:marBottom w:val="0"/>
                  <w:divBdr>
                    <w:top w:val="none" w:sz="0" w:space="0" w:color="auto"/>
                    <w:left w:val="none" w:sz="0" w:space="0" w:color="auto"/>
                    <w:bottom w:val="none" w:sz="0" w:space="0" w:color="auto"/>
                    <w:right w:val="none" w:sz="0" w:space="0" w:color="auto"/>
                  </w:divBdr>
                  <w:divsChild>
                    <w:div w:id="1991133597">
                      <w:marLeft w:val="0"/>
                      <w:marRight w:val="0"/>
                      <w:marTop w:val="0"/>
                      <w:marBottom w:val="0"/>
                      <w:divBdr>
                        <w:top w:val="none" w:sz="0" w:space="0" w:color="auto"/>
                        <w:left w:val="none" w:sz="0" w:space="0" w:color="auto"/>
                        <w:bottom w:val="none" w:sz="0" w:space="0" w:color="auto"/>
                        <w:right w:val="none" w:sz="0" w:space="0" w:color="auto"/>
                      </w:divBdr>
                      <w:divsChild>
                        <w:div w:id="565068215">
                          <w:marLeft w:val="0"/>
                          <w:marRight w:val="0"/>
                          <w:marTop w:val="0"/>
                          <w:marBottom w:val="0"/>
                          <w:divBdr>
                            <w:top w:val="none" w:sz="0" w:space="0" w:color="auto"/>
                            <w:left w:val="none" w:sz="0" w:space="0" w:color="auto"/>
                            <w:bottom w:val="none" w:sz="0" w:space="0" w:color="auto"/>
                            <w:right w:val="none" w:sz="0" w:space="0" w:color="auto"/>
                          </w:divBdr>
                        </w:div>
                        <w:div w:id="903293053">
                          <w:marLeft w:val="45"/>
                          <w:marRight w:val="45"/>
                          <w:marTop w:val="45"/>
                          <w:marBottom w:val="45"/>
                          <w:divBdr>
                            <w:top w:val="none" w:sz="0" w:space="0" w:color="auto"/>
                            <w:left w:val="none" w:sz="0" w:space="0" w:color="auto"/>
                            <w:bottom w:val="none" w:sz="0" w:space="0" w:color="auto"/>
                            <w:right w:val="none" w:sz="0" w:space="0" w:color="auto"/>
                          </w:divBdr>
                          <w:divsChild>
                            <w:div w:id="560096201">
                              <w:marLeft w:val="0"/>
                              <w:marRight w:val="0"/>
                              <w:marTop w:val="0"/>
                              <w:marBottom w:val="0"/>
                              <w:divBdr>
                                <w:top w:val="none" w:sz="0" w:space="0" w:color="auto"/>
                                <w:left w:val="none" w:sz="0" w:space="0" w:color="auto"/>
                                <w:bottom w:val="none" w:sz="0" w:space="0" w:color="auto"/>
                                <w:right w:val="none" w:sz="0" w:space="0" w:color="auto"/>
                              </w:divBdr>
                            </w:div>
                          </w:divsChild>
                        </w:div>
                        <w:div w:id="1348481541">
                          <w:marLeft w:val="0"/>
                          <w:marRight w:val="0"/>
                          <w:marTop w:val="0"/>
                          <w:marBottom w:val="0"/>
                          <w:divBdr>
                            <w:top w:val="none" w:sz="0" w:space="0" w:color="auto"/>
                            <w:left w:val="none" w:sz="0" w:space="0" w:color="auto"/>
                            <w:bottom w:val="none" w:sz="0" w:space="0" w:color="auto"/>
                            <w:right w:val="none" w:sz="0" w:space="0" w:color="auto"/>
                          </w:divBdr>
                        </w:div>
                        <w:div w:id="1517843269">
                          <w:marLeft w:val="45"/>
                          <w:marRight w:val="45"/>
                          <w:marTop w:val="45"/>
                          <w:marBottom w:val="45"/>
                          <w:divBdr>
                            <w:top w:val="none" w:sz="0" w:space="0" w:color="auto"/>
                            <w:left w:val="none" w:sz="0" w:space="0" w:color="auto"/>
                            <w:bottom w:val="none" w:sz="0" w:space="0" w:color="auto"/>
                            <w:right w:val="none" w:sz="0" w:space="0" w:color="auto"/>
                          </w:divBdr>
                          <w:divsChild>
                            <w:div w:id="115834114">
                              <w:marLeft w:val="0"/>
                              <w:marRight w:val="0"/>
                              <w:marTop w:val="0"/>
                              <w:marBottom w:val="0"/>
                              <w:divBdr>
                                <w:top w:val="none" w:sz="0" w:space="0" w:color="auto"/>
                                <w:left w:val="none" w:sz="0" w:space="0" w:color="auto"/>
                                <w:bottom w:val="none" w:sz="0" w:space="0" w:color="auto"/>
                                <w:right w:val="none" w:sz="0" w:space="0" w:color="auto"/>
                              </w:divBdr>
                            </w:div>
                          </w:divsChild>
                        </w:div>
                        <w:div w:id="10395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721394187">
      <w:bodyDiv w:val="1"/>
      <w:marLeft w:val="0"/>
      <w:marRight w:val="0"/>
      <w:marTop w:val="0"/>
      <w:marBottom w:val="0"/>
      <w:divBdr>
        <w:top w:val="none" w:sz="0" w:space="0" w:color="auto"/>
        <w:left w:val="none" w:sz="0" w:space="0" w:color="auto"/>
        <w:bottom w:val="none" w:sz="0" w:space="0" w:color="auto"/>
        <w:right w:val="none" w:sz="0" w:space="0" w:color="auto"/>
      </w:divBdr>
      <w:divsChild>
        <w:div w:id="1570578453">
          <w:marLeft w:val="0"/>
          <w:marRight w:val="0"/>
          <w:marTop w:val="2325"/>
          <w:marBottom w:val="0"/>
          <w:divBdr>
            <w:top w:val="none" w:sz="0" w:space="0" w:color="auto"/>
            <w:left w:val="none" w:sz="0" w:space="0" w:color="auto"/>
            <w:bottom w:val="none" w:sz="0" w:space="0" w:color="auto"/>
            <w:right w:val="none" w:sz="0" w:space="0" w:color="auto"/>
          </w:divBdr>
          <w:divsChild>
            <w:div w:id="337970726">
              <w:marLeft w:val="0"/>
              <w:marRight w:val="0"/>
              <w:marTop w:val="0"/>
              <w:marBottom w:val="0"/>
              <w:divBdr>
                <w:top w:val="none" w:sz="0" w:space="0" w:color="auto"/>
                <w:left w:val="none" w:sz="0" w:space="0" w:color="auto"/>
                <w:bottom w:val="none" w:sz="0" w:space="0" w:color="auto"/>
                <w:right w:val="none" w:sz="0" w:space="0" w:color="auto"/>
              </w:divBdr>
              <w:divsChild>
                <w:div w:id="204099984">
                  <w:marLeft w:val="0"/>
                  <w:marRight w:val="0"/>
                  <w:marTop w:val="0"/>
                  <w:marBottom w:val="0"/>
                  <w:divBdr>
                    <w:top w:val="none" w:sz="0" w:space="0" w:color="auto"/>
                    <w:left w:val="none" w:sz="0" w:space="0" w:color="auto"/>
                    <w:bottom w:val="none" w:sz="0" w:space="0" w:color="auto"/>
                    <w:right w:val="none" w:sz="0" w:space="0" w:color="auto"/>
                  </w:divBdr>
                  <w:divsChild>
                    <w:div w:id="268901408">
                      <w:marLeft w:val="0"/>
                      <w:marRight w:val="0"/>
                      <w:marTop w:val="0"/>
                      <w:marBottom w:val="0"/>
                      <w:divBdr>
                        <w:top w:val="none" w:sz="0" w:space="0" w:color="auto"/>
                        <w:left w:val="none" w:sz="0" w:space="0" w:color="auto"/>
                        <w:bottom w:val="none" w:sz="0" w:space="0" w:color="auto"/>
                        <w:right w:val="none" w:sz="0" w:space="0" w:color="auto"/>
                      </w:divBdr>
                      <w:divsChild>
                        <w:div w:id="545025592">
                          <w:marLeft w:val="0"/>
                          <w:marRight w:val="0"/>
                          <w:marTop w:val="0"/>
                          <w:marBottom w:val="0"/>
                          <w:divBdr>
                            <w:top w:val="none" w:sz="0" w:space="0" w:color="auto"/>
                            <w:left w:val="none" w:sz="0" w:space="0" w:color="auto"/>
                            <w:bottom w:val="none" w:sz="0" w:space="0" w:color="auto"/>
                            <w:right w:val="none" w:sz="0" w:space="0" w:color="auto"/>
                          </w:divBdr>
                        </w:div>
                        <w:div w:id="2047749279">
                          <w:marLeft w:val="0"/>
                          <w:marRight w:val="0"/>
                          <w:marTop w:val="0"/>
                          <w:marBottom w:val="0"/>
                          <w:divBdr>
                            <w:top w:val="none" w:sz="0" w:space="0" w:color="auto"/>
                            <w:left w:val="none" w:sz="0" w:space="0" w:color="auto"/>
                            <w:bottom w:val="none" w:sz="0" w:space="0" w:color="auto"/>
                            <w:right w:val="none" w:sz="0" w:space="0" w:color="auto"/>
                          </w:divBdr>
                        </w:div>
                        <w:div w:id="283079911">
                          <w:marLeft w:val="45"/>
                          <w:marRight w:val="45"/>
                          <w:marTop w:val="45"/>
                          <w:marBottom w:val="45"/>
                          <w:divBdr>
                            <w:top w:val="none" w:sz="0" w:space="0" w:color="auto"/>
                            <w:left w:val="none" w:sz="0" w:space="0" w:color="auto"/>
                            <w:bottom w:val="none" w:sz="0" w:space="0" w:color="auto"/>
                            <w:right w:val="none" w:sz="0" w:space="0" w:color="auto"/>
                          </w:divBdr>
                          <w:divsChild>
                            <w:div w:id="1884634126">
                              <w:marLeft w:val="0"/>
                              <w:marRight w:val="0"/>
                              <w:marTop w:val="0"/>
                              <w:marBottom w:val="0"/>
                              <w:divBdr>
                                <w:top w:val="none" w:sz="0" w:space="0" w:color="auto"/>
                                <w:left w:val="none" w:sz="0" w:space="0" w:color="auto"/>
                                <w:bottom w:val="none" w:sz="0" w:space="0" w:color="auto"/>
                                <w:right w:val="none" w:sz="0" w:space="0" w:color="auto"/>
                              </w:divBdr>
                            </w:div>
                          </w:divsChild>
                        </w:div>
                        <w:div w:id="1983268602">
                          <w:marLeft w:val="45"/>
                          <w:marRight w:val="45"/>
                          <w:marTop w:val="45"/>
                          <w:marBottom w:val="45"/>
                          <w:divBdr>
                            <w:top w:val="none" w:sz="0" w:space="0" w:color="auto"/>
                            <w:left w:val="none" w:sz="0" w:space="0" w:color="auto"/>
                            <w:bottom w:val="none" w:sz="0" w:space="0" w:color="auto"/>
                            <w:right w:val="none" w:sz="0" w:space="0" w:color="auto"/>
                          </w:divBdr>
                          <w:divsChild>
                            <w:div w:id="1921014603">
                              <w:marLeft w:val="0"/>
                              <w:marRight w:val="0"/>
                              <w:marTop w:val="0"/>
                              <w:marBottom w:val="0"/>
                              <w:divBdr>
                                <w:top w:val="none" w:sz="0" w:space="0" w:color="auto"/>
                                <w:left w:val="none" w:sz="0" w:space="0" w:color="auto"/>
                                <w:bottom w:val="none" w:sz="0" w:space="0" w:color="auto"/>
                                <w:right w:val="none" w:sz="0" w:space="0" w:color="auto"/>
                              </w:divBdr>
                            </w:div>
                          </w:divsChild>
                        </w:div>
                        <w:div w:id="1868105292">
                          <w:marLeft w:val="0"/>
                          <w:marRight w:val="0"/>
                          <w:marTop w:val="0"/>
                          <w:marBottom w:val="0"/>
                          <w:divBdr>
                            <w:top w:val="none" w:sz="0" w:space="0" w:color="auto"/>
                            <w:left w:val="none" w:sz="0" w:space="0" w:color="auto"/>
                            <w:bottom w:val="none" w:sz="0" w:space="0" w:color="auto"/>
                            <w:right w:val="none" w:sz="0" w:space="0" w:color="auto"/>
                          </w:divBdr>
                        </w:div>
                        <w:div w:id="496726123">
                          <w:marLeft w:val="0"/>
                          <w:marRight w:val="0"/>
                          <w:marTop w:val="0"/>
                          <w:marBottom w:val="0"/>
                          <w:divBdr>
                            <w:top w:val="none" w:sz="0" w:space="0" w:color="auto"/>
                            <w:left w:val="none" w:sz="0" w:space="0" w:color="auto"/>
                            <w:bottom w:val="none" w:sz="0" w:space="0" w:color="auto"/>
                            <w:right w:val="none" w:sz="0" w:space="0" w:color="auto"/>
                          </w:divBdr>
                        </w:div>
                        <w:div w:id="510950739">
                          <w:marLeft w:val="45"/>
                          <w:marRight w:val="45"/>
                          <w:marTop w:val="45"/>
                          <w:marBottom w:val="45"/>
                          <w:divBdr>
                            <w:top w:val="none" w:sz="0" w:space="0" w:color="auto"/>
                            <w:left w:val="none" w:sz="0" w:space="0" w:color="auto"/>
                            <w:bottom w:val="none" w:sz="0" w:space="0" w:color="auto"/>
                            <w:right w:val="none" w:sz="0" w:space="0" w:color="auto"/>
                          </w:divBdr>
                          <w:divsChild>
                            <w:div w:id="15921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versail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468</Words>
  <Characters>2575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3037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5</cp:revision>
  <dcterms:created xsi:type="dcterms:W3CDTF">2012-02-24T15:42:00Z</dcterms:created>
  <dcterms:modified xsi:type="dcterms:W3CDTF">2012-03-13T12:15:00Z</dcterms:modified>
</cp:coreProperties>
</file>