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66B" w:rsidRDefault="004F166B" w:rsidP="004F166B">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4F166B" w:rsidRPr="00F17DCC" w:rsidRDefault="004F166B" w:rsidP="004F166B">
      <w:pPr>
        <w:jc w:val="center"/>
        <w:rPr>
          <w:rFonts w:ascii="Arial" w:hAnsi="Arial" w:cs="Arial"/>
          <w:sz w:val="54"/>
          <w:szCs w:val="54"/>
        </w:rPr>
      </w:pPr>
      <w:r>
        <w:rPr>
          <w:rFonts w:ascii="Arial" w:hAnsi="Arial" w:cs="Arial"/>
          <w:noProof/>
          <w:lang w:val="nl-NL"/>
        </w:rPr>
        <w:drawing>
          <wp:inline distT="0" distB="0" distL="0" distR="0" wp14:anchorId="22445C18" wp14:editId="338DDA70">
            <wp:extent cx="4191000" cy="6286500"/>
            <wp:effectExtent l="171450" t="171450" r="381000" b="361950"/>
            <wp:docPr id="1" name="Afbeelding 1" descr="Goldene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ene 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62865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4F166B" w:rsidRDefault="004F166B" w:rsidP="004F166B">
      <w:pPr>
        <w:jc w:val="center"/>
        <w:outlineLvl w:val="1"/>
        <w:rPr>
          <w:rFonts w:ascii="Arial" w:hAnsi="Arial" w:cs="Arial"/>
          <w:kern w:val="36"/>
          <w:sz w:val="54"/>
          <w:szCs w:val="54"/>
        </w:rPr>
      </w:pPr>
    </w:p>
    <w:p w:rsidR="004F166B" w:rsidRPr="004F166B" w:rsidRDefault="004F166B" w:rsidP="004F166B">
      <w:pPr>
        <w:jc w:val="center"/>
        <w:outlineLvl w:val="1"/>
        <w:rPr>
          <w:rFonts w:ascii="Verdana" w:hAnsi="Verdana" w:cs="Arial"/>
          <w:b/>
          <w:color w:val="000000" w:themeColor="text1"/>
          <w:kern w:val="36"/>
          <w:sz w:val="96"/>
          <w:szCs w:val="96"/>
          <w:lang w:val="nl-NL"/>
        </w:rPr>
      </w:pPr>
      <w:r w:rsidRPr="004F166B">
        <w:rPr>
          <w:rFonts w:ascii="Verdana" w:hAnsi="Verdana" w:cs="Arial"/>
          <w:b/>
          <w:color w:val="000000" w:themeColor="text1"/>
          <w:kern w:val="36"/>
          <w:sz w:val="96"/>
          <w:szCs w:val="96"/>
          <w:lang w:val="nl-NL"/>
        </w:rPr>
        <w:t>Siegessäule</w:t>
      </w:r>
    </w:p>
    <w:p w:rsidR="004245AE" w:rsidRPr="004245AE" w:rsidRDefault="004245AE" w:rsidP="004245AE">
      <w:pPr>
        <w:outlineLvl w:val="1"/>
        <w:rPr>
          <w:rFonts w:ascii="Verdana" w:hAnsi="Verdana" w:cs="Arial"/>
          <w:b/>
          <w:color w:val="000000" w:themeColor="text1"/>
          <w:kern w:val="36"/>
          <w:sz w:val="28"/>
          <w:szCs w:val="28"/>
          <w:lang w:val="nl-NL"/>
        </w:rPr>
      </w:pPr>
      <w:bookmarkStart w:id="1" w:name="_GoBack"/>
      <w:bookmarkEnd w:id="1"/>
      <w:r w:rsidRPr="004245AE">
        <w:rPr>
          <w:rFonts w:ascii="Verdana" w:hAnsi="Verdana" w:cs="Arial"/>
          <w:b/>
          <w:color w:val="000000" w:themeColor="text1"/>
          <w:kern w:val="36"/>
          <w:sz w:val="28"/>
          <w:szCs w:val="28"/>
          <w:lang w:val="nl-NL"/>
        </w:rPr>
        <w:lastRenderedPageBreak/>
        <w:t>Siegessäule</w:t>
      </w:r>
    </w:p>
    <w:p w:rsidR="004245AE" w:rsidRPr="004245AE" w:rsidRDefault="004245AE" w:rsidP="004245AE">
      <w:pPr>
        <w:rPr>
          <w:rFonts w:ascii="Verdana" w:hAnsi="Verdana" w:cs="Arial"/>
          <w:bCs/>
          <w:color w:val="000000" w:themeColor="text1"/>
          <w:sz w:val="28"/>
          <w:szCs w:val="28"/>
          <w:lang w:val="nl-NL"/>
        </w:rPr>
      </w:pPr>
      <w:r w:rsidRPr="004245AE">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6D065F2F" wp14:editId="287E87E9">
            <wp:simplePos x="0" y="0"/>
            <wp:positionH relativeFrom="column">
              <wp:posOffset>5257800</wp:posOffset>
            </wp:positionH>
            <wp:positionV relativeFrom="paragraph">
              <wp:posOffset>138430</wp:posOffset>
            </wp:positionV>
            <wp:extent cx="1270000" cy="1905000"/>
            <wp:effectExtent l="19050" t="0" r="25400" b="628650"/>
            <wp:wrapSquare wrapText="bothSides"/>
            <wp:docPr id="3" name="Afbeelding 3" descr="Godin van de overwinning, overwinningsz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din van de overwinning, overwinningsz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245AE">
        <w:rPr>
          <w:rFonts w:ascii="Verdana" w:hAnsi="Verdana" w:cs="Arial"/>
          <w:bCs/>
          <w:color w:val="000000" w:themeColor="text1"/>
          <w:sz w:val="28"/>
          <w:szCs w:val="28"/>
          <w:lang w:val="nl-NL"/>
        </w:rPr>
        <w:t xml:space="preserve">De Siegessäule is een overwinningszuil gelegen in Tiergarten, een groot park in het centrum van Berlijn. Op het platform kan men een aantal prachtige mozaïeken bekijken. Een lange trap leidt naar een platform bovenop de zuil vanwaar men een weids uitzicht heeft. </w:t>
      </w:r>
    </w:p>
    <w:p w:rsidR="004245AE" w:rsidRPr="004245AE" w:rsidRDefault="004245AE" w:rsidP="004245AE">
      <w:pPr>
        <w:rPr>
          <w:rFonts w:ascii="Verdana" w:hAnsi="Verdana" w:cs="Arial"/>
          <w:color w:val="000000" w:themeColor="text1"/>
          <w:sz w:val="28"/>
          <w:szCs w:val="28"/>
          <w:lang w:val="nl-NL"/>
        </w:rPr>
      </w:pPr>
    </w:p>
    <w:p w:rsidR="004245AE" w:rsidRPr="004245AE" w:rsidRDefault="004245AE" w:rsidP="004245AE">
      <w:pPr>
        <w:rPr>
          <w:rFonts w:ascii="Verdana" w:hAnsi="Verdana" w:cs="Arial"/>
          <w:b/>
          <w:color w:val="000000" w:themeColor="text1"/>
          <w:sz w:val="28"/>
          <w:szCs w:val="28"/>
          <w:lang w:val="nl-NL"/>
        </w:rPr>
      </w:pPr>
      <w:r w:rsidRPr="004245AE">
        <w:rPr>
          <w:rFonts w:ascii="Verdana" w:hAnsi="Verdana" w:cs="Arial"/>
          <w:b/>
          <w:color w:val="000000" w:themeColor="text1"/>
          <w:sz w:val="28"/>
          <w:szCs w:val="28"/>
          <w:lang w:val="nl-NL"/>
        </w:rPr>
        <w:t>Tiergarten</w:t>
      </w:r>
    </w:p>
    <w:p w:rsidR="004245AE" w:rsidRPr="004245AE" w:rsidRDefault="004245AE" w:rsidP="004245AE">
      <w:pPr>
        <w:rPr>
          <w:rFonts w:ascii="Verdana" w:hAnsi="Verdana" w:cs="Arial"/>
          <w:color w:val="000000" w:themeColor="text1"/>
          <w:sz w:val="28"/>
          <w:szCs w:val="28"/>
          <w:lang w:val="nl-NL"/>
        </w:rPr>
      </w:pPr>
      <w:r w:rsidRPr="004245AE">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05658392" wp14:editId="22753ABA">
            <wp:simplePos x="0" y="0"/>
            <wp:positionH relativeFrom="column">
              <wp:posOffset>5270500</wp:posOffset>
            </wp:positionH>
            <wp:positionV relativeFrom="paragraph">
              <wp:posOffset>1089025</wp:posOffset>
            </wp:positionV>
            <wp:extent cx="1270000" cy="1905000"/>
            <wp:effectExtent l="19050" t="0" r="25400" b="628650"/>
            <wp:wrapSquare wrapText="bothSides"/>
            <wp:docPr id="4" name="Afbeelding 4" descr="Overwinningszuil,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winningszuil, Berl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245AE">
        <w:rPr>
          <w:rFonts w:ascii="Verdana" w:hAnsi="Verdana" w:cs="Arial"/>
          <w:color w:val="000000" w:themeColor="text1"/>
          <w:sz w:val="28"/>
          <w:szCs w:val="28"/>
          <w:lang w:val="nl-NL"/>
        </w:rPr>
        <w:t>Tijdens de jaren 1830 werd het 200 hectare grote Tiergarten, een koninklijk jachtterrein, omgevormd tot een publiek park. Het is een favoriete plek voor het houden van picnics en barbecues. In het centrum van een groot rond punt in de Tiergarten, gekend als het Grosser Stern (grote ster), staat de hoge Siegessäule.</w:t>
      </w:r>
    </w:p>
    <w:p w:rsidR="004245AE" w:rsidRPr="004245AE" w:rsidRDefault="004245AE" w:rsidP="004245AE">
      <w:pPr>
        <w:rPr>
          <w:rFonts w:ascii="Verdana" w:hAnsi="Verdana" w:cs="Arial"/>
          <w:color w:val="000000" w:themeColor="text1"/>
          <w:sz w:val="28"/>
          <w:szCs w:val="28"/>
          <w:lang w:val="nl-NL"/>
        </w:rPr>
      </w:pPr>
      <w:r w:rsidRPr="004245AE">
        <w:rPr>
          <w:rFonts w:ascii="Verdana" w:hAnsi="Verdana" w:cs="Arial"/>
          <w:color w:val="000000" w:themeColor="text1"/>
          <w:sz w:val="28"/>
          <w:szCs w:val="28"/>
          <w:lang w:val="nl-NL"/>
        </w:rPr>
        <w:t>De zuil</w:t>
      </w:r>
    </w:p>
    <w:p w:rsidR="004245AE" w:rsidRPr="004245AE" w:rsidRDefault="004245AE" w:rsidP="004245AE">
      <w:pPr>
        <w:rPr>
          <w:rFonts w:ascii="Verdana" w:hAnsi="Verdana" w:cs="Arial"/>
          <w:color w:val="000000" w:themeColor="text1"/>
          <w:sz w:val="28"/>
          <w:szCs w:val="28"/>
          <w:lang w:val="nl-NL"/>
        </w:rPr>
      </w:pPr>
    </w:p>
    <w:p w:rsidR="004245AE" w:rsidRPr="004245AE" w:rsidRDefault="004245AE" w:rsidP="004245AE">
      <w:pPr>
        <w:rPr>
          <w:rFonts w:ascii="Verdana" w:hAnsi="Verdana" w:cs="Arial"/>
          <w:color w:val="000000" w:themeColor="text1"/>
          <w:sz w:val="28"/>
          <w:szCs w:val="28"/>
          <w:lang w:val="nl-NL"/>
        </w:rPr>
      </w:pPr>
    </w:p>
    <w:p w:rsidR="004245AE" w:rsidRPr="004245AE" w:rsidRDefault="004245AE" w:rsidP="004245AE">
      <w:pPr>
        <w:rPr>
          <w:rFonts w:ascii="Verdana" w:hAnsi="Verdana" w:cs="Arial"/>
          <w:b/>
          <w:color w:val="000000" w:themeColor="text1"/>
          <w:sz w:val="28"/>
          <w:szCs w:val="28"/>
          <w:lang w:val="nl-NL"/>
        </w:rPr>
      </w:pPr>
      <w:r w:rsidRPr="004245AE">
        <w:rPr>
          <w:rFonts w:ascii="Verdana" w:hAnsi="Verdana" w:cs="Arial"/>
          <w:b/>
          <w:color w:val="000000" w:themeColor="text1"/>
          <w:sz w:val="28"/>
          <w:szCs w:val="28"/>
          <w:lang w:val="nl-NL"/>
        </w:rPr>
        <w:t>Detail van de mozaïek</w:t>
      </w:r>
    </w:p>
    <w:p w:rsidR="004245AE" w:rsidRDefault="004245AE" w:rsidP="004245AE">
      <w:pPr>
        <w:rPr>
          <w:rFonts w:ascii="Verdana" w:hAnsi="Verdana" w:cs="Arial"/>
          <w:color w:val="000000" w:themeColor="text1"/>
          <w:sz w:val="28"/>
          <w:szCs w:val="28"/>
          <w:lang w:val="nl-NL"/>
        </w:rPr>
      </w:pPr>
      <w:r w:rsidRPr="004245AE">
        <w:rPr>
          <w:rFonts w:ascii="Verdana" w:hAnsi="Verdana" w:cs="Arial"/>
          <w:noProof/>
          <w:color w:val="000000" w:themeColor="text1"/>
          <w:sz w:val="28"/>
          <w:szCs w:val="28"/>
          <w:lang w:val="nl-NL"/>
        </w:rPr>
        <w:drawing>
          <wp:anchor distT="0" distB="0" distL="114300" distR="114300" simplePos="0" relativeHeight="251660288" behindDoc="1" locked="0" layoutInCell="1" allowOverlap="1" wp14:anchorId="6B0C8473" wp14:editId="5A422052">
            <wp:simplePos x="0" y="0"/>
            <wp:positionH relativeFrom="column">
              <wp:posOffset>5130800</wp:posOffset>
            </wp:positionH>
            <wp:positionV relativeFrom="paragraph">
              <wp:posOffset>1823720</wp:posOffset>
            </wp:positionV>
            <wp:extent cx="1270000" cy="1905000"/>
            <wp:effectExtent l="19050" t="0" r="25400" b="628650"/>
            <wp:wrapSquare wrapText="bothSides"/>
            <wp:docPr id="5" name="Afbeelding 5" descr="Mozaïek op de overwinningszuil i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zaïek op de overwinningszuil in Berli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245AE">
        <w:rPr>
          <w:rFonts w:ascii="Verdana" w:hAnsi="Verdana" w:cs="Arial"/>
          <w:color w:val="000000" w:themeColor="text1"/>
          <w:sz w:val="28"/>
          <w:szCs w:val="28"/>
          <w:lang w:val="nl-NL"/>
        </w:rPr>
        <w:t xml:space="preserve">De overwinningszuil werd gebouwd tussen 1864 en 1873 naar een ontwerp van Johann Heinrich Stack ter herinnering aan de Pruisische overwinning in de Pruisisch-Deense oorlog van 1864. </w:t>
      </w:r>
    </w:p>
    <w:p w:rsidR="004245AE" w:rsidRDefault="004245AE" w:rsidP="004245AE">
      <w:pPr>
        <w:rPr>
          <w:rFonts w:ascii="Verdana" w:hAnsi="Verdana" w:cs="Arial"/>
          <w:color w:val="000000" w:themeColor="text1"/>
          <w:sz w:val="28"/>
          <w:szCs w:val="28"/>
          <w:lang w:val="nl-NL"/>
        </w:rPr>
      </w:pPr>
    </w:p>
    <w:p w:rsidR="004245AE" w:rsidRDefault="004245AE" w:rsidP="004245AE">
      <w:pPr>
        <w:rPr>
          <w:rFonts w:ascii="Verdana" w:hAnsi="Verdana" w:cs="Arial"/>
          <w:color w:val="000000" w:themeColor="text1"/>
          <w:sz w:val="28"/>
          <w:szCs w:val="28"/>
          <w:lang w:val="nl-NL"/>
        </w:rPr>
      </w:pPr>
      <w:r w:rsidRPr="004245AE">
        <w:rPr>
          <w:rFonts w:ascii="Verdana" w:hAnsi="Verdana" w:cs="Arial"/>
          <w:color w:val="000000" w:themeColor="text1"/>
          <w:sz w:val="28"/>
          <w:szCs w:val="28"/>
          <w:lang w:val="nl-NL"/>
        </w:rPr>
        <w:t xml:space="preserve">Het 8,3 meter hoge standbeeld bovenop de top werd later toegevoegd na overwinningen tegen Oostenrijk en Frankrijk. </w:t>
      </w:r>
    </w:p>
    <w:p w:rsidR="004245AE" w:rsidRDefault="004245AE" w:rsidP="004245AE">
      <w:pPr>
        <w:rPr>
          <w:rFonts w:ascii="Verdana" w:hAnsi="Verdana" w:cs="Arial"/>
          <w:color w:val="000000" w:themeColor="text1"/>
          <w:sz w:val="28"/>
          <w:szCs w:val="28"/>
          <w:lang w:val="nl-NL"/>
        </w:rPr>
      </w:pPr>
      <w:r w:rsidRPr="004245AE">
        <w:rPr>
          <w:rFonts w:ascii="Verdana" w:hAnsi="Verdana" w:cs="Arial"/>
          <w:color w:val="000000" w:themeColor="text1"/>
          <w:sz w:val="28"/>
          <w:szCs w:val="28"/>
          <w:lang w:val="nl-NL"/>
        </w:rPr>
        <w:t xml:space="preserve">Het beeld, dat ontworpen werd door Friedrich Drake en lokaal gekend is als Goldene Else toont de godin van de overwinning. </w:t>
      </w:r>
    </w:p>
    <w:p w:rsidR="004245AE" w:rsidRDefault="004245AE" w:rsidP="004245AE">
      <w:pPr>
        <w:rPr>
          <w:rFonts w:ascii="Verdana" w:hAnsi="Verdana" w:cs="Arial"/>
          <w:color w:val="000000" w:themeColor="text1"/>
          <w:sz w:val="28"/>
          <w:szCs w:val="28"/>
          <w:lang w:val="nl-NL"/>
        </w:rPr>
      </w:pPr>
      <w:r w:rsidRPr="004245AE">
        <w:rPr>
          <w:rFonts w:ascii="Verdana" w:hAnsi="Verdana" w:cs="Arial"/>
          <w:color w:val="000000" w:themeColor="text1"/>
          <w:sz w:val="28"/>
          <w:szCs w:val="28"/>
          <w:lang w:val="nl-NL"/>
        </w:rPr>
        <w:t>Het weegt maar liefst 35 ton.</w:t>
      </w:r>
      <w:r w:rsidRPr="004245AE">
        <w:rPr>
          <w:rFonts w:ascii="Verdana" w:hAnsi="Verdana" w:cs="Arial"/>
          <w:color w:val="000000" w:themeColor="text1"/>
          <w:sz w:val="28"/>
          <w:szCs w:val="28"/>
          <w:lang w:val="nl-NL"/>
        </w:rPr>
        <w:br/>
        <w:t xml:space="preserve">De zuil staat op een groot voetstuk dat versierd is met reliëfs waarop veldslagen worden uitgebeeld. </w:t>
      </w:r>
    </w:p>
    <w:p w:rsidR="004245AE" w:rsidRDefault="004245AE" w:rsidP="004245AE">
      <w:pPr>
        <w:rPr>
          <w:rFonts w:ascii="Verdana" w:hAnsi="Verdana" w:cs="Arial"/>
          <w:color w:val="000000" w:themeColor="text1"/>
          <w:sz w:val="28"/>
          <w:szCs w:val="28"/>
          <w:lang w:val="nl-NL"/>
        </w:rPr>
      </w:pPr>
    </w:p>
    <w:p w:rsidR="004245AE" w:rsidRDefault="004245AE" w:rsidP="004245AE">
      <w:pPr>
        <w:rPr>
          <w:rFonts w:ascii="Verdana" w:hAnsi="Verdana" w:cs="Arial"/>
          <w:color w:val="000000" w:themeColor="text1"/>
          <w:sz w:val="28"/>
          <w:szCs w:val="28"/>
          <w:lang w:val="nl-NL"/>
        </w:rPr>
      </w:pPr>
      <w:r w:rsidRPr="004245AE">
        <w:rPr>
          <w:rFonts w:ascii="Verdana" w:hAnsi="Verdana" w:cs="Arial"/>
          <w:color w:val="000000" w:themeColor="text1"/>
          <w:sz w:val="28"/>
          <w:szCs w:val="28"/>
          <w:lang w:val="nl-NL"/>
        </w:rPr>
        <w:t xml:space="preserve">Bovenop het voetstuk staat een colonnade versierd met een grote mozaïek gemaakt door Anton von Werner. </w:t>
      </w:r>
    </w:p>
    <w:p w:rsidR="004245AE" w:rsidRPr="004245AE" w:rsidRDefault="004245AE" w:rsidP="004245AE">
      <w:pPr>
        <w:rPr>
          <w:rFonts w:ascii="Verdana" w:hAnsi="Verdana" w:cs="Arial"/>
          <w:color w:val="000000" w:themeColor="text1"/>
          <w:sz w:val="28"/>
          <w:szCs w:val="28"/>
          <w:lang w:val="nl-NL"/>
        </w:rPr>
      </w:pPr>
      <w:r w:rsidRPr="004245AE">
        <w:rPr>
          <w:rFonts w:ascii="Verdana" w:hAnsi="Verdana" w:cs="Arial"/>
          <w:color w:val="000000" w:themeColor="text1"/>
          <w:sz w:val="28"/>
          <w:szCs w:val="28"/>
          <w:lang w:val="nl-NL"/>
        </w:rPr>
        <w:t>Het beeldt de stichting uit van het Duitse Rijk in 1871. Een aantal andere mozaïeken tonen gevechtscènes.</w:t>
      </w:r>
    </w:p>
    <w:p w:rsidR="004245AE" w:rsidRDefault="004245AE" w:rsidP="004245AE">
      <w:pPr>
        <w:rPr>
          <w:rFonts w:ascii="Verdana" w:hAnsi="Verdana" w:cs="Arial"/>
          <w:color w:val="000000" w:themeColor="text1"/>
          <w:sz w:val="28"/>
          <w:szCs w:val="28"/>
          <w:lang w:val="nl-NL"/>
        </w:rPr>
      </w:pPr>
    </w:p>
    <w:p w:rsidR="004245AE" w:rsidRPr="004245AE" w:rsidRDefault="004245AE" w:rsidP="004245AE">
      <w:pPr>
        <w:rPr>
          <w:rFonts w:ascii="Verdana" w:hAnsi="Verdana" w:cs="Arial"/>
          <w:b/>
          <w:color w:val="000000" w:themeColor="text1"/>
          <w:sz w:val="28"/>
          <w:szCs w:val="28"/>
          <w:lang w:val="nl-NL"/>
        </w:rPr>
      </w:pPr>
      <w:r w:rsidRPr="004245AE">
        <w:rPr>
          <w:rFonts w:ascii="Verdana" w:hAnsi="Verdana" w:cs="Arial"/>
          <w:b/>
          <w:color w:val="000000" w:themeColor="text1"/>
          <w:sz w:val="28"/>
          <w:szCs w:val="28"/>
          <w:lang w:val="nl-NL"/>
        </w:rPr>
        <w:lastRenderedPageBreak/>
        <w:t>Locatie</w:t>
      </w:r>
    </w:p>
    <w:p w:rsidR="004245AE" w:rsidRDefault="004245AE" w:rsidP="004245AE">
      <w:pPr>
        <w:rPr>
          <w:rFonts w:ascii="Verdana" w:hAnsi="Verdana" w:cs="Arial"/>
          <w:color w:val="000000" w:themeColor="text1"/>
          <w:sz w:val="28"/>
          <w:szCs w:val="28"/>
          <w:lang w:val="nl-NL"/>
        </w:rPr>
      </w:pPr>
      <w:r w:rsidRPr="004245AE">
        <w:rPr>
          <w:rFonts w:ascii="Verdana" w:hAnsi="Verdana" w:cs="Arial"/>
          <w:color w:val="000000" w:themeColor="text1"/>
          <w:sz w:val="28"/>
          <w:szCs w:val="28"/>
          <w:lang w:val="nl-NL"/>
        </w:rPr>
        <w:t xml:space="preserve">Het 69 meter hoge monument stond oorspronkelijk aan het Königsplatz - nu gekend als Platz de Republik, het plein voor de </w:t>
      </w:r>
      <w:hyperlink r:id="rId12" w:history="1">
        <w:r w:rsidRPr="004245AE">
          <w:rPr>
            <w:rFonts w:ascii="Verdana" w:hAnsi="Verdana" w:cs="Arial"/>
            <w:color w:val="000000" w:themeColor="text1"/>
            <w:sz w:val="28"/>
            <w:szCs w:val="28"/>
            <w:lang w:val="nl-NL"/>
          </w:rPr>
          <w:t>Rijksdag</w:t>
        </w:r>
      </w:hyperlink>
      <w:r w:rsidRPr="004245AE">
        <w:rPr>
          <w:rFonts w:ascii="Verdana" w:hAnsi="Verdana" w:cs="Arial"/>
          <w:color w:val="000000" w:themeColor="text1"/>
          <w:sz w:val="28"/>
          <w:szCs w:val="28"/>
          <w:lang w:val="nl-NL"/>
        </w:rPr>
        <w:t xml:space="preserve">. </w:t>
      </w:r>
    </w:p>
    <w:p w:rsidR="004245AE" w:rsidRDefault="004245AE" w:rsidP="004245AE">
      <w:pPr>
        <w:rPr>
          <w:rFonts w:ascii="Verdana" w:hAnsi="Verdana" w:cs="Arial"/>
          <w:color w:val="000000" w:themeColor="text1"/>
          <w:sz w:val="28"/>
          <w:szCs w:val="28"/>
          <w:lang w:val="nl-NL"/>
        </w:rPr>
      </w:pPr>
    </w:p>
    <w:p w:rsidR="004245AE" w:rsidRPr="004245AE" w:rsidRDefault="004245AE" w:rsidP="004245AE">
      <w:pPr>
        <w:rPr>
          <w:rFonts w:ascii="Verdana" w:hAnsi="Verdana" w:cs="Arial"/>
          <w:color w:val="000000" w:themeColor="text1"/>
          <w:sz w:val="28"/>
          <w:szCs w:val="28"/>
          <w:lang w:val="nl-NL"/>
        </w:rPr>
      </w:pPr>
      <w:r w:rsidRPr="004245AE">
        <w:rPr>
          <w:rFonts w:ascii="Verdana" w:hAnsi="Verdana" w:cs="Arial"/>
          <w:color w:val="000000" w:themeColor="text1"/>
          <w:sz w:val="28"/>
          <w:szCs w:val="28"/>
          <w:lang w:val="nl-NL"/>
        </w:rPr>
        <w:t>Het monument werd in 1938 door het Nazi regime verplaatst naar de huidige locatie aan de Grosser Stern.</w:t>
      </w:r>
    </w:p>
    <w:p w:rsidR="004245AE" w:rsidRPr="004245AE" w:rsidRDefault="004245AE" w:rsidP="004245AE">
      <w:pPr>
        <w:rPr>
          <w:rFonts w:ascii="Verdana" w:hAnsi="Verdana" w:cs="Arial"/>
          <w:color w:val="000000" w:themeColor="text1"/>
          <w:sz w:val="28"/>
          <w:szCs w:val="28"/>
          <w:lang w:val="nl-NL"/>
        </w:rPr>
      </w:pPr>
      <w:r w:rsidRPr="004245AE">
        <w:rPr>
          <w:rFonts w:ascii="Verdana" w:hAnsi="Verdana" w:cs="Arial"/>
          <w:color w:val="000000" w:themeColor="text1"/>
          <w:sz w:val="28"/>
          <w:szCs w:val="28"/>
          <w:lang w:val="nl-NL"/>
        </w:rPr>
        <w:t>Platform</w:t>
      </w:r>
    </w:p>
    <w:p w:rsidR="004245AE" w:rsidRPr="004245AE" w:rsidRDefault="004245AE" w:rsidP="004245AE">
      <w:pPr>
        <w:rPr>
          <w:rFonts w:ascii="Verdana" w:hAnsi="Verdana" w:cs="Arial"/>
          <w:color w:val="000000" w:themeColor="text1"/>
          <w:sz w:val="28"/>
          <w:szCs w:val="28"/>
          <w:lang w:val="nl-NL"/>
        </w:rPr>
      </w:pPr>
      <w:r w:rsidRPr="004245AE">
        <w:rPr>
          <w:rFonts w:ascii="Verdana" w:hAnsi="Verdana" w:cs="Arial"/>
          <w:color w:val="000000" w:themeColor="text1"/>
          <w:sz w:val="28"/>
          <w:szCs w:val="28"/>
          <w:lang w:val="nl-NL"/>
        </w:rPr>
        <w:t xml:space="preserve">Bovenop de Siegessäule is een observatieplatform, van waar men een weids zicht heeft over Berlijn. In de oostelijke richting kan je de </w:t>
      </w:r>
      <w:hyperlink r:id="rId13" w:history="1">
        <w:r w:rsidRPr="004245AE">
          <w:rPr>
            <w:rFonts w:ascii="Verdana" w:hAnsi="Verdana" w:cs="Arial"/>
            <w:color w:val="000000" w:themeColor="text1"/>
            <w:sz w:val="28"/>
            <w:szCs w:val="28"/>
            <w:lang w:val="nl-NL"/>
          </w:rPr>
          <w:t>Rijksdag</w:t>
        </w:r>
      </w:hyperlink>
      <w:r w:rsidRPr="004245AE">
        <w:rPr>
          <w:rFonts w:ascii="Verdana" w:hAnsi="Verdana" w:cs="Arial"/>
          <w:color w:val="000000" w:themeColor="text1"/>
          <w:sz w:val="28"/>
          <w:szCs w:val="28"/>
          <w:lang w:val="nl-NL"/>
        </w:rPr>
        <w:t xml:space="preserve">, </w:t>
      </w:r>
      <w:hyperlink r:id="rId14" w:history="1">
        <w:r w:rsidRPr="004245AE">
          <w:rPr>
            <w:rFonts w:ascii="Verdana" w:hAnsi="Verdana" w:cs="Arial"/>
            <w:color w:val="000000" w:themeColor="text1"/>
            <w:sz w:val="28"/>
            <w:szCs w:val="28"/>
            <w:lang w:val="nl-NL"/>
          </w:rPr>
          <w:t>Brandenburger Poort</w:t>
        </w:r>
      </w:hyperlink>
      <w:r w:rsidRPr="004245AE">
        <w:rPr>
          <w:rFonts w:ascii="Verdana" w:hAnsi="Verdana" w:cs="Arial"/>
          <w:color w:val="000000" w:themeColor="text1"/>
          <w:sz w:val="28"/>
          <w:szCs w:val="28"/>
          <w:lang w:val="nl-NL"/>
        </w:rPr>
        <w:t xml:space="preserve"> en in de verte ook de Fernsehturm zien.</w:t>
      </w:r>
    </w:p>
    <w:p w:rsidR="0080315E" w:rsidRPr="00D72EA9" w:rsidRDefault="0080315E" w:rsidP="00D72EA9"/>
    <w:sectPr w:rsidR="0080315E" w:rsidRPr="00D72EA9" w:rsidSect="00CF4ED5">
      <w:headerReference w:type="default" r:id="rId15"/>
      <w:footerReference w:type="even" r:id="rId16"/>
      <w:footerReference w:type="default" r:id="rId17"/>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DF0" w:rsidRDefault="00C66DF0">
      <w:r>
        <w:separator/>
      </w:r>
    </w:p>
  </w:endnote>
  <w:endnote w:type="continuationSeparator" w:id="0">
    <w:p w:rsidR="00C66DF0" w:rsidRDefault="00C6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F166B" w:rsidRPr="004F166B">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F166B" w:rsidRPr="004F166B">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DF0" w:rsidRDefault="00C66DF0">
      <w:r>
        <w:separator/>
      </w:r>
    </w:p>
  </w:footnote>
  <w:footnote w:type="continuationSeparator" w:id="0">
    <w:p w:rsidR="00C66DF0" w:rsidRDefault="00C6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C66DF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45AE"/>
    <w:rsid w:val="00427675"/>
    <w:rsid w:val="00446A43"/>
    <w:rsid w:val="0045766E"/>
    <w:rsid w:val="00493500"/>
    <w:rsid w:val="004B1B1F"/>
    <w:rsid w:val="004B2583"/>
    <w:rsid w:val="004F166B"/>
    <w:rsid w:val="004F4F20"/>
    <w:rsid w:val="005075FC"/>
    <w:rsid w:val="005306C8"/>
    <w:rsid w:val="00531A16"/>
    <w:rsid w:val="00557675"/>
    <w:rsid w:val="005814B6"/>
    <w:rsid w:val="005E2B19"/>
    <w:rsid w:val="005F1C1A"/>
    <w:rsid w:val="00623919"/>
    <w:rsid w:val="006B5233"/>
    <w:rsid w:val="006F0996"/>
    <w:rsid w:val="006F1371"/>
    <w:rsid w:val="00747C50"/>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C00EB4"/>
    <w:rsid w:val="00C14172"/>
    <w:rsid w:val="00C66DF0"/>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33857286">
      <w:bodyDiv w:val="1"/>
      <w:marLeft w:val="0"/>
      <w:marRight w:val="0"/>
      <w:marTop w:val="0"/>
      <w:marBottom w:val="0"/>
      <w:divBdr>
        <w:top w:val="none" w:sz="0" w:space="0" w:color="auto"/>
        <w:left w:val="none" w:sz="0" w:space="0" w:color="auto"/>
        <w:bottom w:val="none" w:sz="0" w:space="0" w:color="auto"/>
        <w:right w:val="none" w:sz="0" w:space="0" w:color="auto"/>
      </w:divBdr>
      <w:divsChild>
        <w:div w:id="1587033933">
          <w:marLeft w:val="0"/>
          <w:marRight w:val="0"/>
          <w:marTop w:val="2325"/>
          <w:marBottom w:val="0"/>
          <w:divBdr>
            <w:top w:val="none" w:sz="0" w:space="0" w:color="auto"/>
            <w:left w:val="none" w:sz="0" w:space="0" w:color="auto"/>
            <w:bottom w:val="none" w:sz="0" w:space="0" w:color="auto"/>
            <w:right w:val="none" w:sz="0" w:space="0" w:color="auto"/>
          </w:divBdr>
          <w:divsChild>
            <w:div w:id="1755123452">
              <w:marLeft w:val="0"/>
              <w:marRight w:val="0"/>
              <w:marTop w:val="0"/>
              <w:marBottom w:val="0"/>
              <w:divBdr>
                <w:top w:val="none" w:sz="0" w:space="0" w:color="auto"/>
                <w:left w:val="none" w:sz="0" w:space="0" w:color="auto"/>
                <w:bottom w:val="none" w:sz="0" w:space="0" w:color="auto"/>
                <w:right w:val="none" w:sz="0" w:space="0" w:color="auto"/>
              </w:divBdr>
              <w:divsChild>
                <w:div w:id="1570143669">
                  <w:marLeft w:val="0"/>
                  <w:marRight w:val="0"/>
                  <w:marTop w:val="0"/>
                  <w:marBottom w:val="0"/>
                  <w:divBdr>
                    <w:top w:val="none" w:sz="0" w:space="0" w:color="auto"/>
                    <w:left w:val="none" w:sz="0" w:space="0" w:color="auto"/>
                    <w:bottom w:val="none" w:sz="0" w:space="0" w:color="auto"/>
                    <w:right w:val="none" w:sz="0" w:space="0" w:color="auto"/>
                  </w:divBdr>
                  <w:divsChild>
                    <w:div w:id="1689407519">
                      <w:marLeft w:val="0"/>
                      <w:marRight w:val="0"/>
                      <w:marTop w:val="0"/>
                      <w:marBottom w:val="0"/>
                      <w:divBdr>
                        <w:top w:val="none" w:sz="0" w:space="0" w:color="auto"/>
                        <w:left w:val="none" w:sz="0" w:space="0" w:color="auto"/>
                        <w:bottom w:val="none" w:sz="0" w:space="0" w:color="auto"/>
                        <w:right w:val="none" w:sz="0" w:space="0" w:color="auto"/>
                      </w:divBdr>
                    </w:div>
                  </w:divsChild>
                </w:div>
                <w:div w:id="1021320849">
                  <w:marLeft w:val="0"/>
                  <w:marRight w:val="0"/>
                  <w:marTop w:val="0"/>
                  <w:marBottom w:val="30"/>
                  <w:divBdr>
                    <w:top w:val="none" w:sz="0" w:space="0" w:color="auto"/>
                    <w:left w:val="none" w:sz="0" w:space="0" w:color="auto"/>
                    <w:bottom w:val="none" w:sz="0" w:space="0" w:color="auto"/>
                    <w:right w:val="none" w:sz="0" w:space="0" w:color="auto"/>
                  </w:divBdr>
                </w:div>
                <w:div w:id="833765059">
                  <w:marLeft w:val="0"/>
                  <w:marRight w:val="0"/>
                  <w:marTop w:val="0"/>
                  <w:marBottom w:val="0"/>
                  <w:divBdr>
                    <w:top w:val="none" w:sz="0" w:space="0" w:color="auto"/>
                    <w:left w:val="none" w:sz="0" w:space="0" w:color="auto"/>
                    <w:bottom w:val="none" w:sz="0" w:space="0" w:color="auto"/>
                    <w:right w:val="none" w:sz="0" w:space="0" w:color="auto"/>
                  </w:divBdr>
                  <w:divsChild>
                    <w:div w:id="1237862890">
                      <w:marLeft w:val="0"/>
                      <w:marRight w:val="0"/>
                      <w:marTop w:val="0"/>
                      <w:marBottom w:val="0"/>
                      <w:divBdr>
                        <w:top w:val="none" w:sz="0" w:space="0" w:color="auto"/>
                        <w:left w:val="none" w:sz="0" w:space="0" w:color="auto"/>
                        <w:bottom w:val="none" w:sz="0" w:space="0" w:color="auto"/>
                        <w:right w:val="none" w:sz="0" w:space="0" w:color="auto"/>
                      </w:divBdr>
                      <w:divsChild>
                        <w:div w:id="363948074">
                          <w:marLeft w:val="45"/>
                          <w:marRight w:val="45"/>
                          <w:marTop w:val="45"/>
                          <w:marBottom w:val="45"/>
                          <w:divBdr>
                            <w:top w:val="none" w:sz="0" w:space="0" w:color="auto"/>
                            <w:left w:val="none" w:sz="0" w:space="0" w:color="auto"/>
                            <w:bottom w:val="none" w:sz="0" w:space="0" w:color="auto"/>
                            <w:right w:val="none" w:sz="0" w:space="0" w:color="auto"/>
                          </w:divBdr>
                          <w:divsChild>
                            <w:div w:id="734665403">
                              <w:marLeft w:val="0"/>
                              <w:marRight w:val="0"/>
                              <w:marTop w:val="0"/>
                              <w:marBottom w:val="0"/>
                              <w:divBdr>
                                <w:top w:val="none" w:sz="0" w:space="0" w:color="auto"/>
                                <w:left w:val="none" w:sz="0" w:space="0" w:color="auto"/>
                                <w:bottom w:val="none" w:sz="0" w:space="0" w:color="auto"/>
                                <w:right w:val="none" w:sz="0" w:space="0" w:color="auto"/>
                              </w:divBdr>
                            </w:div>
                          </w:divsChild>
                        </w:div>
                        <w:div w:id="887497711">
                          <w:marLeft w:val="0"/>
                          <w:marRight w:val="0"/>
                          <w:marTop w:val="0"/>
                          <w:marBottom w:val="0"/>
                          <w:divBdr>
                            <w:top w:val="none" w:sz="0" w:space="0" w:color="auto"/>
                            <w:left w:val="none" w:sz="0" w:space="0" w:color="auto"/>
                            <w:bottom w:val="none" w:sz="0" w:space="0" w:color="auto"/>
                            <w:right w:val="none" w:sz="0" w:space="0" w:color="auto"/>
                          </w:divBdr>
                        </w:div>
                        <w:div w:id="549341083">
                          <w:marLeft w:val="0"/>
                          <w:marRight w:val="0"/>
                          <w:marTop w:val="0"/>
                          <w:marBottom w:val="0"/>
                          <w:divBdr>
                            <w:top w:val="none" w:sz="0" w:space="0" w:color="auto"/>
                            <w:left w:val="none" w:sz="0" w:space="0" w:color="auto"/>
                            <w:bottom w:val="none" w:sz="0" w:space="0" w:color="auto"/>
                            <w:right w:val="none" w:sz="0" w:space="0" w:color="auto"/>
                          </w:divBdr>
                        </w:div>
                        <w:div w:id="1840002815">
                          <w:marLeft w:val="45"/>
                          <w:marRight w:val="45"/>
                          <w:marTop w:val="45"/>
                          <w:marBottom w:val="45"/>
                          <w:divBdr>
                            <w:top w:val="none" w:sz="0" w:space="0" w:color="auto"/>
                            <w:left w:val="none" w:sz="0" w:space="0" w:color="auto"/>
                            <w:bottom w:val="none" w:sz="0" w:space="0" w:color="auto"/>
                            <w:right w:val="none" w:sz="0" w:space="0" w:color="auto"/>
                          </w:divBdr>
                          <w:divsChild>
                            <w:div w:id="544562123">
                              <w:marLeft w:val="0"/>
                              <w:marRight w:val="0"/>
                              <w:marTop w:val="0"/>
                              <w:marBottom w:val="0"/>
                              <w:divBdr>
                                <w:top w:val="none" w:sz="0" w:space="0" w:color="auto"/>
                                <w:left w:val="none" w:sz="0" w:space="0" w:color="auto"/>
                                <w:bottom w:val="none" w:sz="0" w:space="0" w:color="auto"/>
                                <w:right w:val="none" w:sz="0" w:space="0" w:color="auto"/>
                              </w:divBdr>
                            </w:div>
                            <w:div w:id="364061901">
                              <w:marLeft w:val="0"/>
                              <w:marRight w:val="0"/>
                              <w:marTop w:val="0"/>
                              <w:marBottom w:val="0"/>
                              <w:divBdr>
                                <w:top w:val="none" w:sz="0" w:space="0" w:color="auto"/>
                                <w:left w:val="none" w:sz="0" w:space="0" w:color="auto"/>
                                <w:bottom w:val="none" w:sz="0" w:space="0" w:color="auto"/>
                                <w:right w:val="none" w:sz="0" w:space="0" w:color="auto"/>
                              </w:divBdr>
                            </w:div>
                          </w:divsChild>
                        </w:div>
                        <w:div w:id="2067486396">
                          <w:marLeft w:val="0"/>
                          <w:marRight w:val="0"/>
                          <w:marTop w:val="0"/>
                          <w:marBottom w:val="0"/>
                          <w:divBdr>
                            <w:top w:val="none" w:sz="0" w:space="0" w:color="auto"/>
                            <w:left w:val="none" w:sz="0" w:space="0" w:color="auto"/>
                            <w:bottom w:val="none" w:sz="0" w:space="0" w:color="auto"/>
                            <w:right w:val="none" w:sz="0" w:space="0" w:color="auto"/>
                          </w:divBdr>
                        </w:div>
                        <w:div w:id="5085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berlijn/rijksda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berlijn/rijksda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berlijn/brandenburgerto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2085</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2011-10-06T18:29:00Z</dcterms:created>
  <dcterms:modified xsi:type="dcterms:W3CDTF">2011-10-07T06:58:00Z</dcterms:modified>
</cp:coreProperties>
</file>