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6D" w:rsidRDefault="000B526D" w:rsidP="000B526D">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0B526D" w:rsidRPr="00F17DCC" w:rsidRDefault="000B526D" w:rsidP="000B526D">
      <w:pPr>
        <w:jc w:val="center"/>
        <w:rPr>
          <w:rFonts w:ascii="Arial" w:hAnsi="Arial" w:cs="Arial"/>
          <w:sz w:val="54"/>
          <w:szCs w:val="54"/>
        </w:rPr>
      </w:pPr>
      <w:r w:rsidRPr="00875236">
        <w:rPr>
          <w:rFonts w:ascii="Verdana" w:hAnsi="Verdana" w:cs="Arial"/>
          <w:noProof/>
          <w:sz w:val="28"/>
          <w:szCs w:val="28"/>
          <w:lang w:val="nl-NL"/>
        </w:rPr>
        <w:drawing>
          <wp:anchor distT="0" distB="0" distL="114300" distR="114300" simplePos="0" relativeHeight="251662336" behindDoc="0" locked="0" layoutInCell="1" allowOverlap="1" wp14:anchorId="5E12B605" wp14:editId="0EDDC9B7">
            <wp:simplePos x="0" y="0"/>
            <wp:positionH relativeFrom="column">
              <wp:posOffset>1040765</wp:posOffset>
            </wp:positionH>
            <wp:positionV relativeFrom="paragraph">
              <wp:posOffset>362585</wp:posOffset>
            </wp:positionV>
            <wp:extent cx="4724400" cy="3149600"/>
            <wp:effectExtent l="19050" t="0" r="19050" b="984250"/>
            <wp:wrapSquare wrapText="bothSides"/>
            <wp:docPr id="1" name="Afbeelding 1" descr="Neue Wach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ue Wache,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3149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bookmarkEnd w:id="0"/>
    <w:p w:rsidR="000B526D" w:rsidRDefault="000B526D" w:rsidP="000B526D">
      <w:pPr>
        <w:jc w:val="center"/>
        <w:outlineLvl w:val="1"/>
        <w:rPr>
          <w:rFonts w:ascii="Arial" w:hAnsi="Arial" w:cs="Arial"/>
          <w:kern w:val="36"/>
          <w:sz w:val="54"/>
          <w:szCs w:val="54"/>
        </w:rPr>
      </w:pPr>
    </w:p>
    <w:p w:rsidR="000B526D" w:rsidRDefault="000B526D" w:rsidP="000B526D">
      <w:pPr>
        <w:jc w:val="center"/>
        <w:outlineLvl w:val="1"/>
        <w:rPr>
          <w:rFonts w:ascii="Arial" w:hAnsi="Arial" w:cs="Arial"/>
          <w:kern w:val="36"/>
          <w:sz w:val="54"/>
          <w:szCs w:val="54"/>
        </w:rPr>
      </w:pPr>
    </w:p>
    <w:p w:rsidR="000B526D" w:rsidRDefault="000B526D" w:rsidP="000B526D">
      <w:pPr>
        <w:jc w:val="center"/>
        <w:outlineLvl w:val="1"/>
        <w:rPr>
          <w:rFonts w:ascii="Arial" w:hAnsi="Arial" w:cs="Arial"/>
          <w:kern w:val="36"/>
          <w:sz w:val="54"/>
          <w:szCs w:val="54"/>
          <w:lang w:val="nl-NL"/>
        </w:rPr>
      </w:pPr>
    </w:p>
    <w:p w:rsidR="000B526D" w:rsidRDefault="000B526D" w:rsidP="000B526D">
      <w:pPr>
        <w:jc w:val="center"/>
        <w:outlineLvl w:val="1"/>
        <w:rPr>
          <w:rFonts w:ascii="Arial" w:hAnsi="Arial" w:cs="Arial"/>
          <w:kern w:val="36"/>
          <w:sz w:val="54"/>
          <w:szCs w:val="54"/>
          <w:lang w:val="nl-NL"/>
        </w:rPr>
      </w:pPr>
    </w:p>
    <w:p w:rsidR="000B526D" w:rsidRDefault="000B526D" w:rsidP="000B526D">
      <w:pPr>
        <w:jc w:val="center"/>
        <w:outlineLvl w:val="1"/>
        <w:rPr>
          <w:rFonts w:ascii="Arial" w:hAnsi="Arial" w:cs="Arial"/>
          <w:kern w:val="36"/>
          <w:sz w:val="54"/>
          <w:szCs w:val="54"/>
          <w:lang w:val="nl-NL"/>
        </w:rPr>
      </w:pPr>
    </w:p>
    <w:p w:rsidR="000B526D" w:rsidRDefault="000B526D" w:rsidP="000B526D">
      <w:pPr>
        <w:jc w:val="center"/>
        <w:outlineLvl w:val="1"/>
        <w:rPr>
          <w:rFonts w:ascii="Verdana" w:hAnsi="Verdana" w:cs="Arial"/>
          <w:b/>
          <w:kern w:val="36"/>
          <w:sz w:val="96"/>
          <w:szCs w:val="96"/>
        </w:rPr>
      </w:pPr>
    </w:p>
    <w:p w:rsidR="000B526D" w:rsidRDefault="000B526D" w:rsidP="000B526D">
      <w:pPr>
        <w:jc w:val="center"/>
        <w:outlineLvl w:val="1"/>
        <w:rPr>
          <w:rFonts w:ascii="Verdana" w:hAnsi="Verdana" w:cs="Arial"/>
          <w:b/>
          <w:kern w:val="36"/>
          <w:sz w:val="96"/>
          <w:szCs w:val="96"/>
        </w:rPr>
      </w:pPr>
    </w:p>
    <w:p w:rsidR="000B526D" w:rsidRDefault="000B526D" w:rsidP="000B526D">
      <w:pPr>
        <w:jc w:val="center"/>
        <w:outlineLvl w:val="1"/>
        <w:rPr>
          <w:rFonts w:ascii="Verdana" w:hAnsi="Verdana" w:cs="Arial"/>
          <w:b/>
          <w:kern w:val="36"/>
          <w:sz w:val="96"/>
          <w:szCs w:val="96"/>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Default="000B526D" w:rsidP="000B526D">
      <w:pPr>
        <w:outlineLvl w:val="1"/>
        <w:rPr>
          <w:rFonts w:ascii="Verdana" w:hAnsi="Verdana" w:cs="Arial"/>
          <w:b/>
          <w:color w:val="000000" w:themeColor="text1"/>
          <w:kern w:val="36"/>
          <w:sz w:val="28"/>
          <w:szCs w:val="28"/>
          <w:lang w:val="nl-NL"/>
        </w:rPr>
      </w:pPr>
    </w:p>
    <w:p w:rsidR="000B526D" w:rsidRPr="009B79BE" w:rsidRDefault="000B526D" w:rsidP="000B526D">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Neue Wache</w:t>
      </w:r>
      <w:bookmarkStart w:id="1" w:name="_GoBack"/>
      <w:bookmarkEnd w:id="1"/>
    </w:p>
    <w:p w:rsidR="000B526D" w:rsidRDefault="000B526D" w:rsidP="00875236">
      <w:pPr>
        <w:outlineLvl w:val="1"/>
        <w:rPr>
          <w:rFonts w:ascii="Verdana" w:hAnsi="Verdana" w:cs="Arial"/>
          <w:b/>
          <w:kern w:val="36"/>
          <w:sz w:val="28"/>
          <w:szCs w:val="28"/>
          <w:lang w:val="nl-NL"/>
        </w:rPr>
      </w:pPr>
    </w:p>
    <w:p w:rsidR="00875236" w:rsidRPr="00875236" w:rsidRDefault="00875236" w:rsidP="00875236">
      <w:pPr>
        <w:outlineLvl w:val="1"/>
        <w:rPr>
          <w:rFonts w:ascii="Verdana" w:hAnsi="Verdana" w:cs="Arial"/>
          <w:b/>
          <w:kern w:val="36"/>
          <w:sz w:val="28"/>
          <w:szCs w:val="28"/>
          <w:lang w:val="nl-NL"/>
        </w:rPr>
      </w:pPr>
      <w:r w:rsidRPr="00875236">
        <w:rPr>
          <w:rFonts w:ascii="Verdana" w:hAnsi="Verdana" w:cs="Arial"/>
          <w:b/>
          <w:kern w:val="36"/>
          <w:sz w:val="28"/>
          <w:szCs w:val="28"/>
          <w:lang w:val="nl-NL"/>
        </w:rPr>
        <w:lastRenderedPageBreak/>
        <w:t>Neue Wache</w:t>
      </w:r>
    </w:p>
    <w:p w:rsidR="00875236" w:rsidRDefault="00875236" w:rsidP="00875236">
      <w:pPr>
        <w:rPr>
          <w:rFonts w:ascii="Verdana" w:hAnsi="Verdana" w:cs="Arial"/>
          <w:bCs/>
          <w:color w:val="333333"/>
          <w:sz w:val="28"/>
          <w:szCs w:val="28"/>
          <w:lang w:val="nl-NL"/>
        </w:rPr>
      </w:pPr>
      <w:r w:rsidRPr="00875236">
        <w:rPr>
          <w:rFonts w:ascii="Verdana" w:hAnsi="Verdana" w:cs="Arial"/>
          <w:noProof/>
          <w:sz w:val="28"/>
          <w:szCs w:val="28"/>
          <w:lang w:val="nl-NL"/>
        </w:rPr>
        <w:drawing>
          <wp:anchor distT="0" distB="0" distL="114300" distR="114300" simplePos="0" relativeHeight="251658240" behindDoc="0" locked="0" layoutInCell="1" allowOverlap="1" wp14:anchorId="40F3612C" wp14:editId="53E3BAE3">
            <wp:simplePos x="0" y="0"/>
            <wp:positionH relativeFrom="column">
              <wp:posOffset>4660900</wp:posOffset>
            </wp:positionH>
            <wp:positionV relativeFrom="paragraph">
              <wp:posOffset>849630</wp:posOffset>
            </wp:positionV>
            <wp:extent cx="1905000" cy="1270000"/>
            <wp:effectExtent l="19050" t="0" r="19050" b="444500"/>
            <wp:wrapSquare wrapText="bothSides"/>
            <wp:docPr id="3" name="Afbeelding 3" descr="Neue Wach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ue Wache,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75236">
        <w:rPr>
          <w:rFonts w:ascii="Verdana" w:hAnsi="Verdana" w:cs="Arial"/>
          <w:bCs/>
          <w:color w:val="333333"/>
          <w:sz w:val="28"/>
          <w:szCs w:val="28"/>
          <w:lang w:val="nl-NL"/>
        </w:rPr>
        <w:t xml:space="preserve">De Neue Wache werd oorspronkelijk in 1818 gebouwd aan de prestigieuze boulevard Unter den Linden als een wachthuis voor de koninklijke wacht. </w:t>
      </w:r>
    </w:p>
    <w:p w:rsidR="00875236" w:rsidRDefault="00875236" w:rsidP="00875236">
      <w:pPr>
        <w:rPr>
          <w:rFonts w:ascii="Verdana" w:hAnsi="Verdana" w:cs="Arial"/>
          <w:bCs/>
          <w:color w:val="333333"/>
          <w:sz w:val="28"/>
          <w:szCs w:val="28"/>
          <w:lang w:val="nl-NL"/>
        </w:rPr>
      </w:pPr>
    </w:p>
    <w:p w:rsidR="00875236" w:rsidRPr="00875236" w:rsidRDefault="00875236" w:rsidP="00875236">
      <w:pPr>
        <w:rPr>
          <w:rFonts w:ascii="Verdana" w:hAnsi="Verdana" w:cs="Arial"/>
          <w:bCs/>
          <w:color w:val="333333"/>
          <w:sz w:val="28"/>
          <w:szCs w:val="28"/>
          <w:lang w:val="nl-NL"/>
        </w:rPr>
      </w:pPr>
      <w:r w:rsidRPr="00875236">
        <w:rPr>
          <w:rFonts w:ascii="Verdana" w:hAnsi="Verdana" w:cs="Arial"/>
          <w:bCs/>
          <w:color w:val="333333"/>
          <w:sz w:val="28"/>
          <w:szCs w:val="28"/>
          <w:lang w:val="nl-NL"/>
        </w:rPr>
        <w:t xml:space="preserve">Tegenwoordig wordt de neo-klassieke tempel gebruikt als monument ter herdenking van oorlogsslachtoffers. </w:t>
      </w:r>
    </w:p>
    <w:p w:rsidR="00875236" w:rsidRDefault="00875236" w:rsidP="00875236">
      <w:pPr>
        <w:rPr>
          <w:rFonts w:ascii="Verdana" w:hAnsi="Verdana" w:cs="Arial"/>
          <w:color w:val="222222"/>
          <w:sz w:val="28"/>
          <w:szCs w:val="28"/>
          <w:lang w:val="nl-NL"/>
        </w:rPr>
      </w:pPr>
    </w:p>
    <w:p w:rsidR="00875236" w:rsidRPr="00875236" w:rsidRDefault="00875236" w:rsidP="00875236">
      <w:pPr>
        <w:rPr>
          <w:rFonts w:ascii="Verdana" w:hAnsi="Verdana" w:cs="Arial"/>
          <w:b/>
          <w:color w:val="222222"/>
          <w:sz w:val="28"/>
          <w:szCs w:val="28"/>
          <w:lang w:val="nl-NL"/>
        </w:rPr>
      </w:pPr>
      <w:r w:rsidRPr="00875236">
        <w:rPr>
          <w:rFonts w:ascii="Verdana" w:hAnsi="Verdana" w:cs="Arial"/>
          <w:b/>
          <w:color w:val="222222"/>
          <w:sz w:val="28"/>
          <w:szCs w:val="28"/>
          <w:lang w:val="nl-NL"/>
        </w:rPr>
        <w:t>Het wachthuis</w:t>
      </w:r>
    </w:p>
    <w:p w:rsid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 xml:space="preserve">Neue Wache is een wachthuis dat oorspronkelijk gebouwd werd voor het paleis van de kroonprins dat niet ver hier vandaan lag. </w:t>
      </w:r>
    </w:p>
    <w:p w:rsid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De opdracht voor de bouw werd gegeven door koning Friedrich Wilhelm III en zou de troepen van de prins huisvesten.</w:t>
      </w:r>
      <w:r w:rsidRPr="00875236">
        <w:rPr>
          <w:rFonts w:ascii="Verdana" w:hAnsi="Verdana" w:cs="Arial"/>
          <w:color w:val="000000"/>
          <w:sz w:val="28"/>
          <w:szCs w:val="28"/>
          <w:lang w:val="nl-NL"/>
        </w:rPr>
        <w:br/>
      </w:r>
    </w:p>
    <w:p w:rsidR="00875236" w:rsidRP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Het wachthuis werd gebouwd tussen 1816 en 1818 en werd ontworpen door de befaamde Duitse architect Karl Friedrich Schinkel, die de belangrijkste neo-klassieke architect in Pruisen zou worden. Neue Wache was zijn eerste project in Berlijn en het wordt beschouwd als een van de mooiste neo-klassieke gebouwen in de stad.</w:t>
      </w:r>
      <w:r w:rsidRPr="00875236">
        <w:rPr>
          <w:rFonts w:ascii="Verdana" w:hAnsi="Verdana" w:cs="Arial"/>
          <w:color w:val="000000"/>
          <w:sz w:val="28"/>
          <w:szCs w:val="28"/>
          <w:lang w:val="nl-NL"/>
        </w:rPr>
        <w:br/>
        <w:t>Het gebouw bleef zijn functie als wachthuis uitoefenen tot na de Eerste Wereldoorlog en de daaropvolgende val van het koningshuis in 1918.</w:t>
      </w:r>
    </w:p>
    <w:p w:rsidR="00875236" w:rsidRPr="00875236" w:rsidRDefault="00875236" w:rsidP="00875236">
      <w:pPr>
        <w:rPr>
          <w:rFonts w:ascii="Verdana" w:hAnsi="Verdana" w:cs="Arial"/>
          <w:color w:val="222222"/>
          <w:sz w:val="28"/>
          <w:szCs w:val="28"/>
          <w:lang w:val="nl-NL"/>
        </w:rPr>
      </w:pPr>
      <w:r w:rsidRPr="00875236">
        <w:rPr>
          <w:rFonts w:ascii="Verdana" w:hAnsi="Verdana" w:cs="Arial"/>
          <w:color w:val="222222"/>
          <w:sz w:val="28"/>
          <w:szCs w:val="28"/>
          <w:lang w:val="nl-NL"/>
        </w:rPr>
        <w:t>Het ontwerp</w:t>
      </w:r>
    </w:p>
    <w:p w:rsidR="00875236" w:rsidRPr="00875236" w:rsidRDefault="00875236" w:rsidP="00875236">
      <w:pPr>
        <w:rPr>
          <w:rFonts w:ascii="Verdana" w:hAnsi="Verdana" w:cs="Arial"/>
          <w:sz w:val="28"/>
          <w:szCs w:val="28"/>
          <w:lang w:val="nl-NL"/>
        </w:rPr>
      </w:pPr>
    </w:p>
    <w:p w:rsidR="00875236" w:rsidRPr="00875236" w:rsidRDefault="00875236" w:rsidP="00875236">
      <w:pPr>
        <w:rPr>
          <w:rFonts w:ascii="Verdana" w:hAnsi="Verdana" w:cs="Arial"/>
          <w:b/>
          <w:sz w:val="28"/>
          <w:szCs w:val="28"/>
          <w:lang w:val="nl-NL"/>
        </w:rPr>
      </w:pPr>
      <w:r w:rsidRPr="00875236">
        <w:rPr>
          <w:rFonts w:ascii="Verdana" w:hAnsi="Verdana" w:cs="Arial"/>
          <w:b/>
          <w:sz w:val="28"/>
          <w:szCs w:val="28"/>
          <w:lang w:val="nl-NL"/>
        </w:rPr>
        <w:t>Timpaan</w:t>
      </w:r>
    </w:p>
    <w:p w:rsidR="00875236" w:rsidRDefault="00875236" w:rsidP="00875236">
      <w:pPr>
        <w:rPr>
          <w:rFonts w:ascii="Verdana" w:hAnsi="Verdana" w:cs="Arial"/>
          <w:color w:val="000000"/>
          <w:sz w:val="28"/>
          <w:szCs w:val="28"/>
          <w:lang w:val="nl-NL"/>
        </w:rPr>
      </w:pPr>
      <w:r w:rsidRPr="00875236">
        <w:rPr>
          <w:rFonts w:ascii="Verdana" w:hAnsi="Verdana" w:cs="Arial"/>
          <w:noProof/>
          <w:sz w:val="28"/>
          <w:szCs w:val="28"/>
          <w:lang w:val="nl-NL"/>
        </w:rPr>
        <w:drawing>
          <wp:anchor distT="0" distB="0" distL="114300" distR="114300" simplePos="0" relativeHeight="251659264" behindDoc="0" locked="0" layoutInCell="1" allowOverlap="1" wp14:anchorId="3E3C68CA" wp14:editId="2E8CCFC5">
            <wp:simplePos x="0" y="0"/>
            <wp:positionH relativeFrom="column">
              <wp:posOffset>4508500</wp:posOffset>
            </wp:positionH>
            <wp:positionV relativeFrom="paragraph">
              <wp:posOffset>197485</wp:posOffset>
            </wp:positionV>
            <wp:extent cx="1905000" cy="1270000"/>
            <wp:effectExtent l="19050" t="0" r="19050" b="444500"/>
            <wp:wrapSquare wrapText="bothSides"/>
            <wp:docPr id="4" name="Afbeelding 4" descr="Timpaan, Neue W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paan, Neue Wa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75236">
        <w:rPr>
          <w:rFonts w:ascii="Verdana" w:hAnsi="Verdana" w:cs="Arial"/>
          <w:color w:val="000000"/>
          <w:sz w:val="28"/>
          <w:szCs w:val="28"/>
          <w:lang w:val="nl-NL"/>
        </w:rPr>
        <w:t xml:space="preserve">Dorische zuilen sieren de voorkant van de Neue Wache, gelijkaardig aan een klassieke Griekse tempel. </w:t>
      </w:r>
    </w:p>
    <w:p w:rsid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In feite wilde Schinkel het gebouw er doen uitzien als een Romeins castrum, een versterkt militair kamp waarin soldaten en hun materiaal werden gehuisvest wanneer ze niet op veldtocht waren.</w:t>
      </w:r>
      <w:r w:rsidRPr="00875236">
        <w:rPr>
          <w:rFonts w:ascii="Verdana" w:hAnsi="Verdana" w:cs="Arial"/>
          <w:color w:val="000000"/>
          <w:sz w:val="28"/>
          <w:szCs w:val="28"/>
          <w:lang w:val="nl-NL"/>
        </w:rPr>
        <w:br/>
      </w:r>
    </w:p>
    <w:p w:rsidR="00875236" w:rsidRP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Bovenop de Dorische zuilen staat een fries versierd met reliëfs die de godin van de overwinning uitbeelden. Het fronton bovenop de fries bevat een timpaan met sculpturen die allegorische figuren uitbeelden die de Strijd, de Overwinning, de Vlucht en de Nederlaag voorstellen.</w:t>
      </w:r>
    </w:p>
    <w:p w:rsidR="00875236" w:rsidRDefault="00875236" w:rsidP="00875236">
      <w:pPr>
        <w:rPr>
          <w:rFonts w:ascii="Verdana" w:hAnsi="Verdana" w:cs="Arial"/>
          <w:color w:val="222222"/>
          <w:sz w:val="28"/>
          <w:szCs w:val="28"/>
          <w:lang w:val="nl-NL"/>
        </w:rPr>
      </w:pPr>
    </w:p>
    <w:p w:rsidR="00875236" w:rsidRPr="00875236" w:rsidRDefault="00875236" w:rsidP="00875236">
      <w:pPr>
        <w:rPr>
          <w:rFonts w:ascii="Verdana" w:hAnsi="Verdana" w:cs="Arial"/>
          <w:b/>
          <w:color w:val="222222"/>
          <w:sz w:val="28"/>
          <w:szCs w:val="28"/>
          <w:lang w:val="nl-NL"/>
        </w:rPr>
      </w:pPr>
      <w:r w:rsidRPr="00875236">
        <w:rPr>
          <w:rFonts w:ascii="Verdana" w:hAnsi="Verdana" w:cs="Arial"/>
          <w:b/>
          <w:color w:val="222222"/>
          <w:sz w:val="28"/>
          <w:szCs w:val="28"/>
          <w:lang w:val="nl-NL"/>
        </w:rPr>
        <w:lastRenderedPageBreak/>
        <w:t>Herinwijding</w:t>
      </w:r>
    </w:p>
    <w:p w:rsidR="00875236" w:rsidRDefault="00875236" w:rsidP="00875236">
      <w:pPr>
        <w:rPr>
          <w:rFonts w:ascii="Verdana" w:hAnsi="Verdana" w:cs="Arial"/>
          <w:color w:val="000000"/>
          <w:sz w:val="28"/>
          <w:szCs w:val="28"/>
          <w:lang w:val="nl-NL"/>
        </w:rPr>
      </w:pPr>
      <w:r w:rsidRPr="00875236">
        <w:rPr>
          <w:rFonts w:ascii="Verdana" w:hAnsi="Verdana" w:cs="Arial"/>
          <w:noProof/>
          <w:sz w:val="28"/>
          <w:szCs w:val="28"/>
          <w:lang w:val="nl-NL"/>
        </w:rPr>
        <w:drawing>
          <wp:anchor distT="0" distB="0" distL="114300" distR="114300" simplePos="0" relativeHeight="251660288" behindDoc="0" locked="0" layoutInCell="1" allowOverlap="1" wp14:anchorId="79AB0F80" wp14:editId="327EA8BF">
            <wp:simplePos x="0" y="0"/>
            <wp:positionH relativeFrom="column">
              <wp:posOffset>4622800</wp:posOffset>
            </wp:positionH>
            <wp:positionV relativeFrom="paragraph">
              <wp:posOffset>290195</wp:posOffset>
            </wp:positionV>
            <wp:extent cx="1905000" cy="1270000"/>
            <wp:effectExtent l="19050" t="0" r="19050" b="444500"/>
            <wp:wrapSquare wrapText="bothSides"/>
            <wp:docPr id="5" name="Afbeelding 5" descr="Neue Wach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ue Wache,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75236">
        <w:rPr>
          <w:rFonts w:ascii="Verdana" w:hAnsi="Verdana" w:cs="Arial"/>
          <w:color w:val="000000"/>
          <w:sz w:val="28"/>
          <w:szCs w:val="28"/>
          <w:lang w:val="nl-NL"/>
        </w:rPr>
        <w:t xml:space="preserve">In 1931 werd het ontwerp van Schinkel aangepast. Op vraag van de overheid wijzigde Heinrich Tessenow het ontwerp zodat het dienst kon doen als een monument ter ere van de Duitse soldaten die gedood waren tijdens de Eerste Wereldoorlog. </w:t>
      </w:r>
    </w:p>
    <w:p w:rsid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Hierbij werd er een enkele hal voorzien met in het centrum een oculus (ronde opening in het dak). Aan het einde van de Tweede Wereldoorlog raakte het gebouw echter zwaar beschadigd.</w:t>
      </w:r>
      <w:r w:rsidRPr="00875236">
        <w:rPr>
          <w:rFonts w:ascii="Verdana" w:hAnsi="Verdana" w:cs="Arial"/>
          <w:color w:val="000000"/>
          <w:sz w:val="28"/>
          <w:szCs w:val="28"/>
          <w:lang w:val="nl-NL"/>
        </w:rPr>
        <w:br/>
      </w:r>
    </w:p>
    <w:p w:rsid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 xml:space="preserve">In 1960 werd de Neue Wache - toen gelegen in Oost Berlijn - gerestaureerd en heropend als een monument voor de slachtoffers van fascisme en militarisme. </w:t>
      </w:r>
    </w:p>
    <w:p w:rsidR="00875236" w:rsidRP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Een eeuwige vlam werd ontstoken in het centrum van de hal en de resten van een Duitse soldaat en een ongeïdentificeerd slachtoffer van een concentratiekamp werden binnen begraven.</w:t>
      </w:r>
    </w:p>
    <w:p w:rsidR="00875236" w:rsidRDefault="00875236" w:rsidP="00875236">
      <w:pPr>
        <w:rPr>
          <w:rFonts w:ascii="Verdana" w:hAnsi="Verdana" w:cs="Arial"/>
          <w:color w:val="222222"/>
          <w:sz w:val="28"/>
          <w:szCs w:val="28"/>
          <w:lang w:val="nl-NL"/>
        </w:rPr>
      </w:pPr>
    </w:p>
    <w:p w:rsidR="00875236" w:rsidRPr="00875236" w:rsidRDefault="00875236" w:rsidP="00875236">
      <w:pPr>
        <w:rPr>
          <w:rFonts w:ascii="Verdana" w:hAnsi="Verdana" w:cs="Arial"/>
          <w:b/>
          <w:color w:val="222222"/>
          <w:sz w:val="28"/>
          <w:szCs w:val="28"/>
          <w:lang w:val="nl-NL"/>
        </w:rPr>
      </w:pPr>
      <w:r w:rsidRPr="00875236">
        <w:rPr>
          <w:rFonts w:ascii="Verdana" w:hAnsi="Verdana" w:cs="Arial"/>
          <w:b/>
          <w:color w:val="222222"/>
          <w:sz w:val="28"/>
          <w:szCs w:val="28"/>
          <w:lang w:val="nl-NL"/>
        </w:rPr>
        <w:t>Huidig gebruik</w:t>
      </w:r>
    </w:p>
    <w:p w:rsid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 xml:space="preserve">Een aantal jaren nadat Duitsland in 1991 terug herenigd was, werd het monument opnieuw ingewijd. </w:t>
      </w:r>
    </w:p>
    <w:p w:rsid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 xml:space="preserve">Dit keer als ‘Centraal Monument van de Federale Republiek Duitsland voor de Slachtoffers van Oorlog en Tirannie’. </w:t>
      </w:r>
    </w:p>
    <w:p w:rsidR="00875236" w:rsidRDefault="00875236" w:rsidP="00875236">
      <w:pPr>
        <w:rPr>
          <w:rFonts w:ascii="Verdana" w:hAnsi="Verdana" w:cs="Arial"/>
          <w:color w:val="000000"/>
          <w:sz w:val="28"/>
          <w:szCs w:val="28"/>
          <w:lang w:val="nl-NL"/>
        </w:rPr>
      </w:pPr>
    </w:p>
    <w:p w:rsidR="00875236" w:rsidRPr="00875236" w:rsidRDefault="00875236" w:rsidP="00875236">
      <w:pPr>
        <w:rPr>
          <w:rFonts w:ascii="Verdana" w:hAnsi="Verdana" w:cs="Arial"/>
          <w:color w:val="000000"/>
          <w:sz w:val="28"/>
          <w:szCs w:val="28"/>
          <w:lang w:val="nl-NL"/>
        </w:rPr>
      </w:pPr>
      <w:r w:rsidRPr="00875236">
        <w:rPr>
          <w:rFonts w:ascii="Verdana" w:hAnsi="Verdana" w:cs="Arial"/>
          <w:color w:val="000000"/>
          <w:sz w:val="28"/>
          <w:szCs w:val="28"/>
          <w:lang w:val="nl-NL"/>
        </w:rPr>
        <w:t>De vlam werd vervangen door een standbeeld. Het beeld, getiteld ‘Moeder met haar Dode Zoon’, werd ontworpen door Käthe Kollwitz en staat recht onder de opening in het dak.</w:t>
      </w:r>
    </w:p>
    <w:p w:rsidR="0080315E" w:rsidRPr="00D72EA9" w:rsidRDefault="0080315E" w:rsidP="00D72EA9"/>
    <w:sectPr w:rsidR="0080315E" w:rsidRPr="00D72EA9" w:rsidSect="00CF4ED5">
      <w:headerReference w:type="default" r:id="rId11"/>
      <w:footerReference w:type="even" r:id="rId12"/>
      <w:footerReference w:type="default" r:id="rId13"/>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BB" w:rsidRDefault="001957BB">
      <w:r>
        <w:separator/>
      </w:r>
    </w:p>
  </w:endnote>
  <w:endnote w:type="continuationSeparator" w:id="0">
    <w:p w:rsidR="001957BB" w:rsidRDefault="0019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B526D" w:rsidRPr="000B526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0B526D" w:rsidRPr="000B526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BB" w:rsidRDefault="001957BB">
      <w:r>
        <w:separator/>
      </w:r>
    </w:p>
  </w:footnote>
  <w:footnote w:type="continuationSeparator" w:id="0">
    <w:p w:rsidR="001957BB" w:rsidRDefault="00195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1957B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numPicBullet w:numPicBulletId="1">
    <w:pict>
      <v:shape id="_x0000_i1077"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D1559F2"/>
    <w:multiLevelType w:val="multilevel"/>
    <w:tmpl w:val="CB10B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B526D"/>
    <w:rsid w:val="000C3F27"/>
    <w:rsid w:val="000D5775"/>
    <w:rsid w:val="00143DC4"/>
    <w:rsid w:val="00156178"/>
    <w:rsid w:val="001957BB"/>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32ADB"/>
    <w:rsid w:val="006B5233"/>
    <w:rsid w:val="006F0996"/>
    <w:rsid w:val="006F1371"/>
    <w:rsid w:val="00747C50"/>
    <w:rsid w:val="00762FC0"/>
    <w:rsid w:val="00775B2A"/>
    <w:rsid w:val="007D1D8C"/>
    <w:rsid w:val="0080315E"/>
    <w:rsid w:val="0086268F"/>
    <w:rsid w:val="00864C47"/>
    <w:rsid w:val="00875236"/>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52324149">
      <w:bodyDiv w:val="1"/>
      <w:marLeft w:val="0"/>
      <w:marRight w:val="0"/>
      <w:marTop w:val="0"/>
      <w:marBottom w:val="0"/>
      <w:divBdr>
        <w:top w:val="none" w:sz="0" w:space="0" w:color="auto"/>
        <w:left w:val="none" w:sz="0" w:space="0" w:color="auto"/>
        <w:bottom w:val="none" w:sz="0" w:space="0" w:color="auto"/>
        <w:right w:val="none" w:sz="0" w:space="0" w:color="auto"/>
      </w:divBdr>
      <w:divsChild>
        <w:div w:id="55008458">
          <w:marLeft w:val="0"/>
          <w:marRight w:val="0"/>
          <w:marTop w:val="2325"/>
          <w:marBottom w:val="0"/>
          <w:divBdr>
            <w:top w:val="none" w:sz="0" w:space="0" w:color="auto"/>
            <w:left w:val="none" w:sz="0" w:space="0" w:color="auto"/>
            <w:bottom w:val="none" w:sz="0" w:space="0" w:color="auto"/>
            <w:right w:val="none" w:sz="0" w:space="0" w:color="auto"/>
          </w:divBdr>
          <w:divsChild>
            <w:div w:id="1535387951">
              <w:marLeft w:val="0"/>
              <w:marRight w:val="0"/>
              <w:marTop w:val="0"/>
              <w:marBottom w:val="0"/>
              <w:divBdr>
                <w:top w:val="none" w:sz="0" w:space="0" w:color="auto"/>
                <w:left w:val="none" w:sz="0" w:space="0" w:color="auto"/>
                <w:bottom w:val="none" w:sz="0" w:space="0" w:color="auto"/>
                <w:right w:val="none" w:sz="0" w:space="0" w:color="auto"/>
              </w:divBdr>
              <w:divsChild>
                <w:div w:id="977606730">
                  <w:marLeft w:val="0"/>
                  <w:marRight w:val="0"/>
                  <w:marTop w:val="0"/>
                  <w:marBottom w:val="0"/>
                  <w:divBdr>
                    <w:top w:val="none" w:sz="0" w:space="0" w:color="auto"/>
                    <w:left w:val="none" w:sz="0" w:space="0" w:color="auto"/>
                    <w:bottom w:val="none" w:sz="0" w:space="0" w:color="auto"/>
                    <w:right w:val="none" w:sz="0" w:space="0" w:color="auto"/>
                  </w:divBdr>
                  <w:divsChild>
                    <w:div w:id="447703896">
                      <w:marLeft w:val="0"/>
                      <w:marRight w:val="0"/>
                      <w:marTop w:val="0"/>
                      <w:marBottom w:val="0"/>
                      <w:divBdr>
                        <w:top w:val="none" w:sz="0" w:space="0" w:color="auto"/>
                        <w:left w:val="none" w:sz="0" w:space="0" w:color="auto"/>
                        <w:bottom w:val="none" w:sz="0" w:space="0" w:color="auto"/>
                        <w:right w:val="none" w:sz="0" w:space="0" w:color="auto"/>
                      </w:divBdr>
                    </w:div>
                  </w:divsChild>
                </w:div>
                <w:div w:id="1256212180">
                  <w:marLeft w:val="0"/>
                  <w:marRight w:val="0"/>
                  <w:marTop w:val="0"/>
                  <w:marBottom w:val="30"/>
                  <w:divBdr>
                    <w:top w:val="none" w:sz="0" w:space="0" w:color="auto"/>
                    <w:left w:val="none" w:sz="0" w:space="0" w:color="auto"/>
                    <w:bottom w:val="none" w:sz="0" w:space="0" w:color="auto"/>
                    <w:right w:val="none" w:sz="0" w:space="0" w:color="auto"/>
                  </w:divBdr>
                </w:div>
                <w:div w:id="438374864">
                  <w:marLeft w:val="0"/>
                  <w:marRight w:val="0"/>
                  <w:marTop w:val="0"/>
                  <w:marBottom w:val="0"/>
                  <w:divBdr>
                    <w:top w:val="none" w:sz="0" w:space="0" w:color="auto"/>
                    <w:left w:val="none" w:sz="0" w:space="0" w:color="auto"/>
                    <w:bottom w:val="none" w:sz="0" w:space="0" w:color="auto"/>
                    <w:right w:val="none" w:sz="0" w:space="0" w:color="auto"/>
                  </w:divBdr>
                  <w:divsChild>
                    <w:div w:id="1325738264">
                      <w:marLeft w:val="0"/>
                      <w:marRight w:val="0"/>
                      <w:marTop w:val="0"/>
                      <w:marBottom w:val="0"/>
                      <w:divBdr>
                        <w:top w:val="none" w:sz="0" w:space="0" w:color="auto"/>
                        <w:left w:val="none" w:sz="0" w:space="0" w:color="auto"/>
                        <w:bottom w:val="none" w:sz="0" w:space="0" w:color="auto"/>
                        <w:right w:val="none" w:sz="0" w:space="0" w:color="auto"/>
                      </w:divBdr>
                      <w:divsChild>
                        <w:div w:id="1045253769">
                          <w:marLeft w:val="0"/>
                          <w:marRight w:val="0"/>
                          <w:marTop w:val="0"/>
                          <w:marBottom w:val="0"/>
                          <w:divBdr>
                            <w:top w:val="none" w:sz="0" w:space="0" w:color="auto"/>
                            <w:left w:val="none" w:sz="0" w:space="0" w:color="auto"/>
                            <w:bottom w:val="none" w:sz="0" w:space="0" w:color="auto"/>
                            <w:right w:val="none" w:sz="0" w:space="0" w:color="auto"/>
                          </w:divBdr>
                        </w:div>
                        <w:div w:id="1897621881">
                          <w:marLeft w:val="45"/>
                          <w:marRight w:val="45"/>
                          <w:marTop w:val="45"/>
                          <w:marBottom w:val="45"/>
                          <w:divBdr>
                            <w:top w:val="none" w:sz="0" w:space="0" w:color="auto"/>
                            <w:left w:val="none" w:sz="0" w:space="0" w:color="auto"/>
                            <w:bottom w:val="none" w:sz="0" w:space="0" w:color="auto"/>
                            <w:right w:val="none" w:sz="0" w:space="0" w:color="auto"/>
                          </w:divBdr>
                          <w:divsChild>
                            <w:div w:id="2031641923">
                              <w:marLeft w:val="0"/>
                              <w:marRight w:val="0"/>
                              <w:marTop w:val="0"/>
                              <w:marBottom w:val="0"/>
                              <w:divBdr>
                                <w:top w:val="none" w:sz="0" w:space="0" w:color="auto"/>
                                <w:left w:val="none" w:sz="0" w:space="0" w:color="auto"/>
                                <w:bottom w:val="none" w:sz="0" w:space="0" w:color="auto"/>
                                <w:right w:val="none" w:sz="0" w:space="0" w:color="auto"/>
                              </w:divBdr>
                            </w:div>
                          </w:divsChild>
                        </w:div>
                        <w:div w:id="1881553132">
                          <w:marLeft w:val="0"/>
                          <w:marRight w:val="0"/>
                          <w:marTop w:val="0"/>
                          <w:marBottom w:val="0"/>
                          <w:divBdr>
                            <w:top w:val="none" w:sz="0" w:space="0" w:color="auto"/>
                            <w:left w:val="none" w:sz="0" w:space="0" w:color="auto"/>
                            <w:bottom w:val="none" w:sz="0" w:space="0" w:color="auto"/>
                            <w:right w:val="none" w:sz="0" w:space="0" w:color="auto"/>
                          </w:divBdr>
                        </w:div>
                        <w:div w:id="1032733180">
                          <w:marLeft w:val="45"/>
                          <w:marRight w:val="45"/>
                          <w:marTop w:val="45"/>
                          <w:marBottom w:val="45"/>
                          <w:divBdr>
                            <w:top w:val="none" w:sz="0" w:space="0" w:color="auto"/>
                            <w:left w:val="none" w:sz="0" w:space="0" w:color="auto"/>
                            <w:bottom w:val="none" w:sz="0" w:space="0" w:color="auto"/>
                            <w:right w:val="none" w:sz="0" w:space="0" w:color="auto"/>
                          </w:divBdr>
                          <w:divsChild>
                            <w:div w:id="1231382230">
                              <w:marLeft w:val="0"/>
                              <w:marRight w:val="0"/>
                              <w:marTop w:val="0"/>
                              <w:marBottom w:val="0"/>
                              <w:divBdr>
                                <w:top w:val="none" w:sz="0" w:space="0" w:color="auto"/>
                                <w:left w:val="none" w:sz="0" w:space="0" w:color="auto"/>
                                <w:bottom w:val="none" w:sz="0" w:space="0" w:color="auto"/>
                                <w:right w:val="none" w:sz="0" w:space="0" w:color="auto"/>
                              </w:divBdr>
                            </w:div>
                          </w:divsChild>
                        </w:div>
                        <w:div w:id="15620029">
                          <w:marLeft w:val="0"/>
                          <w:marRight w:val="0"/>
                          <w:marTop w:val="0"/>
                          <w:marBottom w:val="0"/>
                          <w:divBdr>
                            <w:top w:val="none" w:sz="0" w:space="0" w:color="auto"/>
                            <w:left w:val="none" w:sz="0" w:space="0" w:color="auto"/>
                            <w:bottom w:val="none" w:sz="0" w:space="0" w:color="auto"/>
                            <w:right w:val="none" w:sz="0" w:space="0" w:color="auto"/>
                          </w:divBdr>
                        </w:div>
                        <w:div w:id="23403914">
                          <w:marLeft w:val="45"/>
                          <w:marRight w:val="45"/>
                          <w:marTop w:val="45"/>
                          <w:marBottom w:val="45"/>
                          <w:divBdr>
                            <w:top w:val="none" w:sz="0" w:space="0" w:color="auto"/>
                            <w:left w:val="none" w:sz="0" w:space="0" w:color="auto"/>
                            <w:bottom w:val="none" w:sz="0" w:space="0" w:color="auto"/>
                            <w:right w:val="none" w:sz="0" w:space="0" w:color="auto"/>
                          </w:divBdr>
                        </w:div>
                        <w:div w:id="14244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2778</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2011-10-06T19:24:00Z</dcterms:created>
  <dcterms:modified xsi:type="dcterms:W3CDTF">2011-10-07T06:40:00Z</dcterms:modified>
</cp:coreProperties>
</file>