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2E" w:rsidRPr="007A0B2E" w:rsidRDefault="001C6A74" w:rsidP="007A0B2E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45E2EF0" wp14:editId="0C3B9F02">
            <wp:simplePos x="0" y="0"/>
            <wp:positionH relativeFrom="column">
              <wp:posOffset>4838065</wp:posOffset>
            </wp:positionH>
            <wp:positionV relativeFrom="paragraph">
              <wp:posOffset>82550</wp:posOffset>
            </wp:positionV>
            <wp:extent cx="1549400" cy="1879600"/>
            <wp:effectExtent l="0" t="0" r="0" b="6350"/>
            <wp:wrapSquare wrapText="bothSides"/>
            <wp:docPr id="1" name="Afbeelding 1" descr="Windwick, South Ronalds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Windwick, South Ronaldsay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0B2E" w:rsidRPr="007A0B2E">
        <w:rPr>
          <w:b/>
          <w:bCs/>
        </w:rPr>
        <w:t>South Ronaldsay</w:t>
      </w:r>
    </w:p>
    <w:p w:rsidR="001C6A74" w:rsidRDefault="007A0B2E" w:rsidP="001C6A74">
      <w:pPr>
        <w:pStyle w:val="BusTic"/>
      </w:pPr>
      <w:r w:rsidRPr="001C6A74">
        <w:rPr>
          <w:bCs/>
        </w:rPr>
        <w:t>South Ronaldsay</w:t>
      </w:r>
      <w:r w:rsidRPr="001C6A74">
        <w:t xml:space="preserve"> is een eiland van 49,8 km² en maakt deel uit van de </w:t>
      </w:r>
      <w:hyperlink r:id="rId10" w:tooltip="Orkney-eilanden" w:history="1">
        <w:r w:rsidRPr="001C6A74">
          <w:rPr>
            <w:rStyle w:val="Hyperlink"/>
            <w:color w:val="auto"/>
            <w:u w:val="none"/>
          </w:rPr>
          <w:t>Orkney-eilanden</w:t>
        </w:r>
      </w:hyperlink>
      <w:r w:rsidRPr="001C6A74">
        <w:t xml:space="preserve">. </w:t>
      </w:r>
    </w:p>
    <w:p w:rsidR="007A0B2E" w:rsidRPr="001C6A74" w:rsidRDefault="007A0B2E" w:rsidP="001C6A74">
      <w:pPr>
        <w:pStyle w:val="BusTic"/>
      </w:pPr>
      <w:r w:rsidRPr="001C6A74">
        <w:t xml:space="preserve">Het eiland is verbonden (door middel van de </w:t>
      </w:r>
      <w:hyperlink r:id="rId11" w:tooltip="Churchill-barrières (de pagina bestaat niet)" w:history="1">
        <w:r w:rsidRPr="001C6A74">
          <w:rPr>
            <w:rStyle w:val="Hyperlink"/>
            <w:color w:val="auto"/>
            <w:u w:val="none"/>
          </w:rPr>
          <w:t xml:space="preserve">Churchill </w:t>
        </w:r>
        <w:proofErr w:type="spellStart"/>
        <w:r w:rsidRPr="001C6A74">
          <w:rPr>
            <w:rStyle w:val="Hyperlink"/>
            <w:color w:val="auto"/>
            <w:u w:val="none"/>
          </w:rPr>
          <w:t>Barriers</w:t>
        </w:r>
        <w:proofErr w:type="spellEnd"/>
      </w:hyperlink>
      <w:r w:rsidRPr="001C6A74">
        <w:t xml:space="preserve">) met het </w:t>
      </w:r>
      <w:hyperlink r:id="rId12" w:tooltip="Mainland (Orkney)" w:history="1">
        <w:r w:rsidRPr="001C6A74">
          <w:rPr>
            <w:rStyle w:val="Hyperlink"/>
            <w:color w:val="auto"/>
            <w:u w:val="none"/>
          </w:rPr>
          <w:t>Mainland</w:t>
        </w:r>
      </w:hyperlink>
      <w:r w:rsidRPr="001C6A74">
        <w:t>.</w:t>
      </w:r>
      <w:r w:rsidR="001C6A74" w:rsidRPr="001C6A74">
        <w:rPr>
          <w:noProof/>
          <w:lang w:eastAsia="nl-NL"/>
        </w:rPr>
        <w:t xml:space="preserve"> </w:t>
      </w:r>
    </w:p>
    <w:p w:rsidR="007A0B2E" w:rsidRPr="001C6A74" w:rsidRDefault="007A0B2E" w:rsidP="001C6A74">
      <w:pPr>
        <w:pStyle w:val="BusTic"/>
      </w:pPr>
      <w:r w:rsidRPr="001C6A74">
        <w:t xml:space="preserve">Hoofdplaats van het eiland is het aan de noordkust gelegen </w:t>
      </w:r>
      <w:hyperlink r:id="rId13" w:tooltip="St. Margaret's Hope (de pagina bestaat niet)" w:history="1">
        <w:r w:rsidRPr="001C6A74">
          <w:rPr>
            <w:rStyle w:val="Hyperlink"/>
            <w:color w:val="auto"/>
            <w:u w:val="none"/>
          </w:rPr>
          <w:t xml:space="preserve">St. </w:t>
        </w:r>
        <w:proofErr w:type="spellStart"/>
        <w:r w:rsidRPr="001C6A74">
          <w:rPr>
            <w:rStyle w:val="Hyperlink"/>
            <w:color w:val="auto"/>
            <w:u w:val="none"/>
          </w:rPr>
          <w:t>Margaret's</w:t>
        </w:r>
        <w:proofErr w:type="spellEnd"/>
        <w:r w:rsidRPr="001C6A74">
          <w:rPr>
            <w:rStyle w:val="Hyperlink"/>
            <w:color w:val="auto"/>
            <w:u w:val="none"/>
          </w:rPr>
          <w:t xml:space="preserve"> Hope</w:t>
        </w:r>
      </w:hyperlink>
      <w:r w:rsidRPr="001C6A74">
        <w:t>, en is de derde grootste plaats van de archipel.</w:t>
      </w:r>
    </w:p>
    <w:p w:rsidR="00DC59E8" w:rsidRPr="001C6A74" w:rsidRDefault="007A0B2E" w:rsidP="001C6A74">
      <w:pPr>
        <w:pStyle w:val="BusTic"/>
        <w:rPr>
          <w:rStyle w:val="Plaats"/>
          <w:rFonts w:ascii="Comic Sans MS" w:hAnsi="Comic Sans MS"/>
          <w:b w:val="0"/>
          <w:color w:val="auto"/>
          <w:sz w:val="24"/>
          <w:bdr w:val="none" w:sz="0" w:space="0" w:color="auto"/>
          <w:shd w:val="clear" w:color="auto" w:fill="auto"/>
        </w:rPr>
      </w:pPr>
      <w:r w:rsidRPr="001C6A74">
        <w:t xml:space="preserve">Het eiland is ook bekend vanwege de </w:t>
      </w:r>
      <w:hyperlink r:id="rId14" w:tooltip="Neolithicum" w:history="1">
        <w:r w:rsidRPr="001C6A74">
          <w:rPr>
            <w:rStyle w:val="Hyperlink"/>
            <w:color w:val="auto"/>
            <w:u w:val="none"/>
          </w:rPr>
          <w:t>neolithische</w:t>
        </w:r>
      </w:hyperlink>
      <w:r w:rsidRPr="001C6A74">
        <w:t xml:space="preserve"> </w:t>
      </w:r>
      <w:proofErr w:type="spellStart"/>
      <w:r w:rsidRPr="001C6A74">
        <w:rPr>
          <w:iCs/>
        </w:rPr>
        <w:t>Tomb</w:t>
      </w:r>
      <w:proofErr w:type="spellEnd"/>
      <w:r w:rsidRPr="001C6A74">
        <w:rPr>
          <w:iCs/>
        </w:rPr>
        <w:t xml:space="preserve"> of the </w:t>
      </w:r>
      <w:proofErr w:type="spellStart"/>
      <w:r w:rsidRPr="001C6A74">
        <w:rPr>
          <w:iCs/>
        </w:rPr>
        <w:t>Eagles</w:t>
      </w:r>
      <w:proofErr w:type="spellEnd"/>
      <w:r w:rsidRPr="001C6A74">
        <w:t>.</w:t>
      </w:r>
    </w:p>
    <w:sectPr w:rsidR="00DC59E8" w:rsidRPr="001C6A74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35" w:rsidRDefault="00AD7535" w:rsidP="00A64884">
      <w:r>
        <w:separator/>
      </w:r>
    </w:p>
  </w:endnote>
  <w:endnote w:type="continuationSeparator" w:id="0">
    <w:p w:rsidR="00AD7535" w:rsidRDefault="00AD753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C6A7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C6A7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35" w:rsidRDefault="00AD7535" w:rsidP="00A64884">
      <w:r>
        <w:separator/>
      </w:r>
    </w:p>
  </w:footnote>
  <w:footnote w:type="continuationSeparator" w:id="0">
    <w:p w:rsidR="00AD7535" w:rsidRDefault="00AD753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75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6A74">
      <w:rPr>
        <w:rFonts w:asciiTheme="majorHAnsi" w:hAnsiTheme="majorHAnsi"/>
        <w:b/>
        <w:sz w:val="28"/>
        <w:szCs w:val="28"/>
      </w:rPr>
      <w:t xml:space="preserve">Het Eiland South Ronaldsay </w:t>
    </w:r>
  </w:p>
  <w:p w:rsidR="00A64884" w:rsidRDefault="00AD753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75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6A74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A0B2E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8F73ED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AD7535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indwick,_South_Ronaldsay.jpg" TargetMode="External"/><Relationship Id="rId13" Type="http://schemas.openxmlformats.org/officeDocument/2006/relationships/hyperlink" Target="http://nl.wikipedia.org/w/index.php?title=St._Margaret%27s_Hope&amp;action=edit&amp;redlink=1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inland_(Orkney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Churchill-barri%C3%A8res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Orkney-eiland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eolithicu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2010-10-06T10:15:00Z</dcterms:created>
  <dcterms:modified xsi:type="dcterms:W3CDTF">2010-10-07T08:53:00Z</dcterms:modified>
  <cp:category>2010</cp:category>
</cp:coreProperties>
</file>