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9E" w:rsidRPr="0011339E" w:rsidRDefault="0011339E" w:rsidP="0011339E">
      <w:pPr>
        <w:rPr>
          <w:b/>
          <w:bCs/>
        </w:rPr>
      </w:pPr>
      <w:bookmarkStart w:id="0" w:name="_GoBack"/>
      <w:bookmarkEnd w:id="0"/>
      <w:r w:rsidRPr="0011339E">
        <w:rPr>
          <w:b/>
          <w:bCs/>
        </w:rPr>
        <w:t>Föhr</w:t>
      </w:r>
    </w:p>
    <w:tbl>
      <w:tblPr>
        <w:tblW w:w="4050" w:type="dxa"/>
        <w:tblCellSpacing w:w="7" w:type="dxa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</w:tblGrid>
      <w:tr w:rsidR="0011339E" w:rsidRPr="0011339E" w:rsidTr="0011339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1339E" w:rsidRPr="0011339E" w:rsidRDefault="0011339E" w:rsidP="0011339E"/>
        </w:tc>
      </w:tr>
    </w:tbl>
    <w:p w:rsidR="000F0773" w:rsidRDefault="0011339E" w:rsidP="000F0773">
      <w:pPr>
        <w:pStyle w:val="BusTic"/>
      </w:pPr>
      <w:r w:rsidRPr="000F0773">
        <w:rPr>
          <w:bCs/>
        </w:rPr>
        <w:t>Föhr</w:t>
      </w:r>
      <w:r w:rsidRPr="000F0773">
        <w:t xml:space="preserve"> (</w:t>
      </w:r>
      <w:hyperlink r:id="rId8" w:tooltip="Deens" w:history="1">
        <w:r w:rsidRPr="000F0773">
          <w:rPr>
            <w:rStyle w:val="Hyperlink"/>
            <w:color w:val="auto"/>
            <w:u w:val="none"/>
          </w:rPr>
          <w:t>Deens</w:t>
        </w:r>
      </w:hyperlink>
      <w:r w:rsidRPr="000F0773">
        <w:t xml:space="preserve">: </w:t>
      </w:r>
      <w:proofErr w:type="spellStart"/>
      <w:r w:rsidRPr="000F0773">
        <w:rPr>
          <w:iCs/>
        </w:rPr>
        <w:t>Før</w:t>
      </w:r>
      <w:proofErr w:type="spellEnd"/>
      <w:r w:rsidRPr="000F0773">
        <w:t xml:space="preserve">, </w:t>
      </w:r>
      <w:hyperlink r:id="rId9" w:tooltip="Noord-Fries" w:history="1">
        <w:r w:rsidRPr="000F0773">
          <w:rPr>
            <w:rStyle w:val="Hyperlink"/>
            <w:color w:val="auto"/>
            <w:u w:val="none"/>
          </w:rPr>
          <w:t>Noord-Fries</w:t>
        </w:r>
      </w:hyperlink>
      <w:r w:rsidRPr="000F0773">
        <w:t xml:space="preserve">: </w:t>
      </w:r>
      <w:proofErr w:type="spellStart"/>
      <w:r w:rsidRPr="000F0773">
        <w:rPr>
          <w:iCs/>
        </w:rPr>
        <w:t>Feer</w:t>
      </w:r>
      <w:proofErr w:type="spellEnd"/>
      <w:r w:rsidRPr="000F0773">
        <w:t xml:space="preserve">) is een van de </w:t>
      </w:r>
      <w:hyperlink r:id="rId10" w:tooltip="Noord-Friese Waddeneilanden" w:history="1">
        <w:r w:rsidRPr="000F0773">
          <w:rPr>
            <w:rStyle w:val="Hyperlink"/>
            <w:color w:val="auto"/>
            <w:u w:val="none"/>
          </w:rPr>
          <w:t>Noord-Friese Waddeneilanden</w:t>
        </w:r>
      </w:hyperlink>
      <w:r w:rsidRPr="000F0773">
        <w:t xml:space="preserve">. </w:t>
      </w:r>
    </w:p>
    <w:p w:rsidR="000F0773" w:rsidRDefault="000F0773" w:rsidP="000F0773">
      <w:pPr>
        <w:pStyle w:val="BusTic"/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2D81C7EB" wp14:editId="66DF3AF1">
            <wp:simplePos x="0" y="0"/>
            <wp:positionH relativeFrom="column">
              <wp:posOffset>4086860</wp:posOffset>
            </wp:positionH>
            <wp:positionV relativeFrom="paragraph">
              <wp:posOffset>38735</wp:posOffset>
            </wp:positionV>
            <wp:extent cx="2377440" cy="2854325"/>
            <wp:effectExtent l="0" t="0" r="3810" b="3175"/>
            <wp:wrapSquare wrapText="bothSides"/>
            <wp:docPr id="2" name="Afbeelding 2" descr="Nordfriesisches Wattenmeer D J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Nordfriesisches Wattenmeer D J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854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39E" w:rsidRPr="000F0773">
        <w:t xml:space="preserve">Het ligt zuidelijk van </w:t>
      </w:r>
      <w:hyperlink r:id="rId12" w:tooltip="Sylt" w:history="1">
        <w:r w:rsidR="0011339E" w:rsidRPr="000F0773">
          <w:rPr>
            <w:rStyle w:val="Hyperlink"/>
            <w:color w:val="auto"/>
            <w:u w:val="none"/>
          </w:rPr>
          <w:t>Sylt</w:t>
        </w:r>
      </w:hyperlink>
      <w:r w:rsidR="0011339E" w:rsidRPr="000F0773">
        <w:t xml:space="preserve"> en heeft een oppervlakte van 82 km². </w:t>
      </w:r>
    </w:p>
    <w:p w:rsidR="000F0773" w:rsidRDefault="0011339E" w:rsidP="000F0773">
      <w:pPr>
        <w:pStyle w:val="BusTic"/>
      </w:pPr>
      <w:r w:rsidRPr="000F0773">
        <w:t xml:space="preserve">Daarmee is het </w:t>
      </w:r>
      <w:proofErr w:type="spellStart"/>
      <w:r w:rsidRPr="000F0773">
        <w:t>het</w:t>
      </w:r>
      <w:proofErr w:type="spellEnd"/>
      <w:r w:rsidRPr="000F0773">
        <w:t xml:space="preserve"> tweede </w:t>
      </w:r>
      <w:hyperlink r:id="rId13" w:tooltip="Duitsland" w:history="1">
        <w:r w:rsidRPr="000F0773">
          <w:rPr>
            <w:rStyle w:val="Hyperlink"/>
            <w:color w:val="auto"/>
            <w:u w:val="none"/>
          </w:rPr>
          <w:t>Duitse</w:t>
        </w:r>
      </w:hyperlink>
      <w:r w:rsidRPr="000F0773">
        <w:t xml:space="preserve"> </w:t>
      </w:r>
      <w:hyperlink r:id="rId14" w:tooltip="Waddeneiland" w:history="1">
        <w:proofErr w:type="spellStart"/>
        <w:r w:rsidRPr="000F0773">
          <w:rPr>
            <w:rStyle w:val="Hyperlink"/>
            <w:color w:val="auto"/>
            <w:u w:val="none"/>
          </w:rPr>
          <w:t>waddeneiland</w:t>
        </w:r>
        <w:proofErr w:type="spellEnd"/>
      </w:hyperlink>
      <w:r w:rsidRPr="000F0773">
        <w:t xml:space="preserve"> en het grootste zonder vaste verbinding met het vasteland. </w:t>
      </w:r>
    </w:p>
    <w:p w:rsidR="000F0773" w:rsidRDefault="0011339E" w:rsidP="000F0773">
      <w:pPr>
        <w:pStyle w:val="BusTic"/>
      </w:pPr>
      <w:r w:rsidRPr="000F0773">
        <w:t xml:space="preserve">Het eiland is ongeveer 6,8 kilometer breed en 12 kilometer lang. </w:t>
      </w:r>
    </w:p>
    <w:p w:rsidR="0011339E" w:rsidRPr="000F0773" w:rsidRDefault="0011339E" w:rsidP="000F0773">
      <w:pPr>
        <w:pStyle w:val="BusTic"/>
      </w:pPr>
      <w:r w:rsidRPr="000F0773">
        <w:t>Het telt 8649 inwoners (31-12-2003).</w:t>
      </w:r>
    </w:p>
    <w:p w:rsidR="000F0773" w:rsidRDefault="0011339E" w:rsidP="000F0773">
      <w:pPr>
        <w:pStyle w:val="BusTic"/>
      </w:pPr>
      <w:r w:rsidRPr="000F0773">
        <w:t xml:space="preserve">Het stadje </w:t>
      </w:r>
      <w:hyperlink r:id="rId15" w:tooltip="Wyk auf Föhr" w:history="1">
        <w:proofErr w:type="spellStart"/>
        <w:r w:rsidRPr="000F0773">
          <w:rPr>
            <w:rStyle w:val="Hyperlink"/>
            <w:color w:val="auto"/>
            <w:u w:val="none"/>
          </w:rPr>
          <w:t>Wyk</w:t>
        </w:r>
        <w:proofErr w:type="spellEnd"/>
      </w:hyperlink>
      <w:r w:rsidRPr="000F0773">
        <w:t xml:space="preserve"> is de grootste plaats op het eiland. Daarnaast zijn er zestien kleinere dorpen. </w:t>
      </w:r>
    </w:p>
    <w:p w:rsidR="000F0773" w:rsidRDefault="0011339E" w:rsidP="000F0773">
      <w:pPr>
        <w:pStyle w:val="BusTic"/>
      </w:pPr>
      <w:r w:rsidRPr="000F0773">
        <w:t xml:space="preserve">Bestuurlijk is het eiland onderverdeeld in het </w:t>
      </w:r>
      <w:hyperlink r:id="rId16" w:tooltip="Amt Föhr (de pagina bestaat niet)" w:history="1">
        <w:proofErr w:type="spellStart"/>
        <w:r w:rsidRPr="000F0773">
          <w:rPr>
            <w:rStyle w:val="Hyperlink"/>
            <w:color w:val="auto"/>
            <w:u w:val="none"/>
          </w:rPr>
          <w:t>Amt</w:t>
        </w:r>
        <w:proofErr w:type="spellEnd"/>
        <w:r w:rsidRPr="000F0773">
          <w:rPr>
            <w:rStyle w:val="Hyperlink"/>
            <w:color w:val="auto"/>
            <w:u w:val="none"/>
          </w:rPr>
          <w:t xml:space="preserve"> Föhr</w:t>
        </w:r>
      </w:hyperlink>
      <w:r w:rsidRPr="000F0773">
        <w:t xml:space="preserve">, dat uit elf gemeenten bestaat, en de stad </w:t>
      </w:r>
      <w:proofErr w:type="spellStart"/>
      <w:r w:rsidRPr="000F0773">
        <w:t>Wyk</w:t>
      </w:r>
      <w:proofErr w:type="spellEnd"/>
      <w:r w:rsidRPr="000F0773">
        <w:t xml:space="preserve">. </w:t>
      </w:r>
    </w:p>
    <w:p w:rsidR="000F0773" w:rsidRDefault="0011339E" w:rsidP="000F0773">
      <w:pPr>
        <w:pStyle w:val="BusTic"/>
      </w:pPr>
      <w:r w:rsidRPr="000F0773">
        <w:t>Beide maken deel uit van het district (</w:t>
      </w:r>
      <w:proofErr w:type="spellStart"/>
      <w:r w:rsidRPr="000F0773">
        <w:rPr>
          <w:iCs/>
        </w:rPr>
        <w:t>Kreis</w:t>
      </w:r>
      <w:proofErr w:type="spellEnd"/>
      <w:r w:rsidRPr="000F0773">
        <w:t xml:space="preserve">) </w:t>
      </w:r>
      <w:hyperlink r:id="rId17" w:tooltip="Noord-Friesland" w:history="1">
        <w:r w:rsidRPr="000F0773">
          <w:rPr>
            <w:rStyle w:val="Hyperlink"/>
            <w:color w:val="auto"/>
            <w:u w:val="none"/>
          </w:rPr>
          <w:t>Noord-Friesland</w:t>
        </w:r>
      </w:hyperlink>
      <w:r w:rsidRPr="000F0773">
        <w:t xml:space="preserve">. 2000 inwoners van Föhr spreken </w:t>
      </w:r>
      <w:hyperlink r:id="rId18" w:tooltip="Noord-Fries" w:history="1">
        <w:r w:rsidRPr="000F0773">
          <w:rPr>
            <w:rStyle w:val="Hyperlink"/>
            <w:color w:val="auto"/>
            <w:u w:val="none"/>
          </w:rPr>
          <w:t>Noord-Fries</w:t>
        </w:r>
      </w:hyperlink>
      <w:r w:rsidRPr="000F0773">
        <w:t xml:space="preserve">, dat ter plaatse het </w:t>
      </w:r>
      <w:hyperlink r:id="rId19" w:tooltip="Fering" w:history="1">
        <w:proofErr w:type="spellStart"/>
        <w:r w:rsidRPr="000F0773">
          <w:rPr>
            <w:rStyle w:val="Hyperlink"/>
            <w:iCs/>
            <w:color w:val="auto"/>
            <w:u w:val="none"/>
          </w:rPr>
          <w:t>Fering</w:t>
        </w:r>
        <w:proofErr w:type="spellEnd"/>
      </w:hyperlink>
      <w:r w:rsidRPr="000F0773">
        <w:t xml:space="preserve"> of ook wel </w:t>
      </w:r>
      <w:proofErr w:type="spellStart"/>
      <w:r w:rsidRPr="000F0773">
        <w:rPr>
          <w:iCs/>
        </w:rPr>
        <w:t>Föhring</w:t>
      </w:r>
      <w:proofErr w:type="spellEnd"/>
      <w:r w:rsidRPr="000F0773">
        <w:t xml:space="preserve"> wordt genoemd.</w:t>
      </w:r>
    </w:p>
    <w:p w:rsidR="0011339E" w:rsidRPr="000F0773" w:rsidRDefault="0011339E" w:rsidP="000F0773">
      <w:pPr>
        <w:pStyle w:val="BusTic"/>
      </w:pPr>
      <w:r w:rsidRPr="000F0773">
        <w:t>De taal handhaaft zich vooral in de westelijke dorpen.</w:t>
      </w:r>
    </w:p>
    <w:p w:rsidR="000F0773" w:rsidRDefault="0011339E" w:rsidP="000F0773">
      <w:pPr>
        <w:pStyle w:val="BusTic"/>
      </w:pPr>
      <w:r w:rsidRPr="000F0773">
        <w:t xml:space="preserve">Vanuit </w:t>
      </w:r>
      <w:proofErr w:type="spellStart"/>
      <w:r w:rsidRPr="000F0773">
        <w:t>Wyk</w:t>
      </w:r>
      <w:proofErr w:type="spellEnd"/>
      <w:r w:rsidRPr="000F0773">
        <w:t xml:space="preserve"> worden veerdiensten onderhouden op </w:t>
      </w:r>
      <w:hyperlink r:id="rId20" w:tooltip="Dagebüll" w:history="1">
        <w:proofErr w:type="spellStart"/>
        <w:r w:rsidRPr="000F0773">
          <w:rPr>
            <w:rStyle w:val="Hyperlink"/>
            <w:color w:val="auto"/>
            <w:u w:val="none"/>
          </w:rPr>
          <w:t>Dagebüll</w:t>
        </w:r>
        <w:proofErr w:type="spellEnd"/>
      </w:hyperlink>
      <w:r w:rsidRPr="000F0773">
        <w:t xml:space="preserve"> op het vasteland en, over het </w:t>
      </w:r>
      <w:proofErr w:type="spellStart"/>
      <w:r w:rsidRPr="000F0773">
        <w:t>Amrumer</w:t>
      </w:r>
      <w:proofErr w:type="spellEnd"/>
      <w:r w:rsidRPr="000F0773">
        <w:t xml:space="preserve"> </w:t>
      </w:r>
      <w:proofErr w:type="spellStart"/>
      <w:r w:rsidRPr="000F0773">
        <w:t>Tief</w:t>
      </w:r>
      <w:proofErr w:type="spellEnd"/>
      <w:r w:rsidRPr="000F0773">
        <w:t xml:space="preserve">, op het westelijke buureiland </w:t>
      </w:r>
      <w:hyperlink r:id="rId21" w:tooltip="Amrum" w:history="1">
        <w:proofErr w:type="spellStart"/>
        <w:r w:rsidRPr="000F0773">
          <w:rPr>
            <w:rStyle w:val="Hyperlink"/>
            <w:color w:val="auto"/>
            <w:u w:val="none"/>
          </w:rPr>
          <w:t>Amrum</w:t>
        </w:r>
        <w:proofErr w:type="spellEnd"/>
      </w:hyperlink>
      <w:r w:rsidRPr="000F0773">
        <w:t xml:space="preserve">. </w:t>
      </w:r>
    </w:p>
    <w:p w:rsidR="0011339E" w:rsidRPr="000F0773" w:rsidRDefault="000F0773" w:rsidP="000F0773">
      <w:pPr>
        <w:pStyle w:val="BusTic"/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61300B29" wp14:editId="0B291890">
            <wp:simplePos x="0" y="0"/>
            <wp:positionH relativeFrom="column">
              <wp:posOffset>4086860</wp:posOffset>
            </wp:positionH>
            <wp:positionV relativeFrom="paragraph">
              <wp:posOffset>76835</wp:posOffset>
            </wp:positionV>
            <wp:extent cx="2305685" cy="1677035"/>
            <wp:effectExtent l="0" t="0" r="0" b="0"/>
            <wp:wrapSquare wrapText="bothSides"/>
            <wp:docPr id="1" name="Afbeelding 1" descr="Veerboot tussen Amrum en Föh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Veerboot tussen Amrum en Föhr">
                      <a:hlinkClick r:id="rId22" tooltip="&quot;Veerboot tussen Amrum en Föhr&quot;"/>
                    </pic:cNvPr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1677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39E" w:rsidRPr="000F0773">
        <w:t xml:space="preserve">Bij </w:t>
      </w:r>
      <w:proofErr w:type="spellStart"/>
      <w:r w:rsidR="0011339E" w:rsidRPr="000F0773">
        <w:t>Wyk</w:t>
      </w:r>
      <w:proofErr w:type="spellEnd"/>
      <w:r w:rsidR="0011339E" w:rsidRPr="000F0773">
        <w:t xml:space="preserve"> bevindt zich een klein vliegveld.</w:t>
      </w:r>
      <w:r w:rsidRPr="000F0773">
        <w:rPr>
          <w:noProof/>
          <w:lang w:eastAsia="nl-NL"/>
        </w:rPr>
        <w:t xml:space="preserve"> </w:t>
      </w:r>
    </w:p>
    <w:p w:rsidR="000F0773" w:rsidRDefault="0011339E" w:rsidP="000F0773">
      <w:pPr>
        <w:pStyle w:val="BusTic"/>
      </w:pPr>
      <w:r w:rsidRPr="000F0773">
        <w:t xml:space="preserve">Föhr is een geliefde vakantiebestemming en beschikt over zandstranden (15 km van de 37 km omtrek van het eiland). </w:t>
      </w:r>
    </w:p>
    <w:p w:rsidR="000F0773" w:rsidRDefault="0011339E" w:rsidP="000F0773">
      <w:pPr>
        <w:pStyle w:val="BusTic"/>
      </w:pPr>
      <w:r w:rsidRPr="000F0773">
        <w:t xml:space="preserve">De </w:t>
      </w:r>
      <w:proofErr w:type="spellStart"/>
      <w:r w:rsidRPr="000F0773">
        <w:t>zeepromenade</w:t>
      </w:r>
      <w:proofErr w:type="spellEnd"/>
      <w:r w:rsidRPr="000F0773">
        <w:t xml:space="preserve"> van </w:t>
      </w:r>
      <w:proofErr w:type="spellStart"/>
      <w:r w:rsidRPr="000F0773">
        <w:t>Wyk</w:t>
      </w:r>
      <w:proofErr w:type="spellEnd"/>
      <w:r w:rsidRPr="000F0773">
        <w:t xml:space="preserve"> geeft uitzicht op de naburige </w:t>
      </w:r>
      <w:hyperlink r:id="rId24" w:tooltip="Halligen" w:history="1">
        <w:proofErr w:type="spellStart"/>
        <w:r w:rsidRPr="000F0773">
          <w:rPr>
            <w:rStyle w:val="Hyperlink"/>
            <w:color w:val="auto"/>
            <w:u w:val="none"/>
          </w:rPr>
          <w:t>Halligen</w:t>
        </w:r>
        <w:proofErr w:type="spellEnd"/>
      </w:hyperlink>
      <w:r w:rsidRPr="000F0773">
        <w:t xml:space="preserve">. </w:t>
      </w:r>
    </w:p>
    <w:p w:rsidR="000F0773" w:rsidRDefault="0011339E" w:rsidP="000F0773">
      <w:pPr>
        <w:pStyle w:val="BusTic"/>
      </w:pPr>
      <w:r w:rsidRPr="000F0773">
        <w:t xml:space="preserve">Het hoogste punt van het eiland bevindt zich ten zuiden van </w:t>
      </w:r>
      <w:proofErr w:type="spellStart"/>
      <w:r w:rsidRPr="000F0773">
        <w:t>Oevenum</w:t>
      </w:r>
      <w:proofErr w:type="spellEnd"/>
      <w:r w:rsidRPr="000F0773">
        <w:t xml:space="preserve"> (13 meter boven de zeespiegel). </w:t>
      </w:r>
    </w:p>
    <w:p w:rsidR="0011339E" w:rsidRPr="000F0773" w:rsidRDefault="0011339E" w:rsidP="000F0773">
      <w:pPr>
        <w:pStyle w:val="BusTic"/>
      </w:pPr>
      <w:r w:rsidRPr="000F0773">
        <w:t>Het "Groene Eiland" telt ca. 11.000 runderen.</w:t>
      </w:r>
    </w:p>
    <w:p w:rsidR="0011339E" w:rsidRPr="0011339E" w:rsidRDefault="0011339E" w:rsidP="0011339E">
      <w:pPr>
        <w:rPr>
          <w:b/>
          <w:bCs/>
        </w:rPr>
      </w:pPr>
      <w:r w:rsidRPr="0011339E">
        <w:rPr>
          <w:b/>
          <w:bCs/>
        </w:rPr>
        <w:t>Bezienswaardigheden</w:t>
      </w:r>
    </w:p>
    <w:p w:rsidR="0011339E" w:rsidRPr="000F0773" w:rsidRDefault="0011339E" w:rsidP="000F0773">
      <w:pPr>
        <w:numPr>
          <w:ilvl w:val="0"/>
          <w:numId w:val="21"/>
        </w:numPr>
        <w:spacing w:before="120" w:after="120"/>
        <w:ind w:left="567" w:hanging="567"/>
      </w:pPr>
      <w:r w:rsidRPr="000F0773">
        <w:t xml:space="preserve">Klokkentoren in </w:t>
      </w:r>
      <w:proofErr w:type="spellStart"/>
      <w:r w:rsidRPr="000F0773">
        <w:rPr>
          <w:iCs/>
        </w:rPr>
        <w:t>Wyk</w:t>
      </w:r>
      <w:proofErr w:type="spellEnd"/>
      <w:r w:rsidRPr="000F0773">
        <w:t xml:space="preserve"> (gebouwd in 1886)</w:t>
      </w:r>
    </w:p>
    <w:p w:rsidR="0011339E" w:rsidRPr="000F0773" w:rsidRDefault="0011339E" w:rsidP="000F0773">
      <w:pPr>
        <w:numPr>
          <w:ilvl w:val="0"/>
          <w:numId w:val="20"/>
        </w:numPr>
        <w:spacing w:before="120" w:after="120"/>
        <w:ind w:left="567" w:hanging="567"/>
      </w:pPr>
      <w:r w:rsidRPr="000F0773">
        <w:t>Drie middeleeuwse kerken uit de 12</w:t>
      </w:r>
      <w:r w:rsidR="000F0773" w:rsidRPr="000F0773">
        <w:rPr>
          <w:vertAlign w:val="superscript"/>
        </w:rPr>
        <w:t>d</w:t>
      </w:r>
      <w:r w:rsidRPr="000F0773">
        <w:rPr>
          <w:vertAlign w:val="superscript"/>
        </w:rPr>
        <w:t>e</w:t>
      </w:r>
      <w:r w:rsidR="000F0773">
        <w:t xml:space="preserve"> </w:t>
      </w:r>
      <w:r w:rsidRPr="000F0773">
        <w:t>en 13</w:t>
      </w:r>
      <w:r w:rsidR="000F0773" w:rsidRPr="000F0773">
        <w:rPr>
          <w:vertAlign w:val="superscript"/>
        </w:rPr>
        <w:t>d</w:t>
      </w:r>
      <w:r w:rsidRPr="000F0773">
        <w:rPr>
          <w:vertAlign w:val="superscript"/>
        </w:rPr>
        <w:t>e</w:t>
      </w:r>
      <w:r w:rsidR="000F0773">
        <w:t xml:space="preserve"> </w:t>
      </w:r>
      <w:r w:rsidRPr="000F0773">
        <w:t xml:space="preserve">eeuw in </w:t>
      </w:r>
      <w:proofErr w:type="spellStart"/>
      <w:r w:rsidRPr="000F0773">
        <w:rPr>
          <w:iCs/>
        </w:rPr>
        <w:t>Boldixum</w:t>
      </w:r>
      <w:proofErr w:type="spellEnd"/>
      <w:r w:rsidRPr="000F0773">
        <w:t xml:space="preserve">, </w:t>
      </w:r>
      <w:proofErr w:type="spellStart"/>
      <w:r w:rsidRPr="000F0773">
        <w:rPr>
          <w:iCs/>
        </w:rPr>
        <w:t>Nieblum</w:t>
      </w:r>
      <w:proofErr w:type="spellEnd"/>
      <w:r w:rsidRPr="000F0773">
        <w:t xml:space="preserve"> en </w:t>
      </w:r>
      <w:proofErr w:type="spellStart"/>
      <w:r w:rsidRPr="000F0773">
        <w:rPr>
          <w:iCs/>
        </w:rPr>
        <w:t>Süderende</w:t>
      </w:r>
      <w:proofErr w:type="spellEnd"/>
    </w:p>
    <w:p w:rsidR="0011339E" w:rsidRPr="000F0773" w:rsidRDefault="0011339E" w:rsidP="000F0773">
      <w:pPr>
        <w:numPr>
          <w:ilvl w:val="0"/>
          <w:numId w:val="20"/>
        </w:numPr>
        <w:spacing w:before="120" w:after="120"/>
        <w:ind w:left="567" w:hanging="567"/>
      </w:pPr>
      <w:r w:rsidRPr="000F0773">
        <w:t xml:space="preserve">Vijf molens, waarvan twee in </w:t>
      </w:r>
      <w:proofErr w:type="spellStart"/>
      <w:r w:rsidRPr="000F0773">
        <w:rPr>
          <w:iCs/>
        </w:rPr>
        <w:t>Wyk</w:t>
      </w:r>
      <w:proofErr w:type="spellEnd"/>
      <w:r w:rsidRPr="000F0773">
        <w:t xml:space="preserve"> en de anderen in </w:t>
      </w:r>
      <w:proofErr w:type="spellStart"/>
      <w:r w:rsidRPr="000F0773">
        <w:rPr>
          <w:iCs/>
        </w:rPr>
        <w:t>Wrixum</w:t>
      </w:r>
      <w:proofErr w:type="spellEnd"/>
      <w:r w:rsidRPr="000F0773">
        <w:t xml:space="preserve">, </w:t>
      </w:r>
      <w:proofErr w:type="spellStart"/>
      <w:r w:rsidRPr="000F0773">
        <w:rPr>
          <w:iCs/>
        </w:rPr>
        <w:t>Borgsum</w:t>
      </w:r>
      <w:proofErr w:type="spellEnd"/>
      <w:r w:rsidRPr="000F0773">
        <w:t xml:space="preserve"> en </w:t>
      </w:r>
      <w:proofErr w:type="spellStart"/>
      <w:r w:rsidRPr="000F0773">
        <w:rPr>
          <w:iCs/>
        </w:rPr>
        <w:t>Oldsum</w:t>
      </w:r>
      <w:proofErr w:type="spellEnd"/>
    </w:p>
    <w:p w:rsidR="0011339E" w:rsidRPr="000F0773" w:rsidRDefault="0011339E" w:rsidP="000F0773">
      <w:pPr>
        <w:numPr>
          <w:ilvl w:val="0"/>
          <w:numId w:val="20"/>
        </w:numPr>
        <w:spacing w:before="120" w:after="120"/>
        <w:ind w:left="567" w:hanging="567"/>
      </w:pPr>
      <w:r w:rsidRPr="000F0773">
        <w:t xml:space="preserve">De </w:t>
      </w:r>
      <w:proofErr w:type="spellStart"/>
      <w:r w:rsidRPr="000F0773">
        <w:rPr>
          <w:iCs/>
        </w:rPr>
        <w:t>Lembecks</w:t>
      </w:r>
      <w:proofErr w:type="spellEnd"/>
      <w:r w:rsidRPr="000F0773">
        <w:rPr>
          <w:iCs/>
        </w:rPr>
        <w:t>-Burg</w:t>
      </w:r>
      <w:r w:rsidRPr="000F0773">
        <w:t xml:space="preserve"> bij </w:t>
      </w:r>
      <w:proofErr w:type="spellStart"/>
      <w:r w:rsidRPr="000F0773">
        <w:rPr>
          <w:iCs/>
        </w:rPr>
        <w:t>Borgsum</w:t>
      </w:r>
      <w:proofErr w:type="spellEnd"/>
      <w:r w:rsidRPr="000F0773">
        <w:t xml:space="preserve"> uit de tijd van de </w:t>
      </w:r>
      <w:hyperlink r:id="rId25" w:tooltip="Volksverhuizingen" w:history="1">
        <w:r w:rsidRPr="000F0773">
          <w:rPr>
            <w:rStyle w:val="Hyperlink"/>
            <w:color w:val="auto"/>
            <w:u w:val="none"/>
          </w:rPr>
          <w:t>volksverhuizingen</w:t>
        </w:r>
      </w:hyperlink>
      <w:r w:rsidRPr="000F0773">
        <w:t xml:space="preserve"> met een doorsnee van meer dan 100 meter en een hoogte van 8 meter</w:t>
      </w:r>
    </w:p>
    <w:p w:rsidR="0011339E" w:rsidRPr="000F0773" w:rsidRDefault="0011339E" w:rsidP="000F0773">
      <w:pPr>
        <w:numPr>
          <w:ilvl w:val="0"/>
          <w:numId w:val="20"/>
        </w:numPr>
        <w:spacing w:before="120" w:after="120"/>
        <w:ind w:left="567" w:hanging="567"/>
      </w:pPr>
      <w:r w:rsidRPr="000F0773">
        <w:t>Zes eendenkooien op het noordelijke moerassige deel van het eiland</w:t>
      </w:r>
    </w:p>
    <w:p w:rsidR="00DC59E8" w:rsidRPr="000F0773" w:rsidRDefault="0011339E" w:rsidP="008B4FD7">
      <w:pPr>
        <w:numPr>
          <w:ilvl w:val="0"/>
          <w:numId w:val="20"/>
        </w:numPr>
        <w:spacing w:before="120" w:after="120"/>
        <w:ind w:left="567" w:hanging="567"/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  <w:r w:rsidRPr="000F0773">
        <w:t xml:space="preserve">Museum Kunst der </w:t>
      </w:r>
      <w:proofErr w:type="spellStart"/>
      <w:r w:rsidRPr="000F0773">
        <w:t>Westküste</w:t>
      </w:r>
      <w:proofErr w:type="spellEnd"/>
    </w:p>
    <w:sectPr w:rsidR="00DC59E8" w:rsidRPr="000F0773" w:rsidSect="00CD4559">
      <w:headerReference w:type="even" r:id="rId26"/>
      <w:headerReference w:type="default" r:id="rId27"/>
      <w:footerReference w:type="default" r:id="rId28"/>
      <w:headerReference w:type="first" r:id="rId29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516" w:rsidRDefault="00AA7516" w:rsidP="00A64884">
      <w:r>
        <w:separator/>
      </w:r>
    </w:p>
  </w:endnote>
  <w:endnote w:type="continuationSeparator" w:id="0">
    <w:p w:rsidR="00AA7516" w:rsidRDefault="00AA7516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30237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30237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516" w:rsidRDefault="00AA7516" w:rsidP="00A64884">
      <w:r>
        <w:separator/>
      </w:r>
    </w:p>
  </w:footnote>
  <w:footnote w:type="continuationSeparator" w:id="0">
    <w:p w:rsidR="00AA7516" w:rsidRDefault="00AA7516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A751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F0773">
      <w:rPr>
        <w:rFonts w:asciiTheme="majorHAnsi" w:hAnsiTheme="majorHAnsi"/>
        <w:b/>
        <w:sz w:val="28"/>
        <w:szCs w:val="28"/>
      </w:rPr>
      <w:t xml:space="preserve">Het Eiland Föhr </w:t>
    </w:r>
  </w:p>
  <w:p w:rsidR="00A64884" w:rsidRDefault="00AA7516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A751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C1C98"/>
    <w:multiLevelType w:val="hybridMultilevel"/>
    <w:tmpl w:val="45E86C90"/>
    <w:lvl w:ilvl="0" w:tplc="0C662580">
      <w:start w:val="1"/>
      <w:numFmt w:val="bullet"/>
      <w:lvlRestart w:val="0"/>
      <w:lvlText w:val=""/>
      <w:lvlJc w:val="left"/>
      <w:pPr>
        <w:ind w:left="723" w:hanging="363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B6CE0"/>
    <w:multiLevelType w:val="multilevel"/>
    <w:tmpl w:val="1E528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93211B"/>
    <w:multiLevelType w:val="hybridMultilevel"/>
    <w:tmpl w:val="863C4B08"/>
    <w:lvl w:ilvl="0" w:tplc="C69866B8">
      <w:start w:val="1"/>
      <w:numFmt w:val="bullet"/>
      <w:lvlRestart w:val="0"/>
      <w:lvlText w:val=""/>
      <w:lvlJc w:val="left"/>
      <w:pPr>
        <w:ind w:left="723" w:hanging="363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314A5"/>
    <w:multiLevelType w:val="hybridMultilevel"/>
    <w:tmpl w:val="BEC629C4"/>
    <w:lvl w:ilvl="0" w:tplc="9F3EBE26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8B15D7"/>
    <w:multiLevelType w:val="multilevel"/>
    <w:tmpl w:val="15B89A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11"/>
  </w:num>
  <w:num w:numId="4">
    <w:abstractNumId w:val="5"/>
  </w:num>
  <w:num w:numId="5">
    <w:abstractNumId w:val="1"/>
  </w:num>
  <w:num w:numId="6">
    <w:abstractNumId w:val="6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7"/>
  </w:num>
  <w:num w:numId="15">
    <w:abstractNumId w:val="7"/>
  </w:num>
  <w:num w:numId="16">
    <w:abstractNumId w:val="7"/>
  </w:num>
  <w:num w:numId="17">
    <w:abstractNumId w:val="9"/>
  </w:num>
  <w:num w:numId="18">
    <w:abstractNumId w:val="3"/>
  </w:num>
  <w:num w:numId="19">
    <w:abstractNumId w:val="2"/>
  </w:num>
  <w:num w:numId="20">
    <w:abstractNumId w:val="4"/>
  </w:num>
  <w:num w:numId="21">
    <w:abstractNumId w:val="10"/>
  </w:num>
  <w:num w:numId="2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0773"/>
    <w:rsid w:val="000F4EDA"/>
    <w:rsid w:val="000F5282"/>
    <w:rsid w:val="00103BE0"/>
    <w:rsid w:val="00104F19"/>
    <w:rsid w:val="0011339E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30237"/>
    <w:rsid w:val="00A419E1"/>
    <w:rsid w:val="00A42007"/>
    <w:rsid w:val="00A5735A"/>
    <w:rsid w:val="00A63CAE"/>
    <w:rsid w:val="00A64884"/>
    <w:rsid w:val="00A75687"/>
    <w:rsid w:val="00A767A2"/>
    <w:rsid w:val="00A925ED"/>
    <w:rsid w:val="00AA7516"/>
    <w:rsid w:val="00AA7BBE"/>
    <w:rsid w:val="00AC2126"/>
    <w:rsid w:val="00B11AE0"/>
    <w:rsid w:val="00B16E8F"/>
    <w:rsid w:val="00B1719D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60D6B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0F0773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0F0773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0F0773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0F0773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Deens" TargetMode="External"/><Relationship Id="rId13" Type="http://schemas.openxmlformats.org/officeDocument/2006/relationships/hyperlink" Target="http://nl.wikipedia.org/wiki/Duitsland" TargetMode="External"/><Relationship Id="rId18" Type="http://schemas.openxmlformats.org/officeDocument/2006/relationships/hyperlink" Target="http://nl.wikipedia.org/wiki/Noord-Fries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Amru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Sylt" TargetMode="External"/><Relationship Id="rId17" Type="http://schemas.openxmlformats.org/officeDocument/2006/relationships/hyperlink" Target="http://nl.wikipedia.org/wiki/Noord-Friesland" TargetMode="External"/><Relationship Id="rId25" Type="http://schemas.openxmlformats.org/officeDocument/2006/relationships/hyperlink" Target="http://nl.wikipedia.org/wiki/Volksverhuizingen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/index.php?title=Amt_F%C3%B6hr&amp;action=edit&amp;redlink=1" TargetMode="External"/><Relationship Id="rId20" Type="http://schemas.openxmlformats.org/officeDocument/2006/relationships/hyperlink" Target="http://nl.wikipedia.org/wiki/Dageb%C3%BCll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yperlink" Target="http://nl.wikipedia.org/wiki/Hallig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Wyk_auf_F%C3%B6hr" TargetMode="External"/><Relationship Id="rId23" Type="http://schemas.openxmlformats.org/officeDocument/2006/relationships/image" Target="media/image2.jpeg"/><Relationship Id="rId28" Type="http://schemas.openxmlformats.org/officeDocument/2006/relationships/footer" Target="footer1.xml"/><Relationship Id="rId10" Type="http://schemas.openxmlformats.org/officeDocument/2006/relationships/hyperlink" Target="http://nl.wikipedia.org/wiki/Noord-Friese_Waddeneilanden" TargetMode="External"/><Relationship Id="rId19" Type="http://schemas.openxmlformats.org/officeDocument/2006/relationships/hyperlink" Target="http://nl.wikipedia.org/wiki/Fering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Noord-Fries" TargetMode="External"/><Relationship Id="rId14" Type="http://schemas.openxmlformats.org/officeDocument/2006/relationships/hyperlink" Target="http://nl.wikipedia.org/wiki/Waddeneiland" TargetMode="External"/><Relationship Id="rId22" Type="http://schemas.openxmlformats.org/officeDocument/2006/relationships/hyperlink" Target="http://nl.wikipedia.org/wiki/Bestand:Ms_uthlande.JPG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 </dc:title>
  <dc:subject>Eilanden</dc:subject>
  <dc:creator>Van het Internet</dc:creator>
  <dc:description>BusTic</dc:description>
  <cp:lastModifiedBy>Leen</cp:lastModifiedBy>
  <cp:revision>6</cp:revision>
  <dcterms:created xsi:type="dcterms:W3CDTF">2010-09-10T12:50:00Z</dcterms:created>
  <dcterms:modified xsi:type="dcterms:W3CDTF">2010-09-17T08:07:00Z</dcterms:modified>
  <cp:category>2010</cp:category>
</cp:coreProperties>
</file>