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B4" w:rsidRPr="000D09FA" w:rsidRDefault="005B12B4" w:rsidP="000D09FA">
      <w:pPr>
        <w:pStyle w:val="BusTic"/>
        <w:numPr>
          <w:ilvl w:val="0"/>
          <w:numId w:val="0"/>
        </w:numPr>
        <w:rPr>
          <w:rStyle w:val="plaats0"/>
          <w:sz w:val="52"/>
          <w:szCs w:val="52"/>
        </w:rPr>
      </w:pPr>
      <w:bookmarkStart w:id="0" w:name="_GoBack"/>
      <w:r w:rsidRPr="000D09FA">
        <w:rPr>
          <w:rStyle w:val="plaats0"/>
          <w:sz w:val="52"/>
          <w:szCs w:val="52"/>
        </w:rPr>
        <w:t xml:space="preserve">Nationaal park </w:t>
      </w:r>
      <w:proofErr w:type="spellStart"/>
      <w:r w:rsidRPr="000D09FA">
        <w:rPr>
          <w:rStyle w:val="plaats0"/>
          <w:sz w:val="52"/>
          <w:szCs w:val="52"/>
        </w:rPr>
        <w:t>Jasmund</w:t>
      </w:r>
      <w:proofErr w:type="spellEnd"/>
      <w:r w:rsidRPr="000D09FA">
        <w:rPr>
          <w:rStyle w:val="plaats0"/>
          <w:sz w:val="52"/>
          <w:szCs w:val="52"/>
        </w:rPr>
        <w:t xml:space="preserve"> 2013</w:t>
      </w:r>
    </w:p>
    <w:bookmarkEnd w:id="0"/>
    <w:p w:rsidR="005B12B4" w:rsidRPr="005B12B4" w:rsidRDefault="005B12B4" w:rsidP="005B12B4">
      <w:pPr>
        <w:pStyle w:val="BusTic"/>
        <w:numPr>
          <w:ilvl w:val="0"/>
          <w:numId w:val="0"/>
        </w:numPr>
        <w:ind w:left="284" w:hanging="284"/>
        <w:rPr>
          <w:rStyle w:val="Autobaan"/>
        </w:rPr>
      </w:pPr>
      <w:r w:rsidRPr="005B12B4">
        <w:rPr>
          <w:rStyle w:val="Autobaan"/>
        </w:rPr>
        <w:fldChar w:fldCharType="begin"/>
      </w:r>
      <w:r w:rsidRPr="005B12B4">
        <w:rPr>
          <w:rStyle w:val="Autobaan"/>
        </w:rPr>
        <w:instrText xml:space="preserve"> HYPERLINK "http://www.germany.travel/nl/kartenansicht.html?points=54.551634_13.622697&amp;themes=72&amp;route=&amp;pIds=true&amp;back=http%3A%2F%2Fwww.germany.travel%2Fnl%2Fontspanning-recreatie%2Fnatuurparken-nationale-parken%2Fnationaal-park-jasmund.html" \t "_blank" </w:instrText>
      </w:r>
      <w:r w:rsidRPr="005B12B4">
        <w:rPr>
          <w:rStyle w:val="Autobaan"/>
        </w:rPr>
        <w:fldChar w:fldCharType="separate"/>
      </w:r>
      <w:r w:rsidRPr="005B12B4">
        <w:rPr>
          <w:rStyle w:val="Autobaan"/>
        </w:rPr>
        <w:t>Klik hier voor een Google &lt;&gt; Maps kaart</w:t>
      </w:r>
      <w:r w:rsidRPr="005B12B4">
        <w:rPr>
          <w:rStyle w:val="Autobaan"/>
        </w:rPr>
        <w:fldChar w:fldCharType="end"/>
      </w:r>
    </w:p>
    <w:p w:rsidR="005B12B4" w:rsidRPr="005B12B4" w:rsidRDefault="005B12B4" w:rsidP="005B12B4">
      <w:pPr>
        <w:pStyle w:val="BusTic"/>
      </w:pPr>
      <w:r w:rsidRPr="005B12B4">
        <w:t xml:space="preserve">In het noordoosten van Duitsland kunt u in het nationale park </w:t>
      </w:r>
      <w:proofErr w:type="spellStart"/>
      <w:r w:rsidRPr="005B12B4">
        <w:t>Jasmund</w:t>
      </w:r>
      <w:proofErr w:type="spellEnd"/>
      <w:r w:rsidRPr="005B12B4">
        <w:t xml:space="preserve"> de unieke pracht van het krijtlandschap met talrijke moerassen, nat en droog grasland ontdekken.</w:t>
      </w:r>
    </w:p>
    <w:p w:rsidR="005B12B4" w:rsidRDefault="005B12B4" w:rsidP="005B12B4">
      <w:pPr>
        <w:pStyle w:val="BusTic"/>
      </w:pPr>
      <w:r w:rsidRPr="005B12B4">
        <w:t xml:space="preserve">In het uiterste noordoosten van Duitsland, in </w:t>
      </w:r>
      <w:hyperlink r:id="rId8" w:history="1">
        <w:proofErr w:type="spellStart"/>
        <w:r w:rsidRPr="005B12B4">
          <w:t>Mecklenburg-Vorpommern</w:t>
        </w:r>
        <w:proofErr w:type="spellEnd"/>
      </w:hyperlink>
      <w:r w:rsidRPr="005B12B4">
        <w:t xml:space="preserve">, ligt het nationale park </w:t>
      </w:r>
      <w:proofErr w:type="spellStart"/>
      <w:r w:rsidRPr="005B12B4">
        <w:t>Jasmund</w:t>
      </w:r>
      <w:proofErr w:type="spellEnd"/>
      <w:r w:rsidRPr="005B12B4">
        <w:t xml:space="preserve">. Het bekendste punt van het park zijn de wereldberoemde krijtrotsen rondom de </w:t>
      </w:r>
      <w:proofErr w:type="spellStart"/>
      <w:r w:rsidRPr="005B12B4">
        <w:t>Königsstuhl</w:t>
      </w:r>
      <w:proofErr w:type="spellEnd"/>
      <w:r w:rsidRPr="005B12B4">
        <w:t xml:space="preserve">, die reeds de beroemde schilder Caspar David Friedrich op het doek heeft vastgelegd. </w:t>
      </w:r>
    </w:p>
    <w:p w:rsidR="005B12B4" w:rsidRDefault="005B12B4" w:rsidP="005B12B4">
      <w:pPr>
        <w:pStyle w:val="BusTic"/>
      </w:pPr>
      <w:r w:rsidRPr="005B12B4">
        <w:t xml:space="preserve">Bij het nationale park horen bovendien de uit de dertiende eeuw daterende bossen met rode beuken op het </w:t>
      </w:r>
      <w:proofErr w:type="spellStart"/>
      <w:r w:rsidRPr="005B12B4">
        <w:t>Stubnitzplateau</w:t>
      </w:r>
      <w:proofErr w:type="spellEnd"/>
      <w:r w:rsidRPr="005B12B4">
        <w:t xml:space="preserve">, een voornamelijk uit krijt opgebouwde hoogvlakte die in de ijstijd is ontstaan. </w:t>
      </w:r>
    </w:p>
    <w:p w:rsidR="005B12B4" w:rsidRDefault="005B12B4" w:rsidP="005B12B4">
      <w:pPr>
        <w:pStyle w:val="BusTic"/>
      </w:pPr>
      <w:r w:rsidRPr="005B12B4">
        <w:t xml:space="preserve">De 10 km lange en op sommige plekken wel 117 m hoge krijtkust met z'n actieve en inactieve kliffen die de dynamiek van een steile kust aanschouwelijk maken – een karakteristiek schouwspel voor dit gebied. </w:t>
      </w:r>
    </w:p>
    <w:p w:rsidR="005B12B4" w:rsidRDefault="005B12B4" w:rsidP="005B12B4">
      <w:pPr>
        <w:pStyle w:val="BusTic"/>
      </w:pPr>
      <w:r w:rsidRPr="005B12B4">
        <w:t xml:space="preserve">Hier vinden oplettende strandwandelaars behalve wit schrijfkrijt ook nu nog afzettingsgesteente en fossielen uit de ijstijd. </w:t>
      </w:r>
    </w:p>
    <w:p w:rsidR="005B12B4" w:rsidRDefault="005B12B4" w:rsidP="005B12B4">
      <w:pPr>
        <w:pStyle w:val="BusTic"/>
      </w:pPr>
      <w:r w:rsidRPr="005B12B4">
        <w:t>Dankzij een uitgebreid aanbod aan wandel- en fietstochten, excursies en seminars kunt u het sprookjesachtig mooie boslandschap verkennen, bijvoorbeeld in het biosfeerreservaat "</w:t>
      </w:r>
      <w:proofErr w:type="spellStart"/>
      <w:r w:rsidRPr="005B12B4">
        <w:t>Südost</w:t>
      </w:r>
      <w:proofErr w:type="spellEnd"/>
      <w:r w:rsidRPr="005B12B4">
        <w:t xml:space="preserve"> </w:t>
      </w:r>
      <w:proofErr w:type="spellStart"/>
      <w:r w:rsidRPr="005B12B4">
        <w:t>Rügen</w:t>
      </w:r>
      <w:proofErr w:type="spellEnd"/>
      <w:r w:rsidRPr="005B12B4">
        <w:t xml:space="preserve">". </w:t>
      </w:r>
    </w:p>
    <w:p w:rsidR="005B12B4" w:rsidRDefault="005B12B4" w:rsidP="005B12B4">
      <w:pPr>
        <w:pStyle w:val="BusTic"/>
      </w:pPr>
      <w:r w:rsidRPr="005B12B4">
        <w:t xml:space="preserve">De veelsoortige dieren- en plantenwereld in het nationale park omvat o.a. de zeldzame zeearend en huiszwaluwen die in de krijtrotsen hun broedplaats hebben. </w:t>
      </w:r>
    </w:p>
    <w:p w:rsidR="005B12B4" w:rsidRDefault="005B12B4" w:rsidP="005B12B4">
      <w:pPr>
        <w:pStyle w:val="BusTic"/>
      </w:pPr>
      <w:r w:rsidRPr="005B12B4">
        <w:t xml:space="preserve">Het gebied van de </w:t>
      </w:r>
      <w:proofErr w:type="spellStart"/>
      <w:r w:rsidRPr="005B12B4">
        <w:t>Stubnitz</w:t>
      </w:r>
      <w:proofErr w:type="spellEnd"/>
      <w:r w:rsidRPr="005B12B4">
        <w:t xml:space="preserve"> is niet alleen vanwege zijn betoverend mooie krijtlandschap een bezoek waard. </w:t>
      </w:r>
    </w:p>
    <w:p w:rsidR="005B12B4" w:rsidRDefault="005B12B4" w:rsidP="005B12B4">
      <w:pPr>
        <w:pStyle w:val="BusTic"/>
      </w:pPr>
      <w:r w:rsidRPr="005B12B4">
        <w:t xml:space="preserve">Tijdens de rondleidingen die regelmatig door de boswachters van het nationale park worden georganiseerd, komt u van alles aan de weet over de Germaanse godin </w:t>
      </w:r>
      <w:proofErr w:type="spellStart"/>
      <w:r w:rsidRPr="005B12B4">
        <w:t>Hertha</w:t>
      </w:r>
      <w:proofErr w:type="spellEnd"/>
      <w:r w:rsidRPr="005B12B4">
        <w:t xml:space="preserve"> of de geheimzinnige piraat </w:t>
      </w:r>
      <w:proofErr w:type="spellStart"/>
      <w:r w:rsidRPr="005B12B4">
        <w:t>Störtebeker</w:t>
      </w:r>
      <w:proofErr w:type="spellEnd"/>
      <w:r w:rsidRPr="005B12B4">
        <w:t xml:space="preserve"> die – naar men zegt – op deze plaats een schat heeft begraven. </w:t>
      </w:r>
    </w:p>
    <w:p w:rsidR="005B12B4" w:rsidRDefault="005B12B4" w:rsidP="005B12B4">
      <w:pPr>
        <w:pStyle w:val="BusTic"/>
      </w:pPr>
      <w:r w:rsidRPr="005B12B4">
        <w:t xml:space="preserve">Een bezoek aan het jachtslot </w:t>
      </w:r>
      <w:proofErr w:type="spellStart"/>
      <w:r w:rsidRPr="005B12B4">
        <w:t>Granitz</w:t>
      </w:r>
      <w:proofErr w:type="spellEnd"/>
      <w:r w:rsidRPr="005B12B4">
        <w:t xml:space="preserve"> ten zuiden van </w:t>
      </w:r>
      <w:proofErr w:type="spellStart"/>
      <w:r w:rsidRPr="005B12B4">
        <w:t>Binz</w:t>
      </w:r>
      <w:proofErr w:type="spellEnd"/>
      <w:r w:rsidRPr="005B12B4">
        <w:t xml:space="preserve"> of een rit met het stoomtreintje kunt u als voorproefje nemen van de talrijke andere culturele bezienswaardigheden in de regio. </w:t>
      </w:r>
    </w:p>
    <w:p w:rsidR="005B12B4" w:rsidRPr="005B12B4" w:rsidRDefault="005B12B4" w:rsidP="005B12B4">
      <w:pPr>
        <w:pStyle w:val="BusTic"/>
      </w:pPr>
      <w:r w:rsidRPr="005B12B4">
        <w:t xml:space="preserve">Echte aanraders zijn verder Kap </w:t>
      </w:r>
      <w:proofErr w:type="spellStart"/>
      <w:r w:rsidRPr="005B12B4">
        <w:t>Arkona</w:t>
      </w:r>
      <w:proofErr w:type="spellEnd"/>
      <w:r w:rsidRPr="005B12B4">
        <w:t xml:space="preserve"> met het gehucht </w:t>
      </w:r>
      <w:proofErr w:type="spellStart"/>
      <w:r w:rsidRPr="005B12B4">
        <w:t>Vitt</w:t>
      </w:r>
      <w:proofErr w:type="spellEnd"/>
      <w:r w:rsidRPr="005B12B4">
        <w:t xml:space="preserve">, de vissershaven </w:t>
      </w:r>
      <w:proofErr w:type="spellStart"/>
      <w:r w:rsidRPr="005B12B4">
        <w:t>Sassnitz</w:t>
      </w:r>
      <w:proofErr w:type="spellEnd"/>
      <w:r w:rsidRPr="005B12B4">
        <w:t xml:space="preserve"> met het visserijmuseum, het piratenravijn in </w:t>
      </w:r>
      <w:proofErr w:type="spellStart"/>
      <w:r w:rsidRPr="005B12B4">
        <w:t>Sassnitz</w:t>
      </w:r>
      <w:proofErr w:type="spellEnd"/>
      <w:r w:rsidRPr="005B12B4">
        <w:t xml:space="preserve">, het stedelijk museum in </w:t>
      </w:r>
      <w:proofErr w:type="spellStart"/>
      <w:r w:rsidRPr="005B12B4">
        <w:t>Greifswald</w:t>
      </w:r>
      <w:proofErr w:type="spellEnd"/>
      <w:r w:rsidRPr="005B12B4">
        <w:t xml:space="preserve"> met de tentoonstelling over Caspar-David-Friedrich, de historische ambachtswerkplaatsen in </w:t>
      </w:r>
      <w:proofErr w:type="spellStart"/>
      <w:r w:rsidRPr="005B12B4">
        <w:t>Gingst</w:t>
      </w:r>
      <w:proofErr w:type="spellEnd"/>
      <w:r w:rsidRPr="005B12B4">
        <w:t xml:space="preserve"> en de </w:t>
      </w:r>
      <w:proofErr w:type="spellStart"/>
      <w:r w:rsidRPr="005B12B4">
        <w:t>Grümbke</w:t>
      </w:r>
      <w:proofErr w:type="spellEnd"/>
      <w:r w:rsidRPr="005B12B4">
        <w:t xml:space="preserve">-uitkijktoren bij </w:t>
      </w:r>
      <w:proofErr w:type="spellStart"/>
      <w:r w:rsidRPr="005B12B4">
        <w:t>Neukirchen</w:t>
      </w:r>
      <w:proofErr w:type="spellEnd"/>
      <w:r w:rsidRPr="005B12B4">
        <w:t>.</w:t>
      </w:r>
    </w:p>
    <w:p w:rsidR="009D7B36" w:rsidRPr="005B12B4" w:rsidRDefault="009D7B36" w:rsidP="005B12B4">
      <w:pPr>
        <w:pStyle w:val="BusTic"/>
        <w:numPr>
          <w:ilvl w:val="0"/>
          <w:numId w:val="0"/>
        </w:numPr>
        <w:ind w:left="284"/>
      </w:pPr>
    </w:p>
    <w:sectPr w:rsidR="009D7B36" w:rsidRPr="005B12B4" w:rsidSect="00100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78" w:rsidRDefault="005F7378" w:rsidP="007A2B79">
      <w:r>
        <w:separator/>
      </w:r>
    </w:p>
  </w:endnote>
  <w:endnote w:type="continuationSeparator" w:id="0">
    <w:p w:rsidR="005F7378" w:rsidRDefault="005F7378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0D09FA" w:rsidRPr="000D09FA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78" w:rsidRDefault="005F7378" w:rsidP="007A2B79">
      <w:r>
        <w:separator/>
      </w:r>
    </w:p>
  </w:footnote>
  <w:footnote w:type="continuationSeparator" w:id="0">
    <w:p w:rsidR="005F7378" w:rsidRDefault="005F7378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766A"/>
    <w:rsid w:val="000A2E03"/>
    <w:rsid w:val="000B35DC"/>
    <w:rsid w:val="000B3F02"/>
    <w:rsid w:val="000D09FA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B12B4"/>
    <w:rsid w:val="005D0E3B"/>
    <w:rsid w:val="005F7378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12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5B12B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98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3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reisinformatie/deelstaten/bundeslaender_1/mecklenburg-vorpommern/mecklenburg-vorpommer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01A4-B09F-4075-9E3B-A2E61BA6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4</cp:revision>
  <cp:lastPrinted>2013-05-30T06:13:00Z</cp:lastPrinted>
  <dcterms:created xsi:type="dcterms:W3CDTF">2013-05-29T08:42:00Z</dcterms:created>
  <dcterms:modified xsi:type="dcterms:W3CDTF">2013-05-30T06:13:00Z</dcterms:modified>
</cp:coreProperties>
</file>