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CA" w:rsidRPr="009C003F" w:rsidRDefault="00895FCA" w:rsidP="00895FCA">
      <w:pPr>
        <w:pStyle w:val="BusTic"/>
        <w:numPr>
          <w:ilvl w:val="0"/>
          <w:numId w:val="0"/>
        </w:numPr>
        <w:ind w:left="284" w:hanging="284"/>
        <w:rPr>
          <w:rStyle w:val="plaats0"/>
          <w:sz w:val="56"/>
          <w:szCs w:val="56"/>
        </w:rPr>
      </w:pPr>
      <w:bookmarkStart w:id="0" w:name="_GoBack"/>
      <w:r w:rsidRPr="009C003F">
        <w:rPr>
          <w:rStyle w:val="plaats0"/>
          <w:sz w:val="56"/>
          <w:szCs w:val="56"/>
        </w:rPr>
        <w:t xml:space="preserve">Nationaal park </w:t>
      </w:r>
      <w:proofErr w:type="spellStart"/>
      <w:r w:rsidRPr="009C003F">
        <w:rPr>
          <w:rStyle w:val="plaats0"/>
          <w:sz w:val="56"/>
          <w:szCs w:val="56"/>
        </w:rPr>
        <w:t>Hainich</w:t>
      </w:r>
      <w:proofErr w:type="spellEnd"/>
      <w:r w:rsidR="00DB38EC" w:rsidRPr="009C003F">
        <w:rPr>
          <w:rStyle w:val="plaats0"/>
          <w:sz w:val="56"/>
          <w:szCs w:val="56"/>
        </w:rPr>
        <w:t xml:space="preserve"> 2013</w:t>
      </w:r>
    </w:p>
    <w:bookmarkEnd w:id="0"/>
    <w:p w:rsidR="00895FCA" w:rsidRPr="00895FCA" w:rsidRDefault="000D5FB4" w:rsidP="00895FCA">
      <w:pPr>
        <w:pStyle w:val="BusTic"/>
        <w:numPr>
          <w:ilvl w:val="0"/>
          <w:numId w:val="0"/>
        </w:numPr>
        <w:ind w:left="284" w:hanging="284"/>
        <w:rPr>
          <w:rStyle w:val="Autobaan"/>
        </w:rPr>
      </w:pPr>
      <w:r>
        <w:fldChar w:fldCharType="begin"/>
      </w:r>
      <w:r>
        <w:instrText xml:space="preserve"> HYPERLINK "http://www.germany.travel/nl/kartenansicht.html?points=50.575388_6.425629&amp;themes=72&amp;route=&amp;pIds=true&amp;back=http%3A%2F%2Fwww.germany.travel%2Fnl%2Fontspanning-recreatie%2Fnatuurparken-nationale-parken%2Fnationaal-park-eifel.html" \t "_blank" </w:instrText>
      </w:r>
      <w:r>
        <w:fldChar w:fldCharType="separate"/>
      </w:r>
      <w:r w:rsidR="00895FCA" w:rsidRPr="00895FCA">
        <w:rPr>
          <w:rStyle w:val="Autobaan"/>
        </w:rPr>
        <w:t>Klik hier voor een Google &lt;&gt; maps kaart</w:t>
      </w:r>
      <w:r>
        <w:rPr>
          <w:rStyle w:val="Autobaan"/>
        </w:rPr>
        <w:fldChar w:fldCharType="end"/>
      </w:r>
    </w:p>
    <w:p w:rsidR="00895FCA" w:rsidRDefault="00895FCA" w:rsidP="00895FCA">
      <w:pPr>
        <w:pStyle w:val="BusTic"/>
      </w:pPr>
      <w:r w:rsidRPr="00895FCA">
        <w:t xml:space="preserve">Vroeger was het verboden militair terrein was, maar nu is het door rode beuken gedomineerde bosgebied </w:t>
      </w:r>
      <w:proofErr w:type="spellStart"/>
      <w:r w:rsidRPr="00895FCA">
        <w:t>Hainich</w:t>
      </w:r>
      <w:proofErr w:type="spellEnd"/>
      <w:r w:rsidRPr="00895FCA">
        <w:t xml:space="preserve"> in het westen van de deelstaat Thüringen een nationaal park. </w:t>
      </w:r>
    </w:p>
    <w:p w:rsidR="00895FCA" w:rsidRPr="00895FCA" w:rsidRDefault="00895FCA" w:rsidP="00895FCA">
      <w:pPr>
        <w:pStyle w:val="BusTic"/>
      </w:pPr>
      <w:r w:rsidRPr="00895FCA">
        <w:t>Het park is Europa's grootste aaneengesloten bosgebied met gemengde loofbossen, dat ook wel het "oerbos middenin Duitsland" wordt genoemd.</w:t>
      </w:r>
    </w:p>
    <w:p w:rsidR="00895FCA" w:rsidRDefault="00895FCA" w:rsidP="00895FCA">
      <w:pPr>
        <w:pStyle w:val="BusTic"/>
      </w:pPr>
      <w:r w:rsidRPr="00895FCA">
        <w:t xml:space="preserve">In de deelstaat </w:t>
      </w:r>
      <w:hyperlink r:id="rId8" w:history="1">
        <w:r w:rsidRPr="00895FCA">
          <w:t>Thüringen</w:t>
        </w:r>
      </w:hyperlink>
      <w:r w:rsidRPr="00895FCA">
        <w:t xml:space="preserve">, centraal in het oosten van Duitsland, ligt tussen het kuuroord Bad </w:t>
      </w:r>
      <w:proofErr w:type="spellStart"/>
      <w:r w:rsidRPr="00895FCA">
        <w:t>Langensalza</w:t>
      </w:r>
      <w:proofErr w:type="spellEnd"/>
      <w:r w:rsidRPr="00895FCA">
        <w:t xml:space="preserve"> en de </w:t>
      </w:r>
      <w:hyperlink r:id="rId9" w:history="1">
        <w:proofErr w:type="spellStart"/>
        <w:r w:rsidRPr="00895FCA">
          <w:t>Wartburg</w:t>
        </w:r>
        <w:proofErr w:type="spellEnd"/>
      </w:hyperlink>
      <w:r w:rsidRPr="00895FCA">
        <w:t xml:space="preserve">-stad </w:t>
      </w:r>
      <w:proofErr w:type="spellStart"/>
      <w:r w:rsidRPr="00895FCA">
        <w:t>Eisenach</w:t>
      </w:r>
      <w:proofErr w:type="spellEnd"/>
      <w:r w:rsidRPr="00895FCA">
        <w:t xml:space="preserve"> het nationale park </w:t>
      </w:r>
      <w:proofErr w:type="spellStart"/>
      <w:r w:rsidRPr="00895FCA">
        <w:t>Hainich</w:t>
      </w:r>
      <w:proofErr w:type="spellEnd"/>
      <w:r w:rsidRPr="00895FCA">
        <w:t xml:space="preserve">, het grootste aaneengesloten bosgebied met gemengde loofbossen van Europa. </w:t>
      </w:r>
    </w:p>
    <w:p w:rsidR="00895FCA" w:rsidRDefault="00895FCA" w:rsidP="00895FCA">
      <w:pPr>
        <w:pStyle w:val="BusTic"/>
      </w:pPr>
      <w:r w:rsidRPr="00895FCA">
        <w:t xml:space="preserve">De bezoekers staan hier soorten- en structuurrijke bosbestanden te wachten met een hoog percentage aan dood hout, dat een ideale leefomgeving vormt voor talrijke organismen zoals zwammen, mossen, korstmossen en insecten. </w:t>
      </w:r>
    </w:p>
    <w:p w:rsidR="00895FCA" w:rsidRDefault="00895FCA" w:rsidP="00895FCA">
      <w:pPr>
        <w:pStyle w:val="BusTic"/>
      </w:pPr>
      <w:r w:rsidRPr="00895FCA">
        <w:t xml:space="preserve">Op uitgestrekte wandelingen, op eigen houtje of onder vakkundige begeleiding, kunt u zeldzame dieren tegenkomen, bijvoorbeeld de wilde kat, de zwarte ooievaar of beschermde vleermuissoorten zoals de Bechsteins vleermuis. </w:t>
      </w:r>
    </w:p>
    <w:p w:rsidR="00895FCA" w:rsidRDefault="00895FCA" w:rsidP="00895FCA">
      <w:pPr>
        <w:pStyle w:val="BusTic"/>
      </w:pPr>
      <w:r w:rsidRPr="00895FCA">
        <w:t>Voor de kinderen is het "</w:t>
      </w:r>
      <w:proofErr w:type="spellStart"/>
      <w:r w:rsidRPr="00895FCA">
        <w:t>Wildkatzen-Kinderwald</w:t>
      </w:r>
      <w:proofErr w:type="spellEnd"/>
      <w:r w:rsidRPr="00895FCA">
        <w:t xml:space="preserve">" een echte attractie. </w:t>
      </w:r>
    </w:p>
    <w:p w:rsidR="00895FCA" w:rsidRDefault="00895FCA" w:rsidP="00895FCA">
      <w:pPr>
        <w:pStyle w:val="BusTic"/>
      </w:pPr>
      <w:r w:rsidRPr="00895FCA">
        <w:t xml:space="preserve">Een aanrader is ook het </w:t>
      </w:r>
      <w:proofErr w:type="spellStart"/>
      <w:r w:rsidRPr="00895FCA">
        <w:t>boomtoppenpad</w:t>
      </w:r>
      <w:proofErr w:type="spellEnd"/>
      <w:r w:rsidRPr="00895FCA">
        <w:t xml:space="preserve">, waarop de bezoekers een paar honderd meter lang op een hoogte van 44 Meter over het "dak" van het oerbos lopen. </w:t>
      </w:r>
    </w:p>
    <w:p w:rsidR="00895FCA" w:rsidRDefault="00895FCA" w:rsidP="00895FCA">
      <w:pPr>
        <w:pStyle w:val="BusTic"/>
      </w:pPr>
      <w:r w:rsidRPr="00895FCA">
        <w:t xml:space="preserve">Maar ook op schitterende wandelpaden, bijvoorbeeld in </w:t>
      </w:r>
      <w:proofErr w:type="spellStart"/>
      <w:r w:rsidRPr="00895FCA">
        <w:t>Brunstal</w:t>
      </w:r>
      <w:proofErr w:type="spellEnd"/>
      <w:r w:rsidRPr="00895FCA">
        <w:t>, of het hoog gelegen "</w:t>
      </w:r>
      <w:proofErr w:type="spellStart"/>
      <w:r w:rsidRPr="00895FCA">
        <w:t>Rennsteig</w:t>
      </w:r>
      <w:proofErr w:type="spellEnd"/>
      <w:r w:rsidRPr="00895FCA">
        <w:t xml:space="preserve">"-pad, kunt u de bijzondere schoonheid van het gebied ontdekken. </w:t>
      </w:r>
    </w:p>
    <w:p w:rsidR="00895FCA" w:rsidRDefault="00895FCA" w:rsidP="00895FCA">
      <w:pPr>
        <w:pStyle w:val="BusTic"/>
      </w:pPr>
      <w:r w:rsidRPr="00895FCA">
        <w:t xml:space="preserve">Daartoe behoren steden met een rijk cultuurhistorisch verleden zoals de kuurstad Bad </w:t>
      </w:r>
      <w:proofErr w:type="spellStart"/>
      <w:r w:rsidRPr="00895FCA">
        <w:t>Langensalza</w:t>
      </w:r>
      <w:proofErr w:type="spellEnd"/>
      <w:r w:rsidRPr="00895FCA">
        <w:t xml:space="preserve">, </w:t>
      </w:r>
      <w:proofErr w:type="spellStart"/>
      <w:r w:rsidRPr="00895FCA">
        <w:t>Mühlhausen</w:t>
      </w:r>
      <w:proofErr w:type="spellEnd"/>
      <w:r w:rsidRPr="00895FCA">
        <w:t xml:space="preserve"> (bekend door de theoloog en revolutionair Thomas </w:t>
      </w:r>
      <w:proofErr w:type="spellStart"/>
      <w:r w:rsidRPr="00895FCA">
        <w:t>Müntzer</w:t>
      </w:r>
      <w:proofErr w:type="spellEnd"/>
      <w:r w:rsidRPr="00895FCA">
        <w:t xml:space="preserve">) en de </w:t>
      </w:r>
      <w:hyperlink r:id="rId10" w:history="1">
        <w:r w:rsidRPr="00895FCA">
          <w:t>Martin-Luther-</w:t>
        </w:r>
      </w:hyperlink>
      <w:r w:rsidRPr="00895FCA">
        <w:t xml:space="preserve"> en </w:t>
      </w:r>
      <w:hyperlink r:id="rId11" w:history="1">
        <w:proofErr w:type="spellStart"/>
        <w:r w:rsidRPr="00895FCA">
          <w:t>Wartburg</w:t>
        </w:r>
        <w:proofErr w:type="spellEnd"/>
        <w:r w:rsidRPr="00895FCA">
          <w:t xml:space="preserve">-stad </w:t>
        </w:r>
        <w:proofErr w:type="spellStart"/>
        <w:r w:rsidRPr="00895FCA">
          <w:t>Eisenach</w:t>
        </w:r>
        <w:proofErr w:type="spellEnd"/>
      </w:hyperlink>
      <w:r w:rsidRPr="00895FCA">
        <w:t xml:space="preserve">, die niet alleen voor cultuurliefhebbers een bezoek meer dan waard zijn. </w:t>
      </w:r>
    </w:p>
    <w:p w:rsidR="00895FCA" w:rsidRDefault="00895FCA" w:rsidP="00895FCA">
      <w:pPr>
        <w:pStyle w:val="BusTic"/>
      </w:pPr>
      <w:r w:rsidRPr="00895FCA">
        <w:t>Langs de "</w:t>
      </w:r>
      <w:proofErr w:type="spellStart"/>
      <w:r w:rsidRPr="00895FCA">
        <w:t>Rennsteig</w:t>
      </w:r>
      <w:proofErr w:type="spellEnd"/>
      <w:r w:rsidRPr="00895FCA">
        <w:t xml:space="preserve">" wemelt het van de cultuurhistorische bezienswaardigheden, zoals de ongeveer 1000 jaar oude "bedel-eik" en de steenkruizen. </w:t>
      </w:r>
    </w:p>
    <w:p w:rsidR="00895FCA" w:rsidRPr="00895FCA" w:rsidRDefault="00895FCA" w:rsidP="00895FCA">
      <w:pPr>
        <w:pStyle w:val="BusTic"/>
      </w:pPr>
      <w:r w:rsidRPr="00895FCA">
        <w:t xml:space="preserve">Het nationale park </w:t>
      </w:r>
      <w:proofErr w:type="spellStart"/>
      <w:r w:rsidRPr="00895FCA">
        <w:t>Hainich</w:t>
      </w:r>
      <w:proofErr w:type="spellEnd"/>
      <w:r w:rsidRPr="00895FCA">
        <w:t xml:space="preserve"> is een ideale mix van natuur, cultuur en recreatie, met voor elk wat wils, zoals de begaanbare stadsmuur en de oude herenhuizen in </w:t>
      </w:r>
      <w:proofErr w:type="spellStart"/>
      <w:r w:rsidRPr="00895FCA">
        <w:t>Mühlhausen</w:t>
      </w:r>
      <w:proofErr w:type="spellEnd"/>
      <w:r w:rsidRPr="00895FCA">
        <w:t xml:space="preserve">, de rozentuin en het betoverende </w:t>
      </w:r>
      <w:proofErr w:type="spellStart"/>
      <w:r w:rsidRPr="00895FCA">
        <w:t>Friederikenschlösschen</w:t>
      </w:r>
      <w:proofErr w:type="spellEnd"/>
      <w:r w:rsidRPr="00895FCA">
        <w:t xml:space="preserve"> in Bad </w:t>
      </w:r>
      <w:proofErr w:type="spellStart"/>
      <w:r w:rsidRPr="00895FCA">
        <w:t>Langensalza</w:t>
      </w:r>
      <w:proofErr w:type="spellEnd"/>
      <w:r w:rsidRPr="00895FCA">
        <w:t xml:space="preserve">, het klooster </w:t>
      </w:r>
      <w:proofErr w:type="spellStart"/>
      <w:r w:rsidRPr="00895FCA">
        <w:t>Anrode</w:t>
      </w:r>
      <w:proofErr w:type="spellEnd"/>
      <w:r w:rsidRPr="00895FCA">
        <w:t xml:space="preserve"> bij </w:t>
      </w:r>
      <w:proofErr w:type="spellStart"/>
      <w:r w:rsidRPr="00895FCA">
        <w:t>Bickenriede</w:t>
      </w:r>
      <w:proofErr w:type="spellEnd"/>
      <w:r w:rsidRPr="00895FCA">
        <w:t xml:space="preserve"> en het kloosterdorp </w:t>
      </w:r>
      <w:proofErr w:type="spellStart"/>
      <w:r w:rsidRPr="00895FCA">
        <w:t>Volkenroda</w:t>
      </w:r>
      <w:proofErr w:type="spellEnd"/>
      <w:r w:rsidRPr="00895FCA">
        <w:t>.</w:t>
      </w:r>
    </w:p>
    <w:p w:rsidR="009D7B36" w:rsidRPr="00895FCA" w:rsidRDefault="009D7B36" w:rsidP="00895FCA">
      <w:pPr>
        <w:pStyle w:val="BusTic"/>
        <w:numPr>
          <w:ilvl w:val="0"/>
          <w:numId w:val="0"/>
        </w:numPr>
      </w:pPr>
    </w:p>
    <w:sectPr w:rsidR="009D7B36" w:rsidRPr="00895FCA" w:rsidSect="001006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82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B4" w:rsidRDefault="000D5FB4" w:rsidP="007A2B79">
      <w:r>
        <w:separator/>
      </w:r>
    </w:p>
  </w:endnote>
  <w:endnote w:type="continuationSeparator" w:id="0">
    <w:p w:rsidR="000D5FB4" w:rsidRDefault="000D5FB4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9C003F" w:rsidRPr="009C003F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 w:rsidP="0010063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B4" w:rsidRDefault="000D5FB4" w:rsidP="007A2B79">
      <w:r>
        <w:separator/>
      </w:r>
    </w:p>
  </w:footnote>
  <w:footnote w:type="continuationSeparator" w:id="0">
    <w:p w:rsidR="000D5FB4" w:rsidRDefault="000D5FB4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575CB6" w:rsidRDefault="007518A3" w:rsidP="00100634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 w:rsidRPr="00575CB6">
      <w:rPr>
        <w:rFonts w:ascii="Verdana" w:hAnsi="Verdana"/>
        <w:b/>
        <w:noProof/>
        <w:lang w:val="nl-NL"/>
      </w:rPr>
      <w:drawing>
        <wp:anchor distT="0" distB="0" distL="114300" distR="114300" simplePos="0" relativeHeight="251659264" behindDoc="1" locked="0" layoutInCell="1" allowOverlap="1" wp14:anchorId="100A9CA4" wp14:editId="022803D8">
          <wp:simplePos x="0" y="0"/>
          <wp:positionH relativeFrom="column">
            <wp:posOffset>5387975</wp:posOffset>
          </wp:positionH>
          <wp:positionV relativeFrom="paragraph">
            <wp:posOffset>-283845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999">
      <w:rPr>
        <w:rFonts w:ascii="Verdana" w:hAnsi="Verdana"/>
        <w:b/>
        <w:noProof/>
        <w:lang w:val="nl-NL"/>
      </w:rPr>
      <w:t>Natuurparken Duitsland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807"/>
    <w:multiLevelType w:val="hybridMultilevel"/>
    <w:tmpl w:val="7FA8BB6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C25C2"/>
    <w:multiLevelType w:val="hybridMultilevel"/>
    <w:tmpl w:val="797CEF9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0765B"/>
    <w:multiLevelType w:val="hybridMultilevel"/>
    <w:tmpl w:val="92DECB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68A19A3"/>
    <w:multiLevelType w:val="hybridMultilevel"/>
    <w:tmpl w:val="769CC02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45BE3"/>
    <w:multiLevelType w:val="hybridMultilevel"/>
    <w:tmpl w:val="CFDCCAE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A2D2B"/>
    <w:multiLevelType w:val="hybridMultilevel"/>
    <w:tmpl w:val="367CC2E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43175"/>
    <w:multiLevelType w:val="hybridMultilevel"/>
    <w:tmpl w:val="DBB8CB1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3860750E"/>
    <w:multiLevelType w:val="multilevel"/>
    <w:tmpl w:val="BCBC2564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>
    <w:nsid w:val="39EC52BE"/>
    <w:multiLevelType w:val="hybridMultilevel"/>
    <w:tmpl w:val="F28C7AA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D6A2F"/>
    <w:multiLevelType w:val="hybridMultilevel"/>
    <w:tmpl w:val="CAA80E3C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71E6E79"/>
    <w:multiLevelType w:val="multilevel"/>
    <w:tmpl w:val="B9D0077E"/>
    <w:styleLink w:val="LFO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6DB503D6"/>
    <w:multiLevelType w:val="hybridMultilevel"/>
    <w:tmpl w:val="CCD47E1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67401D"/>
    <w:multiLevelType w:val="multilevel"/>
    <w:tmpl w:val="C164A3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6A97156"/>
    <w:multiLevelType w:val="hybridMultilevel"/>
    <w:tmpl w:val="84EE3110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4243"/>
    <w:multiLevelType w:val="hybridMultilevel"/>
    <w:tmpl w:val="823E2E04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7"/>
  </w:num>
  <w:num w:numId="4">
    <w:abstractNumId w:val="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8"/>
  </w:num>
  <w:num w:numId="16">
    <w:abstractNumId w:val="5"/>
  </w:num>
  <w:num w:numId="17">
    <w:abstractNumId w:val="24"/>
  </w:num>
  <w:num w:numId="18">
    <w:abstractNumId w:val="23"/>
  </w:num>
  <w:num w:numId="19">
    <w:abstractNumId w:val="10"/>
  </w:num>
  <w:num w:numId="20">
    <w:abstractNumId w:val="31"/>
  </w:num>
  <w:num w:numId="21">
    <w:abstractNumId w:val="26"/>
  </w:num>
  <w:num w:numId="22">
    <w:abstractNumId w:val="39"/>
  </w:num>
  <w:num w:numId="23">
    <w:abstractNumId w:val="16"/>
  </w:num>
  <w:num w:numId="24">
    <w:abstractNumId w:val="33"/>
  </w:num>
  <w:num w:numId="25">
    <w:abstractNumId w:val="4"/>
  </w:num>
  <w:num w:numId="26">
    <w:abstractNumId w:val="27"/>
  </w:num>
  <w:num w:numId="27">
    <w:abstractNumId w:val="28"/>
  </w:num>
  <w:num w:numId="28">
    <w:abstractNumId w:val="47"/>
  </w:num>
  <w:num w:numId="29">
    <w:abstractNumId w:val="29"/>
  </w:num>
  <w:num w:numId="30">
    <w:abstractNumId w:val="15"/>
  </w:num>
  <w:num w:numId="3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5"/>
  </w:num>
  <w:num w:numId="35">
    <w:abstractNumId w:val="34"/>
  </w:num>
  <w:num w:numId="36">
    <w:abstractNumId w:val="19"/>
  </w:num>
  <w:num w:numId="37">
    <w:abstractNumId w:val="42"/>
  </w:num>
  <w:num w:numId="38">
    <w:abstractNumId w:val="0"/>
  </w:num>
  <w:num w:numId="39">
    <w:abstractNumId w:val="45"/>
  </w:num>
  <w:num w:numId="40">
    <w:abstractNumId w:val="41"/>
  </w:num>
  <w:num w:numId="41">
    <w:abstractNumId w:val="20"/>
  </w:num>
  <w:num w:numId="42">
    <w:abstractNumId w:val="43"/>
  </w:num>
  <w:num w:numId="43">
    <w:abstractNumId w:val="1"/>
  </w:num>
  <w:num w:numId="44">
    <w:abstractNumId w:val="22"/>
  </w:num>
  <w:num w:numId="45">
    <w:abstractNumId w:val="8"/>
  </w:num>
  <w:num w:numId="46">
    <w:abstractNumId w:val="6"/>
  </w:num>
  <w:num w:numId="47">
    <w:abstractNumId w:val="12"/>
  </w:num>
  <w:num w:numId="48">
    <w:abstractNumId w:val="3"/>
  </w:num>
  <w:num w:numId="4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3E6C"/>
    <w:rsid w:val="000417F5"/>
    <w:rsid w:val="00053E0F"/>
    <w:rsid w:val="00077BC5"/>
    <w:rsid w:val="0008766A"/>
    <w:rsid w:val="000B35DC"/>
    <w:rsid w:val="000B3F02"/>
    <w:rsid w:val="000D0A8B"/>
    <w:rsid w:val="000D5FB4"/>
    <w:rsid w:val="000E29C0"/>
    <w:rsid w:val="000F2CCD"/>
    <w:rsid w:val="000F3B57"/>
    <w:rsid w:val="000F4F6B"/>
    <w:rsid w:val="00100634"/>
    <w:rsid w:val="00120DD2"/>
    <w:rsid w:val="00163F43"/>
    <w:rsid w:val="0017744B"/>
    <w:rsid w:val="001A4BA9"/>
    <w:rsid w:val="001B0768"/>
    <w:rsid w:val="001D64BE"/>
    <w:rsid w:val="002221B7"/>
    <w:rsid w:val="00257766"/>
    <w:rsid w:val="00275D6D"/>
    <w:rsid w:val="002935C8"/>
    <w:rsid w:val="00297303"/>
    <w:rsid w:val="002A65F5"/>
    <w:rsid w:val="002B29A5"/>
    <w:rsid w:val="002D3FA7"/>
    <w:rsid w:val="002E537E"/>
    <w:rsid w:val="002F6A8B"/>
    <w:rsid w:val="003063BC"/>
    <w:rsid w:val="00330EC1"/>
    <w:rsid w:val="00343FFB"/>
    <w:rsid w:val="00354A1A"/>
    <w:rsid w:val="00375508"/>
    <w:rsid w:val="00376CE9"/>
    <w:rsid w:val="003B734B"/>
    <w:rsid w:val="003C3E7E"/>
    <w:rsid w:val="0042595A"/>
    <w:rsid w:val="004435A4"/>
    <w:rsid w:val="004851EC"/>
    <w:rsid w:val="00495196"/>
    <w:rsid w:val="004B0A15"/>
    <w:rsid w:val="004B37B7"/>
    <w:rsid w:val="004C1486"/>
    <w:rsid w:val="004D1406"/>
    <w:rsid w:val="004F49EB"/>
    <w:rsid w:val="00522CF5"/>
    <w:rsid w:val="00553B72"/>
    <w:rsid w:val="00575CB6"/>
    <w:rsid w:val="00576470"/>
    <w:rsid w:val="00583E24"/>
    <w:rsid w:val="00590A04"/>
    <w:rsid w:val="005A431A"/>
    <w:rsid w:val="005D0E3B"/>
    <w:rsid w:val="006226E1"/>
    <w:rsid w:val="00630A26"/>
    <w:rsid w:val="0065745A"/>
    <w:rsid w:val="00687CFF"/>
    <w:rsid w:val="00695640"/>
    <w:rsid w:val="006A4E41"/>
    <w:rsid w:val="006B0288"/>
    <w:rsid w:val="006B6011"/>
    <w:rsid w:val="006C3B72"/>
    <w:rsid w:val="006C4166"/>
    <w:rsid w:val="006E27B4"/>
    <w:rsid w:val="00732328"/>
    <w:rsid w:val="007518A3"/>
    <w:rsid w:val="00762F5A"/>
    <w:rsid w:val="007854B0"/>
    <w:rsid w:val="007873A9"/>
    <w:rsid w:val="007A2B79"/>
    <w:rsid w:val="007C5E0F"/>
    <w:rsid w:val="007E779C"/>
    <w:rsid w:val="0083246E"/>
    <w:rsid w:val="00862C18"/>
    <w:rsid w:val="00867836"/>
    <w:rsid w:val="00880C04"/>
    <w:rsid w:val="008830B5"/>
    <w:rsid w:val="0088658C"/>
    <w:rsid w:val="00895FCA"/>
    <w:rsid w:val="008D0BAE"/>
    <w:rsid w:val="009C003F"/>
    <w:rsid w:val="009D2624"/>
    <w:rsid w:val="009D7B36"/>
    <w:rsid w:val="009E220D"/>
    <w:rsid w:val="009F1975"/>
    <w:rsid w:val="00A63239"/>
    <w:rsid w:val="00A63BD1"/>
    <w:rsid w:val="00A644E1"/>
    <w:rsid w:val="00A8267D"/>
    <w:rsid w:val="00A927AF"/>
    <w:rsid w:val="00AA7E3C"/>
    <w:rsid w:val="00AD1C0A"/>
    <w:rsid w:val="00B62ED2"/>
    <w:rsid w:val="00B63796"/>
    <w:rsid w:val="00B6539F"/>
    <w:rsid w:val="00B76B49"/>
    <w:rsid w:val="00B76BDB"/>
    <w:rsid w:val="00BC7C6A"/>
    <w:rsid w:val="00BD0AC1"/>
    <w:rsid w:val="00BE29C2"/>
    <w:rsid w:val="00BF56E5"/>
    <w:rsid w:val="00C01945"/>
    <w:rsid w:val="00C075CE"/>
    <w:rsid w:val="00C12C50"/>
    <w:rsid w:val="00C464B4"/>
    <w:rsid w:val="00C56E7A"/>
    <w:rsid w:val="00C65AE8"/>
    <w:rsid w:val="00C75D61"/>
    <w:rsid w:val="00CA408D"/>
    <w:rsid w:val="00CB7D9C"/>
    <w:rsid w:val="00D01349"/>
    <w:rsid w:val="00D26096"/>
    <w:rsid w:val="00D366CC"/>
    <w:rsid w:val="00D41619"/>
    <w:rsid w:val="00D51E15"/>
    <w:rsid w:val="00D748B9"/>
    <w:rsid w:val="00D963B6"/>
    <w:rsid w:val="00DB0999"/>
    <w:rsid w:val="00DB38EC"/>
    <w:rsid w:val="00DC16E0"/>
    <w:rsid w:val="00DC4B05"/>
    <w:rsid w:val="00DE3CD7"/>
    <w:rsid w:val="00DF6513"/>
    <w:rsid w:val="00E14B75"/>
    <w:rsid w:val="00E61BCA"/>
    <w:rsid w:val="00E632BB"/>
    <w:rsid w:val="00E760C6"/>
    <w:rsid w:val="00E83D9B"/>
    <w:rsid w:val="00E9132D"/>
    <w:rsid w:val="00ED0E92"/>
    <w:rsid w:val="00EE315B"/>
    <w:rsid w:val="00EF333C"/>
    <w:rsid w:val="00F14055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664F9B-3001-4B81-85FD-01A830E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5F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D748B9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qFormat/>
    <w:rsid w:val="00583E24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locked/>
    <w:rsid w:val="00583E24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numbering" w:customStyle="1" w:styleId="LFO3">
    <w:name w:val="LFO3"/>
    <w:basedOn w:val="Geenlijst"/>
    <w:rsid w:val="007518A3"/>
    <w:pPr>
      <w:numPr>
        <w:numId w:val="35"/>
      </w:numPr>
    </w:pPr>
  </w:style>
  <w:style w:type="character" w:customStyle="1" w:styleId="apple-converted-space">
    <w:name w:val="apple-converted-space"/>
    <w:basedOn w:val="Standaardalinea-lettertype"/>
    <w:rsid w:val="003063BC"/>
  </w:style>
  <w:style w:type="character" w:customStyle="1" w:styleId="Kop5Char">
    <w:name w:val="Kop 5 Char"/>
    <w:basedOn w:val="Standaardalinea-lettertype"/>
    <w:link w:val="Kop5"/>
    <w:uiPriority w:val="9"/>
    <w:semiHidden/>
    <w:rsid w:val="00895FCA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88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9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6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9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0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52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71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many.travel/nl/reisinformatie/deelstaten/bundeslaender_1/thueringen/thueringen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rmany.travel/nl/steden-cultuur/unesco-werelderfgoed/wartburg-in-eisenach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ermany.travel/nl/specials/spiritual-travel/luther/luther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ermany.travel/nl/steden-cultuur/unesco-werelderfgoed/wartburg-in-eisenach.htm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5424-417E-4BE9-9C9D-BAB923E9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Natuurparken Duitsland 2013</vt:lpstr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Natuurparken Duitsland 2013</dc:title>
  <dc:subject>Nederland</dc:subject>
  <dc:creator>Van het Internet</dc:creator>
  <cp:lastModifiedBy>Hendrik Berends</cp:lastModifiedBy>
  <cp:revision>5</cp:revision>
  <cp:lastPrinted>2013-05-30T06:12:00Z</cp:lastPrinted>
  <dcterms:created xsi:type="dcterms:W3CDTF">2013-05-29T08:29:00Z</dcterms:created>
  <dcterms:modified xsi:type="dcterms:W3CDTF">2013-05-30T06:12:00Z</dcterms:modified>
</cp:coreProperties>
</file>