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10" w:rsidRPr="00010910" w:rsidRDefault="00010910" w:rsidP="00010910">
      <w:pPr>
        <w:tabs>
          <w:tab w:val="right" w:pos="2418"/>
        </w:tabs>
        <w:rPr>
          <w:rFonts w:ascii="Comic Sans MS" w:hAnsi="Comic Sans MS"/>
          <w:b/>
          <w:color w:val="000000" w:themeColor="text1"/>
          <w:sz w:val="24"/>
          <w:szCs w:val="24"/>
          <w:bdr w:val="single" w:sz="4" w:space="0" w:color="auto"/>
          <w:shd w:val="clear" w:color="auto" w:fill="FFFF00"/>
          <w:lang w:val="nl-NL"/>
        </w:rPr>
      </w:pPr>
      <w:bookmarkStart w:id="0" w:name="_GoBack"/>
      <w:r w:rsidRPr="00010910">
        <w:rPr>
          <w:rFonts w:ascii="Comic Sans MS" w:hAnsi="Comic Sans MS"/>
          <w:b/>
          <w:color w:val="000000" w:themeColor="text1"/>
          <w:sz w:val="24"/>
          <w:szCs w:val="24"/>
          <w:bdr w:val="single" w:sz="4" w:space="0" w:color="auto"/>
          <w:shd w:val="clear" w:color="auto" w:fill="FFFF00"/>
          <w:lang w:val="nl-NL"/>
        </w:rPr>
        <w:t xml:space="preserve">Beieren - </w:t>
      </w:r>
      <w:r w:rsidRPr="00010910">
        <w:rPr>
          <w:rFonts w:ascii="Comic Sans MS" w:hAnsi="Comic Sans MS"/>
          <w:b/>
          <w:color w:val="000000" w:themeColor="text1"/>
          <w:sz w:val="24"/>
          <w:szCs w:val="24"/>
          <w:bdr w:val="single" w:sz="4" w:space="0" w:color="auto"/>
          <w:shd w:val="clear" w:color="auto" w:fill="FFFF00"/>
          <w:lang w:val="nl-NL"/>
        </w:rPr>
        <w:t xml:space="preserve">Het kasteel </w:t>
      </w:r>
      <w:proofErr w:type="spellStart"/>
      <w:r w:rsidRPr="00010910">
        <w:rPr>
          <w:rFonts w:ascii="Comic Sans MS" w:hAnsi="Comic Sans MS"/>
          <w:b/>
          <w:color w:val="000000" w:themeColor="text1"/>
          <w:sz w:val="24"/>
          <w:szCs w:val="24"/>
          <w:bdr w:val="single" w:sz="4" w:space="0" w:color="auto"/>
          <w:shd w:val="clear" w:color="auto" w:fill="FFFF00"/>
          <w:lang w:val="nl-NL"/>
        </w:rPr>
        <w:t>Hohenschwangau</w:t>
      </w:r>
      <w:proofErr w:type="spellEnd"/>
      <w:r w:rsidRPr="00010910">
        <w:rPr>
          <w:rFonts w:ascii="Comic Sans MS" w:hAnsi="Comic Sans MS"/>
          <w:b/>
          <w:color w:val="000000" w:themeColor="text1"/>
          <w:sz w:val="24"/>
          <w:szCs w:val="24"/>
          <w:bdr w:val="single" w:sz="4" w:space="0" w:color="auto"/>
          <w:shd w:val="clear" w:color="auto" w:fill="FFFF00"/>
          <w:lang w:val="nl-NL"/>
        </w:rPr>
        <w:t>.</w:t>
      </w:r>
    </w:p>
    <w:bookmarkEnd w:id="0"/>
    <w:p w:rsidR="00010910" w:rsidRPr="00010910" w:rsidRDefault="00010910" w:rsidP="00010910">
      <w:pPr>
        <w:pStyle w:val="Lijstalinea"/>
        <w:numPr>
          <w:ilvl w:val="0"/>
          <w:numId w:val="20"/>
        </w:numPr>
        <w:spacing w:before="120"/>
        <w:ind w:left="357" w:hanging="357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Geniet eerst van het uitzicht vanaf de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Pindarplatz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over de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Alpsee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, loop daarna naar het kasteel (5 minuten).</w:t>
      </w:r>
    </w:p>
    <w:p w:rsidR="00010910" w:rsidRPr="00010910" w:rsidRDefault="00010910" w:rsidP="00010910">
      <w:pPr>
        <w:pStyle w:val="Lijstalinea"/>
        <w:numPr>
          <w:ilvl w:val="0"/>
          <w:numId w:val="20"/>
        </w:numPr>
        <w:spacing w:before="120"/>
        <w:ind w:left="357" w:hanging="357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Op de plek van het huidige kasteel stond waarschijnlijk al voor de 10</w:t>
      </w:r>
      <w:r w:rsidRPr="00010910">
        <w:rPr>
          <w:rFonts w:ascii="Comic Sans MS" w:hAnsi="Comic Sans MS"/>
          <w:color w:val="000000" w:themeColor="text1"/>
          <w:sz w:val="24"/>
          <w:szCs w:val="24"/>
          <w:vertAlign w:val="superscript"/>
          <w:lang w:val="nl-NL"/>
        </w:rPr>
        <w:t>de</w:t>
      </w: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eeuw de burcht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Schwanstein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van de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Hohenstaufen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. </w:t>
      </w:r>
    </w:p>
    <w:p w:rsidR="00010910" w:rsidRPr="00010910" w:rsidRDefault="00010910" w:rsidP="00010910">
      <w:pPr>
        <w:pStyle w:val="Lijstalinea"/>
        <w:numPr>
          <w:ilvl w:val="0"/>
          <w:numId w:val="20"/>
        </w:numPr>
        <w:spacing w:before="120"/>
        <w:ind w:left="357" w:hanging="357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De laatste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Ho</w:t>
      </w: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softHyphen/>
        <w:t>henstaufer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,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Konradin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, begon van hieruit zijn expeditie naar Italië; in 1268 werd hij in Napels terechtgesteld. </w:t>
      </w:r>
    </w:p>
    <w:p w:rsidR="00010910" w:rsidRPr="00010910" w:rsidRDefault="00010910" w:rsidP="00010910">
      <w:pPr>
        <w:pStyle w:val="Lijstalinea"/>
        <w:numPr>
          <w:ilvl w:val="0"/>
          <w:numId w:val="20"/>
        </w:numPr>
        <w:spacing w:before="120"/>
        <w:ind w:left="357" w:hanging="357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De burcht was daarna leengoed van de ridders van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Schwangau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; hun beroemdste afstammeling was de minnezan</w:t>
      </w: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softHyphen/>
        <w:t xml:space="preserve">ger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Hiltepold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von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Schwangau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, die met meer dan twintig liederen is verte</w:t>
      </w: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softHyphen/>
        <w:t xml:space="preserve">genwoordigd in het befaamde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Manessische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Liederhandschrift. </w:t>
      </w:r>
    </w:p>
    <w:p w:rsidR="00010910" w:rsidRPr="00010910" w:rsidRDefault="00010910" w:rsidP="00010910">
      <w:pPr>
        <w:pStyle w:val="Lijstalinea"/>
        <w:numPr>
          <w:ilvl w:val="0"/>
          <w:numId w:val="20"/>
        </w:numPr>
        <w:spacing w:before="120"/>
        <w:ind w:left="357" w:hanging="357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De burcht verviel in de middeleeuwen tot een ruïne, werd in de 16</w:t>
      </w:r>
      <w:r w:rsidRPr="00010910">
        <w:rPr>
          <w:rFonts w:ascii="Comic Sans MS" w:hAnsi="Comic Sans MS"/>
          <w:color w:val="000000" w:themeColor="text1"/>
          <w:sz w:val="24"/>
          <w:szCs w:val="24"/>
          <w:vertAlign w:val="superscript"/>
          <w:lang w:val="nl-NL"/>
        </w:rPr>
        <w:t>de</w:t>
      </w: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eeuw opnieuw gebouwd en verviel nogmaals. </w:t>
      </w:r>
    </w:p>
    <w:p w:rsidR="00010910" w:rsidRPr="00010910" w:rsidRDefault="00010910" w:rsidP="00010910">
      <w:pPr>
        <w:pStyle w:val="Lijstalinea"/>
        <w:numPr>
          <w:ilvl w:val="0"/>
          <w:numId w:val="20"/>
        </w:numPr>
        <w:spacing w:before="120"/>
        <w:ind w:left="357" w:hanging="357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In 1832 werd de ruïne eigendom van de kroonprins en latere koning Maximilian II, die het nieuwe kasteel liet bouwen. </w:t>
      </w:r>
    </w:p>
    <w:p w:rsidR="00010910" w:rsidRPr="00010910" w:rsidRDefault="00010910" w:rsidP="00010910">
      <w:pPr>
        <w:pStyle w:val="Lijstalinea"/>
        <w:numPr>
          <w:ilvl w:val="0"/>
          <w:numId w:val="20"/>
        </w:numPr>
        <w:spacing w:before="120"/>
        <w:ind w:left="357" w:hanging="357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Dit werd later de lievelingsverblijfplaats van zijn zoon, koning Ludwig II.</w:t>
      </w:r>
    </w:p>
    <w:p w:rsidR="00010910" w:rsidRPr="00010910" w:rsidRDefault="00010910" w:rsidP="00010910">
      <w:pPr>
        <w:pStyle w:val="Lijstalinea"/>
        <w:numPr>
          <w:ilvl w:val="0"/>
          <w:numId w:val="20"/>
        </w:numPr>
        <w:spacing w:before="120"/>
        <w:ind w:left="357" w:hanging="357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De neogotische stijl beantwoordt helemaal aan de romantische smaak van begin vorige eeuw. </w:t>
      </w:r>
    </w:p>
    <w:p w:rsidR="00010910" w:rsidRPr="00010910" w:rsidRDefault="00010910" w:rsidP="00010910">
      <w:pPr>
        <w:pStyle w:val="Lijstalinea"/>
        <w:numPr>
          <w:ilvl w:val="0"/>
          <w:numId w:val="20"/>
        </w:numPr>
        <w:spacing w:before="120"/>
        <w:ind w:left="357" w:hanging="357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De jonge Ludwig II kon hier in zijn jeugd en ado</w:t>
      </w: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softHyphen/>
        <w:t xml:space="preserve">lescentie naar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hartelust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wegdromen. Toch heeft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Hohenschwangau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, ondanks de overdrijvingen </w:t>
      </w: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noBreakHyphen/>
        <w:t xml:space="preserve"> eindeloze herhalingen van het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Schwan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noBreakHyphen/>
        <w:t>mo</w:t>
      </w: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softHyphen/>
        <w:t xml:space="preserve">tief, overdaad aan kunstvoorwerpen, overtrokken plafonddecoraties </w:t>
      </w: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noBreakHyphen/>
        <w:t xml:space="preserve">de relatieve intimiteit van een `bewoond' huis bewaard. </w:t>
      </w:r>
    </w:p>
    <w:p w:rsidR="00010910" w:rsidRPr="00010910" w:rsidRDefault="00010910" w:rsidP="00010910">
      <w:pPr>
        <w:pStyle w:val="Lijstalinea"/>
        <w:numPr>
          <w:ilvl w:val="0"/>
          <w:numId w:val="20"/>
        </w:numPr>
        <w:spacing w:before="120"/>
        <w:ind w:left="357" w:hanging="357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Veel plaats is in</w:t>
      </w: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softHyphen/>
        <w:t>geruimd voor de oosterse kunst, hetgeen strookt met de ridderlijke atmo</w:t>
      </w: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softHyphen/>
        <w:t xml:space="preserve">sfeer die we ook terugvinden in de grote muurschilderingen. </w:t>
      </w:r>
    </w:p>
    <w:p w:rsidR="00010910" w:rsidRPr="00010910" w:rsidRDefault="00010910" w:rsidP="00010910">
      <w:pPr>
        <w:pStyle w:val="Lijstalinea"/>
        <w:numPr>
          <w:ilvl w:val="0"/>
          <w:numId w:val="20"/>
        </w:numPr>
        <w:spacing w:before="120"/>
        <w:ind w:left="357" w:hanging="357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In de mu</w:t>
      </w: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softHyphen/>
        <w:t>zieksalon op de 2</w:t>
      </w:r>
      <w:r w:rsidRPr="00010910">
        <w:rPr>
          <w:rFonts w:ascii="Comic Sans MS" w:hAnsi="Comic Sans MS"/>
          <w:color w:val="000000" w:themeColor="text1"/>
          <w:sz w:val="24"/>
          <w:szCs w:val="24"/>
          <w:vertAlign w:val="superscript"/>
          <w:lang w:val="nl-NL"/>
        </w:rPr>
        <w:t>de</w:t>
      </w: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etage zijn herinneringen bewaard aan Ludwigs relatie met Richard Wagner. </w:t>
      </w:r>
    </w:p>
    <w:p w:rsidR="00010910" w:rsidRPr="00010910" w:rsidRDefault="00010910" w:rsidP="00010910">
      <w:pPr>
        <w:pStyle w:val="Lijstalinea"/>
        <w:numPr>
          <w:ilvl w:val="0"/>
          <w:numId w:val="20"/>
        </w:numPr>
        <w:spacing w:before="120"/>
        <w:ind w:left="357" w:hanging="357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In de slaapkamer is het plafond een uitspansel, be</w:t>
      </w: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softHyphen/>
        <w:t xml:space="preserve">zaaid met sterren, die hij naar believen kon aansteken. </w:t>
      </w:r>
    </w:p>
    <w:p w:rsidR="00010910" w:rsidRPr="00010910" w:rsidRDefault="00010910" w:rsidP="00010910">
      <w:pPr>
        <w:pStyle w:val="Lijstalinea"/>
        <w:numPr>
          <w:ilvl w:val="0"/>
          <w:numId w:val="20"/>
        </w:numPr>
        <w:spacing w:before="120"/>
        <w:ind w:left="357" w:hanging="357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Vanuit het raam kon hij met een verrekijker in de gaten houden of het werk aan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Neuschwanstein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vlotte.</w:t>
      </w:r>
    </w:p>
    <w:p w:rsidR="00010910" w:rsidRPr="00010910" w:rsidRDefault="00010910" w:rsidP="00010910">
      <w:pPr>
        <w:pStyle w:val="Lijstalinea"/>
        <w:numPr>
          <w:ilvl w:val="0"/>
          <w:numId w:val="20"/>
        </w:numPr>
        <w:spacing w:before="120"/>
        <w:ind w:left="357" w:hanging="357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Naar kasteel </w:t>
      </w:r>
      <w:proofErr w:type="spellStart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>Neuschwanstein</w:t>
      </w:r>
      <w:proofErr w:type="spellEnd"/>
      <w:r w:rsidRPr="00010910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kunnen we met de bus gaan (vanaf hotel Lied), met de paardenkoets (vanaf hotel Müller) of te voet over een zeer steil pad vanaf de parkeerplaats (30 minuten). </w:t>
      </w:r>
    </w:p>
    <w:p w:rsidR="00010910" w:rsidRPr="00010910" w:rsidRDefault="00010910" w:rsidP="00010910">
      <w:pPr>
        <w:tabs>
          <w:tab w:val="right" w:pos="2293"/>
        </w:tabs>
        <w:spacing w:before="120"/>
        <w:ind w:left="357" w:hanging="357"/>
        <w:rPr>
          <w:rFonts w:ascii="Comic Sans MS" w:hAnsi="Comic Sans MS"/>
          <w:color w:val="000000" w:themeColor="text1"/>
          <w:sz w:val="24"/>
          <w:szCs w:val="24"/>
          <w:lang w:val="nl-NL"/>
        </w:rPr>
      </w:pPr>
    </w:p>
    <w:p w:rsidR="0080315E" w:rsidRPr="00010910" w:rsidRDefault="0080315E" w:rsidP="00010910">
      <w:pPr>
        <w:spacing w:before="120"/>
        <w:ind w:left="357" w:hanging="357"/>
        <w:rPr>
          <w:rFonts w:ascii="Comic Sans MS" w:hAnsi="Comic Sans MS"/>
          <w:color w:val="000000" w:themeColor="text1"/>
          <w:sz w:val="24"/>
        </w:rPr>
      </w:pPr>
    </w:p>
    <w:sectPr w:rsidR="0080315E" w:rsidRPr="00010910" w:rsidSect="00A12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884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DF" w:rsidRDefault="000A70DF">
      <w:r>
        <w:separator/>
      </w:r>
    </w:p>
  </w:endnote>
  <w:endnote w:type="continuationSeparator" w:id="0">
    <w:p w:rsidR="000A70DF" w:rsidRDefault="000A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10910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375E2A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375E2A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BD4C2F">
      <w:rPr>
        <w:rFonts w:ascii="Comic Sans MS" w:hAnsi="Comic Sans MS"/>
        <w:b/>
        <w:noProof/>
        <w:color w:val="000000"/>
        <w:sz w:val="12"/>
        <w:szCs w:val="12"/>
      </w:rPr>
      <w:t>6/18/2011</w:t>
    </w:r>
    <w:r w:rsidR="00375E2A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DF" w:rsidRDefault="000A70DF">
      <w:r>
        <w:separator/>
      </w:r>
    </w:p>
  </w:footnote>
  <w:footnote w:type="continuationSeparator" w:id="0">
    <w:p w:rsidR="000A70DF" w:rsidRDefault="000A7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B1F" w:rsidRDefault="00BD4C2F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 wp14:anchorId="6E0793F5" wp14:editId="33C410F2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600675" w:rsidRPr="00FB4087">
      <w:rPr>
        <w:rFonts w:ascii="Comic Sans MS" w:hAnsi="Comic Sans MS"/>
        <w:b/>
        <w:color w:val="0000FF"/>
        <w:lang w:val="nl-NL"/>
      </w:rPr>
      <w:t>Duitsland</w:t>
    </w:r>
    <w:r w:rsidR="00600675">
      <w:rPr>
        <w:rFonts w:ascii="Comic Sans MS" w:hAnsi="Comic Sans MS"/>
        <w:b/>
        <w:color w:val="0000FF"/>
      </w:rPr>
      <w:t xml:space="preserve"> – </w:t>
    </w:r>
    <w:r w:rsidR="00600675" w:rsidRPr="00FB4087">
      <w:rPr>
        <w:rFonts w:ascii="Comic Sans MS" w:hAnsi="Comic Sans MS"/>
        <w:b/>
        <w:color w:val="0000FF"/>
        <w:lang w:val="nl-NL"/>
      </w:rPr>
      <w:t>Kastelen</w:t>
    </w:r>
    <w:r w:rsidR="00600675">
      <w:rPr>
        <w:rFonts w:ascii="Comic Sans MS" w:hAnsi="Comic Sans MS"/>
        <w:b/>
        <w:color w:val="0000FF"/>
      </w:rPr>
      <w:t xml:space="preserve"> &amp; bijzondere </w:t>
    </w:r>
    <w:r w:rsidR="00600675" w:rsidRPr="00FB4087">
      <w:rPr>
        <w:rFonts w:ascii="Comic Sans MS" w:hAnsi="Comic Sans MS"/>
        <w:b/>
        <w:color w:val="0000FF"/>
        <w:lang w:val="nl-NL"/>
      </w:rPr>
      <w:t>bezienswaardigheden</w:t>
    </w:r>
    <w:r w:rsidR="00305C7A">
      <w:rPr>
        <w:rFonts w:ascii="Comic Sans MS" w:hAnsi="Comic Sans MS"/>
        <w:b/>
        <w:color w:val="0000FF"/>
      </w:rPr>
      <w:t xml:space="preserve">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F05"/>
    <w:multiLevelType w:val="hybridMultilevel"/>
    <w:tmpl w:val="E05A7F34"/>
    <w:lvl w:ilvl="0" w:tplc="705CE9D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D2B00"/>
    <w:multiLevelType w:val="hybridMultilevel"/>
    <w:tmpl w:val="CAB64B6C"/>
    <w:lvl w:ilvl="0" w:tplc="705CE9D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B4166"/>
    <w:multiLevelType w:val="hybridMultilevel"/>
    <w:tmpl w:val="439C0904"/>
    <w:lvl w:ilvl="0" w:tplc="3ED0132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10">
    <w:nsid w:val="401939BD"/>
    <w:multiLevelType w:val="hybridMultilevel"/>
    <w:tmpl w:val="92E6EEA4"/>
    <w:lvl w:ilvl="0" w:tplc="055E2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F26055"/>
    <w:multiLevelType w:val="hybridMultilevel"/>
    <w:tmpl w:val="CF7C64B0"/>
    <w:lvl w:ilvl="0" w:tplc="705CE9D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2E481B"/>
    <w:multiLevelType w:val="hybridMultilevel"/>
    <w:tmpl w:val="F7506156"/>
    <w:lvl w:ilvl="0" w:tplc="705CE9D2">
      <w:start w:val="1"/>
      <w:numFmt w:val="bullet"/>
      <w:lvlRestart w:val="0"/>
      <w:lvlText w:val=""/>
      <w:lvlJc w:val="left"/>
      <w:pPr>
        <w:ind w:left="1077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2D6748"/>
    <w:multiLevelType w:val="hybridMultilevel"/>
    <w:tmpl w:val="1FF2CC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6"/>
  </w:num>
  <w:num w:numId="5">
    <w:abstractNumId w:val="11"/>
  </w:num>
  <w:num w:numId="6">
    <w:abstractNumId w:val="3"/>
  </w:num>
  <w:num w:numId="7">
    <w:abstractNumId w:val="2"/>
  </w:num>
  <w:num w:numId="8">
    <w:abstractNumId w:val="18"/>
  </w:num>
  <w:num w:numId="9">
    <w:abstractNumId w:val="7"/>
  </w:num>
  <w:num w:numId="10">
    <w:abstractNumId w:val="4"/>
  </w:num>
  <w:num w:numId="11">
    <w:abstractNumId w:val="8"/>
  </w:num>
  <w:num w:numId="12">
    <w:abstractNumId w:val="1"/>
  </w:num>
  <w:num w:numId="13">
    <w:abstractNumId w:val="13"/>
  </w:num>
  <w:num w:numId="14">
    <w:abstractNumId w:val="17"/>
  </w:num>
  <w:num w:numId="15">
    <w:abstractNumId w:val="10"/>
  </w:num>
  <w:num w:numId="16">
    <w:abstractNumId w:val="15"/>
  </w:num>
  <w:num w:numId="17">
    <w:abstractNumId w:val="12"/>
  </w:num>
  <w:num w:numId="18">
    <w:abstractNumId w:val="5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0097B"/>
    <w:rsid w:val="00010910"/>
    <w:rsid w:val="000220DB"/>
    <w:rsid w:val="00036474"/>
    <w:rsid w:val="00096912"/>
    <w:rsid w:val="000A70DF"/>
    <w:rsid w:val="00143DC4"/>
    <w:rsid w:val="001C7D1F"/>
    <w:rsid w:val="001F3663"/>
    <w:rsid w:val="00215BFF"/>
    <w:rsid w:val="0026522B"/>
    <w:rsid w:val="00266284"/>
    <w:rsid w:val="00297F37"/>
    <w:rsid w:val="002A1490"/>
    <w:rsid w:val="002E081E"/>
    <w:rsid w:val="00305C7A"/>
    <w:rsid w:val="003129FA"/>
    <w:rsid w:val="00375E2A"/>
    <w:rsid w:val="003D324F"/>
    <w:rsid w:val="003D7320"/>
    <w:rsid w:val="00427675"/>
    <w:rsid w:val="00446A43"/>
    <w:rsid w:val="004B1B1F"/>
    <w:rsid w:val="004B2583"/>
    <w:rsid w:val="005075FC"/>
    <w:rsid w:val="005E2B19"/>
    <w:rsid w:val="00600675"/>
    <w:rsid w:val="00623919"/>
    <w:rsid w:val="006B5233"/>
    <w:rsid w:val="006F0996"/>
    <w:rsid w:val="006F1371"/>
    <w:rsid w:val="00762FC0"/>
    <w:rsid w:val="00775B2A"/>
    <w:rsid w:val="0080315E"/>
    <w:rsid w:val="00864C47"/>
    <w:rsid w:val="008E1725"/>
    <w:rsid w:val="00941F4B"/>
    <w:rsid w:val="009B5DDF"/>
    <w:rsid w:val="00A120DF"/>
    <w:rsid w:val="00A53DE8"/>
    <w:rsid w:val="00B029CC"/>
    <w:rsid w:val="00B24D69"/>
    <w:rsid w:val="00B84DAB"/>
    <w:rsid w:val="00BD4C2F"/>
    <w:rsid w:val="00BD58B8"/>
    <w:rsid w:val="00C00EB4"/>
    <w:rsid w:val="00D33B82"/>
    <w:rsid w:val="00DB1C6A"/>
    <w:rsid w:val="00DB7D84"/>
    <w:rsid w:val="00DC3A4A"/>
    <w:rsid w:val="00E60283"/>
    <w:rsid w:val="00E8021D"/>
    <w:rsid w:val="00EB7AEE"/>
    <w:rsid w:val="00F65536"/>
    <w:rsid w:val="00F7783E"/>
    <w:rsid w:val="00F87A67"/>
    <w:rsid w:val="00FB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305C7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05C7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Standaardalinea-lettertype"/>
    <w:rsid w:val="00305C7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1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305C7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05C7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Standaardalinea-lettertype"/>
    <w:rsid w:val="00305C7A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1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A82A0-0819-4C50-9150-086C7A8C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1981</CharactersWithSpaces>
  <SharedDoc>false</SharedDoc>
  <HLinks>
    <vt:vector size="6" baseType="variant">
      <vt:variant>
        <vt:i4>1114204</vt:i4>
      </vt:variant>
      <vt:variant>
        <vt:i4>0</vt:i4>
      </vt:variant>
      <vt:variant>
        <vt:i4>0</vt:i4>
      </vt:variant>
      <vt:variant>
        <vt:i4>5</vt:i4>
      </vt:variant>
      <vt:variant>
        <vt:lpwstr>http://www.bustic.nl/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het Internet 2011</dc:creator>
  <cp:lastModifiedBy>laptop</cp:lastModifiedBy>
  <cp:revision>2</cp:revision>
  <dcterms:created xsi:type="dcterms:W3CDTF">2011-06-18T09:34:00Z</dcterms:created>
  <dcterms:modified xsi:type="dcterms:W3CDTF">2011-06-18T09:34:00Z</dcterms:modified>
</cp:coreProperties>
</file>