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461DD8">
        <w:rPr>
          <w:rFonts w:ascii="Verdana" w:hAnsi="Verdana"/>
          <w:b/>
          <w:bCs/>
          <w:sz w:val="96"/>
          <w:szCs w:val="96"/>
          <w:lang w:val="nl-NL"/>
        </w:rPr>
        <w:t>12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461DD8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12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461DD8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5A4C67">
        <w:rPr>
          <w:rFonts w:ascii="Verdana" w:hAnsi="Verdana"/>
          <w:b/>
          <w:sz w:val="72"/>
          <w:szCs w:val="72"/>
          <w:lang w:val="nl-NL" w:eastAsia="zh-CN"/>
        </w:rPr>
        <w:t>Bern</w:t>
      </w:r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r w:rsidRPr="005A4C67">
        <w:rPr>
          <w:rFonts w:ascii="Verdana" w:hAnsi="Verdana"/>
          <w:b/>
          <w:sz w:val="72"/>
          <w:szCs w:val="72"/>
          <w:lang w:val="nl-NL" w:eastAsia="zh-CN"/>
        </w:rPr>
        <w:t>Vevey</w:t>
      </w: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BB10C1">
      <w:pPr>
        <w:pStyle w:val="BusTic"/>
      </w:pPr>
      <w:r w:rsidRPr="005A4C67">
        <w:t xml:space="preserve">De Autobahn A12 is een Autobahn in Zwitserland. </w:t>
      </w:r>
    </w:p>
    <w:p w:rsidR="00BB10C1" w:rsidRDefault="00BB10C1" w:rsidP="00BB10C1">
      <w:pPr>
        <w:pStyle w:val="BusTic"/>
      </w:pPr>
      <w:r w:rsidRPr="005A4C67">
        <w:t xml:space="preserve">De snelweg vormt een noord-zuidroute in het zuidwesten van het land, tussen Vevey aan het meer van Genève en de hoofdstad Bern. </w:t>
      </w:r>
    </w:p>
    <w:p w:rsidR="00BB10C1" w:rsidRDefault="00BB10C1" w:rsidP="00BB10C1">
      <w:pPr>
        <w:pStyle w:val="BusTic"/>
      </w:pPr>
      <w:r w:rsidRPr="005A4C67">
        <w:t>De snelweg is vooral van belang voor verkeer vanaf de noordzijde van de Alpen naar Wallis.</w:t>
      </w:r>
    </w:p>
    <w:p w:rsidR="00BB10C1" w:rsidRDefault="00BB10C1" w:rsidP="00BB10C1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Pr="00123DC4" w:rsidRDefault="00BB10C1" w:rsidP="00BB10C1">
      <w:pPr>
        <w:pStyle w:val="Alinia6"/>
        <w:rPr>
          <w:rStyle w:val="Beziens"/>
        </w:rPr>
      </w:pPr>
      <w:r w:rsidRPr="00123DC4">
        <w:rPr>
          <w:rStyle w:val="Beziens"/>
        </w:rPr>
        <w:t>Routebeschrijving</w:t>
      </w:r>
    </w:p>
    <w:p w:rsidR="00BB10C1" w:rsidRDefault="00BB10C1" w:rsidP="00BB10C1">
      <w:pPr>
        <w:pStyle w:val="BusTic"/>
      </w:pPr>
      <w:r w:rsidRPr="005A4C67">
        <w:t xml:space="preserve">De snelweg begint met een knooppunt aan de A9 (Lausanne - Martigny) aan de noordoever van het Meer van Genève. </w:t>
      </w:r>
    </w:p>
    <w:p w:rsidR="00BB10C1" w:rsidRDefault="00BB10C1" w:rsidP="00BB10C1">
      <w:pPr>
        <w:pStyle w:val="BusTic"/>
      </w:pPr>
      <w:r w:rsidRPr="005A4C67">
        <w:t xml:space="preserve">De snelweg stijgt dan sterk, richting zuiden is dit een gevaarlijke afdaling. </w:t>
      </w:r>
    </w:p>
    <w:p w:rsidR="00BB10C1" w:rsidRDefault="00BB10C1" w:rsidP="00BB10C1">
      <w:pPr>
        <w:pStyle w:val="BusTic"/>
      </w:pPr>
      <w:r w:rsidRPr="005A4C67">
        <w:t xml:space="preserve">De snelweg telt dan 2x2 rijstroken en loopt door een gebied wat de scheidslijn is tussen de sterke verheffingen van de Alpen, en het vlakkere gebied naar het westen. </w:t>
      </w:r>
    </w:p>
    <w:p w:rsidR="00BB10C1" w:rsidRDefault="00BB10C1" w:rsidP="00BB10C1">
      <w:pPr>
        <w:pStyle w:val="BusTic"/>
      </w:pPr>
      <w:r w:rsidRPr="005A4C67">
        <w:t xml:space="preserve">De snelweg loopt langs het </w:t>
      </w:r>
      <w:proofErr w:type="spellStart"/>
      <w:r w:rsidRPr="005A4C67">
        <w:t>Lac</w:t>
      </w:r>
      <w:proofErr w:type="spellEnd"/>
      <w:r w:rsidRPr="005A4C67">
        <w:t xml:space="preserve"> de la Gruyère, en kent een aantal kortere tunnels. </w:t>
      </w:r>
    </w:p>
    <w:p w:rsidR="00BB10C1" w:rsidRDefault="00BB10C1" w:rsidP="00BB10C1">
      <w:pPr>
        <w:pStyle w:val="BusTic"/>
      </w:pPr>
      <w:r w:rsidRPr="005A4C67">
        <w:t xml:space="preserve">De weg bedient het stadje </w:t>
      </w:r>
      <w:proofErr w:type="spellStart"/>
      <w:r w:rsidRPr="005A4C67">
        <w:t>Fribourg</w:t>
      </w:r>
      <w:proofErr w:type="spellEnd"/>
      <w:r w:rsidRPr="005A4C67">
        <w:t xml:space="preserve">, de grootste plaats op de route buiten Bern. </w:t>
      </w:r>
    </w:p>
    <w:p w:rsidR="00BB10C1" w:rsidRDefault="00BB10C1" w:rsidP="00BB10C1">
      <w:pPr>
        <w:pStyle w:val="BusTic"/>
      </w:pPr>
      <w:r w:rsidRPr="005A4C67">
        <w:t xml:space="preserve">De weg kruist dan de rivier de </w:t>
      </w:r>
      <w:proofErr w:type="spellStart"/>
      <w:r w:rsidRPr="005A4C67">
        <w:t>Saane</w:t>
      </w:r>
      <w:proofErr w:type="spellEnd"/>
      <w:r w:rsidRPr="005A4C67">
        <w:t>, en buigt dan wat naar het noordoosten af, en eindigt in de westelijke wijken van de hoofdstad Bern op de A1, de snelweg vanaf Lausanne en Genève naar Zürich en Basel.</w:t>
      </w:r>
    </w:p>
    <w:p w:rsidR="00BB10C1" w:rsidRDefault="00BB10C1" w:rsidP="00BB10C1">
      <w:pPr>
        <w:pStyle w:val="BusTic"/>
        <w:numPr>
          <w:ilvl w:val="0"/>
          <w:numId w:val="0"/>
        </w:numPr>
        <w:ind w:left="284" w:hanging="284"/>
      </w:pPr>
    </w:p>
    <w:p w:rsidR="00BB10C1" w:rsidRDefault="00BB10C1" w:rsidP="00BB10C1">
      <w:pPr>
        <w:pStyle w:val="BusTic"/>
        <w:numPr>
          <w:ilvl w:val="0"/>
          <w:numId w:val="0"/>
        </w:numPr>
        <w:ind w:left="284" w:hanging="284"/>
      </w:pPr>
    </w:p>
    <w:p w:rsidR="00BB10C1" w:rsidRPr="003C72A8" w:rsidRDefault="00BB10C1" w:rsidP="00BB10C1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78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BB10C1" w:rsidRPr="005A4C67" w:rsidRDefault="00BB10C1" w:rsidP="00BB10C1">
      <w:pPr>
        <w:pStyle w:val="BusTic"/>
        <w:numPr>
          <w:ilvl w:val="0"/>
          <w:numId w:val="0"/>
        </w:numPr>
        <w:ind w:left="284" w:hanging="284"/>
      </w:pPr>
      <w:r>
        <w:t xml:space="preserve"> </w:t>
      </w: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BB10C1" w:rsidRPr="00123DC4" w:rsidTr="0092518E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105FF943" wp14:editId="4CEA2B79">
                  <wp:extent cx="205740" cy="144780"/>
                  <wp:effectExtent l="0" t="0" r="3810" b="7620"/>
                  <wp:docPr id="1" name="Afbeelding 1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E929A45" wp14:editId="693536AF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13 Verzweigung Bern-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Weyermannshaus</w:t>
            </w:r>
            <w:proofErr w:type="spellEnd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23DC4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97FCDD0" wp14:editId="7707702A">
                  <wp:extent cx="358140" cy="226695"/>
                  <wp:effectExtent l="19050" t="0" r="3810" b="0"/>
                  <wp:docPr id="6" name="Afbeelding 6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2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23DC4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</w:p>
        </w:tc>
        <w:tc>
          <w:tcPr>
            <w:tcW w:w="407" w:type="pct"/>
            <w:vMerge w:val="restart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366DFA9" wp14:editId="4C9F3F85">
                  <wp:extent cx="358140" cy="226695"/>
                  <wp:effectExtent l="19050" t="0" r="3810" b="0"/>
                  <wp:docPr id="27" name="Afbeelding 27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BB10C1" w:rsidRPr="00123DC4" w:rsidTr="0092518E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BB10C1" w:rsidRPr="0003143C" w:rsidRDefault="00BB10C1" w:rsidP="00BB10C1">
      <w:pPr>
        <w:pStyle w:val="Alinia6"/>
        <w:rPr>
          <w:rStyle w:val="Beziens"/>
        </w:rPr>
      </w:pPr>
      <w:r w:rsidRPr="0003143C">
        <w:rPr>
          <w:rStyle w:val="Beziens"/>
        </w:rPr>
        <w:t>Kanton Bern</w:t>
      </w:r>
    </w:p>
    <w:p w:rsidR="00BB10C1" w:rsidRPr="0003143C" w:rsidRDefault="00BB10C1" w:rsidP="00BB10C1">
      <w:pPr>
        <w:pStyle w:val="BusTic"/>
      </w:pPr>
      <w:r w:rsidRPr="0003143C">
        <w:t>Bern is een kanton in het midden van Zwitserland.</w:t>
      </w:r>
    </w:p>
    <w:p w:rsidR="00BB10C1" w:rsidRPr="0003143C" w:rsidRDefault="00BB10C1" w:rsidP="00BB10C1">
      <w:pPr>
        <w:pStyle w:val="BusTic"/>
      </w:pPr>
      <w:r w:rsidRPr="0003143C">
        <w:t xml:space="preserve">Duits: Bern; Frans: Berne; Italiaans: </w:t>
      </w:r>
      <w:proofErr w:type="spellStart"/>
      <w:r w:rsidRPr="0003143C">
        <w:t>Berna</w:t>
      </w:r>
      <w:proofErr w:type="spellEnd"/>
      <w:r w:rsidRPr="0003143C">
        <w:t xml:space="preserve">; </w:t>
      </w:r>
      <w:proofErr w:type="spellStart"/>
      <w:r w:rsidRPr="0003143C">
        <w:t>Reto</w:t>
      </w:r>
      <w:proofErr w:type="spellEnd"/>
      <w:r w:rsidRPr="0003143C">
        <w:t xml:space="preserve">-Romaans: </w:t>
      </w:r>
      <w:proofErr w:type="spellStart"/>
      <w:r w:rsidRPr="0003143C">
        <w:t>Berna</w:t>
      </w:r>
      <w:proofErr w:type="spellEnd"/>
      <w:r w:rsidRPr="0003143C">
        <w:t>.</w:t>
      </w:r>
    </w:p>
    <w:p w:rsidR="00BB10C1" w:rsidRPr="0003143C" w:rsidRDefault="00BB10C1" w:rsidP="00BB10C1">
      <w:pPr>
        <w:pStyle w:val="BusTic"/>
      </w:pPr>
      <w:r w:rsidRPr="0003143C">
        <w:t>Het gelijknamige Bern is de hoofdstad van het kanton en tevens de bondsstad van Zwitserland.</w:t>
      </w:r>
    </w:p>
    <w:p w:rsidR="00BB10C1" w:rsidRDefault="00BB10C1" w:rsidP="00BB10C1">
      <w:pPr>
        <w:pStyle w:val="BusTic"/>
      </w:pPr>
      <w:r w:rsidRPr="0003143C">
        <w:t>De inwoners van het kanton zijn hoofdzakelijk gereformeerd.</w:t>
      </w:r>
    </w:p>
    <w:p w:rsidR="00BB10C1" w:rsidRPr="00676FFC" w:rsidRDefault="00BB10C1" w:rsidP="00BB10C1">
      <w:pPr>
        <w:pStyle w:val="Alinia6"/>
        <w:rPr>
          <w:rStyle w:val="Beziens"/>
        </w:rPr>
      </w:pPr>
      <w:r w:rsidRPr="00676FFC">
        <w:rPr>
          <w:rStyle w:val="Beziens"/>
        </w:rPr>
        <w:t>Geschiedenis</w:t>
      </w:r>
    </w:p>
    <w:p w:rsidR="00BB10C1" w:rsidRDefault="00BB10C1" w:rsidP="00BB10C1">
      <w:pPr>
        <w:pStyle w:val="BusTic"/>
      </w:pPr>
      <w:r w:rsidRPr="0003143C">
        <w:t xml:space="preserve">De geschiedenis van het kanton begon met de stichting van de stad door Hertog </w:t>
      </w:r>
      <w:proofErr w:type="spellStart"/>
      <w:r w:rsidRPr="0003143C">
        <w:t>Berchtold</w:t>
      </w:r>
      <w:proofErr w:type="spellEnd"/>
      <w:r w:rsidRPr="0003143C">
        <w:t xml:space="preserve"> V van </w:t>
      </w:r>
      <w:proofErr w:type="spellStart"/>
      <w:r w:rsidRPr="0003143C">
        <w:t>Zähringen</w:t>
      </w:r>
      <w:proofErr w:type="spellEnd"/>
      <w:r w:rsidRPr="0003143C">
        <w:t xml:space="preserve"> in 1191. </w:t>
      </w:r>
    </w:p>
    <w:p w:rsidR="00BB10C1" w:rsidRDefault="00BB10C1" w:rsidP="00BB10C1">
      <w:pPr>
        <w:pStyle w:val="BusTic"/>
      </w:pPr>
      <w:r w:rsidRPr="0003143C">
        <w:t>De expansie van de stad begon in de 14</w:t>
      </w:r>
      <w:r w:rsidRPr="00676FFC">
        <w:rPr>
          <w:vertAlign w:val="superscript"/>
        </w:rPr>
        <w:t>de</w:t>
      </w:r>
      <w:r>
        <w:t xml:space="preserve"> </w:t>
      </w:r>
      <w:r w:rsidRPr="0003143C">
        <w:t xml:space="preserve">eeuw en in 1353 sloot Bern zich aan bij de Zwitserse Eedgenootschap. </w:t>
      </w:r>
    </w:p>
    <w:p w:rsidR="00BB10C1" w:rsidRDefault="00BB10C1" w:rsidP="00BB10C1">
      <w:pPr>
        <w:pStyle w:val="BusTic"/>
      </w:pPr>
      <w:r w:rsidRPr="0003143C">
        <w:t xml:space="preserve">In 1415 verovert het samen met de eedgenoten Aargau op de </w:t>
      </w:r>
      <w:proofErr w:type="spellStart"/>
      <w:r w:rsidRPr="0003143C">
        <w:t>Habsburgers</w:t>
      </w:r>
      <w:proofErr w:type="spellEnd"/>
      <w:r w:rsidRPr="0003143C">
        <w:t xml:space="preserve">. </w:t>
      </w:r>
    </w:p>
    <w:p w:rsidR="00BB10C1" w:rsidRDefault="00BB10C1" w:rsidP="00BB10C1">
      <w:pPr>
        <w:pStyle w:val="BusTic"/>
      </w:pPr>
      <w:r w:rsidRPr="0003143C">
        <w:t xml:space="preserve">Tijdens de Bourgondische oorlogen verovert het kanton gebieden in </w:t>
      </w:r>
      <w:proofErr w:type="spellStart"/>
      <w:r w:rsidRPr="0003143C">
        <w:t>Romandië</w:t>
      </w:r>
      <w:proofErr w:type="spellEnd"/>
      <w:r w:rsidRPr="0003143C">
        <w:t xml:space="preserve">. </w:t>
      </w:r>
    </w:p>
    <w:p w:rsidR="00BB10C1" w:rsidRDefault="00BB10C1" w:rsidP="00BB10C1">
      <w:pPr>
        <w:pStyle w:val="BusTic"/>
      </w:pPr>
      <w:r w:rsidRPr="0003143C">
        <w:t xml:space="preserve">In 1528 vindt de reformatie plaats en in 1536 wordt </w:t>
      </w:r>
      <w:proofErr w:type="spellStart"/>
      <w:r w:rsidRPr="0003143C">
        <w:t>Vaud</w:t>
      </w:r>
      <w:proofErr w:type="spellEnd"/>
      <w:r w:rsidRPr="0003143C">
        <w:t xml:space="preserve"> aan het grondgebied toegevoegd. </w:t>
      </w:r>
    </w:p>
    <w:p w:rsidR="00BB10C1" w:rsidRDefault="00BB10C1" w:rsidP="00BB10C1">
      <w:pPr>
        <w:pStyle w:val="BusTic"/>
      </w:pPr>
      <w:r w:rsidRPr="0003143C">
        <w:t xml:space="preserve">Het oude Bern gaat tenonder na het uitroepen van de Helvetische Republiek in 1798. </w:t>
      </w:r>
    </w:p>
    <w:p w:rsidR="00BB10C1" w:rsidRDefault="00BB10C1" w:rsidP="00BB10C1">
      <w:pPr>
        <w:pStyle w:val="BusTic"/>
      </w:pPr>
      <w:r w:rsidRPr="0003143C">
        <w:t xml:space="preserve">Na deze tijd worden Aargau en </w:t>
      </w:r>
      <w:proofErr w:type="spellStart"/>
      <w:r w:rsidRPr="0003143C">
        <w:t>Vaud</w:t>
      </w:r>
      <w:proofErr w:type="spellEnd"/>
      <w:r w:rsidRPr="0003143C">
        <w:t xml:space="preserve"> onafhankelijke kantons in de nieuwe bondsstaat, waarvan in 1848 de stad Bern tot hoofdstad wordt gekozen. </w:t>
      </w:r>
    </w:p>
    <w:p w:rsidR="00BB10C1" w:rsidRDefault="00BB10C1" w:rsidP="00BB10C1">
      <w:pPr>
        <w:pStyle w:val="BusTic"/>
      </w:pPr>
      <w:r w:rsidRPr="0003143C">
        <w:t xml:space="preserve">In 1979 scheiden zich de districten </w:t>
      </w:r>
      <w:proofErr w:type="spellStart"/>
      <w:r w:rsidRPr="0003143C">
        <w:t>Delémont</w:t>
      </w:r>
      <w:proofErr w:type="spellEnd"/>
      <w:r w:rsidRPr="0003143C">
        <w:t xml:space="preserve">, </w:t>
      </w:r>
      <w:proofErr w:type="spellStart"/>
      <w:r w:rsidRPr="0003143C">
        <w:t>Porrentruy</w:t>
      </w:r>
      <w:proofErr w:type="spellEnd"/>
      <w:r w:rsidRPr="0003143C">
        <w:t xml:space="preserve"> en </w:t>
      </w:r>
      <w:proofErr w:type="spellStart"/>
      <w:r w:rsidRPr="0003143C">
        <w:t>Franches-Montagnes</w:t>
      </w:r>
      <w:proofErr w:type="spellEnd"/>
      <w:r w:rsidRPr="0003143C">
        <w:t xml:space="preserve"> af van het kanton om een eigen kanton te vormen: Jura. </w:t>
      </w:r>
    </w:p>
    <w:p w:rsidR="00BB10C1" w:rsidRDefault="00BB10C1" w:rsidP="00BB10C1">
      <w:pPr>
        <w:pStyle w:val="BusTic"/>
      </w:pPr>
      <w:r w:rsidRPr="0003143C">
        <w:t xml:space="preserve">In 1994 sluit het district </w:t>
      </w:r>
      <w:proofErr w:type="spellStart"/>
      <w:r w:rsidRPr="0003143C">
        <w:t>Laufental</w:t>
      </w:r>
      <w:proofErr w:type="spellEnd"/>
      <w:r w:rsidRPr="0003143C">
        <w:t xml:space="preserve"> zich aan bij het kanton Basel-Landschaft.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182490" wp14:editId="183F8A65">
                  <wp:extent cx="190500" cy="144780"/>
                  <wp:effectExtent l="0" t="0" r="0" b="7620"/>
                  <wp:docPr id="25" name="Afbeelding 2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12 Bern-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Bümpliz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8AD15B0" wp14:editId="0325E858">
                  <wp:extent cx="358140" cy="226695"/>
                  <wp:effectExtent l="19050" t="0" r="3810" b="0"/>
                  <wp:docPr id="28" name="Afbeelding 28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Pr="00201A8A" w:rsidRDefault="00BB10C1" w:rsidP="00BB10C1">
      <w:pPr>
        <w:pStyle w:val="Alinia6"/>
      </w:pPr>
      <w:r w:rsidRPr="009900DF">
        <w:rPr>
          <w:rStyle w:val="plaats0"/>
        </w:rPr>
        <w:t>Bern</w:t>
      </w:r>
      <w:r>
        <w:t xml:space="preserve">   ± 140.000 inwoners</w:t>
      </w:r>
    </w:p>
    <w:p w:rsidR="00BB10C1" w:rsidRPr="00201A8A" w:rsidRDefault="00BB10C1" w:rsidP="00BB10C1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Bern is een gave, robuuste stad met brede straten, groene zandstenen huizen, bogengalerijen, bronnen en bloemen. </w:t>
      </w:r>
    </w:p>
    <w:p w:rsidR="00BB10C1" w:rsidRPr="00201A8A" w:rsidRDefault="00BB10C1" w:rsidP="00BB10C1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De stad is verkeersarm, zodat een verkenningstocht of een stadswandeling in alle rust ondernomen kan worden. </w:t>
      </w:r>
    </w:p>
    <w:p w:rsidR="00BB10C1" w:rsidRPr="00201A8A" w:rsidRDefault="00BB10C1" w:rsidP="00BB10C1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Openbaar vervoer is met trolleybussen geregeld en rijdt frequent. 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1953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Bern is een levendige stad, een komen en gaan van toeristen en congresgangers, winkels die de hele dag ononderbroken open zijn, terrassen, muzikanten, straatspelen bepalen overdag het beeld. 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1953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's Avonds bloeit het uitgaansleven.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1953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Het is een culturele stad met musea, theaters en festivals. 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835"/>
        </w:tabs>
        <w:spacing w:before="120"/>
        <w:rPr>
          <w:rFonts w:ascii="Verdana" w:hAnsi="Verdana"/>
          <w:b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Bern ligt in de binnenbocht van een geweldige slinger die de Aare maakt, met grote bruggen verbonden met de overzijde.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005A1102" wp14:editId="1A4B1F91">
                  <wp:extent cx="190500" cy="144780"/>
                  <wp:effectExtent l="0" t="0" r="0" b="7620"/>
                  <wp:docPr id="24" name="Afbeelding 2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11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Niederwangen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F06CD1A" wp14:editId="52F734F8">
                  <wp:extent cx="358140" cy="226695"/>
                  <wp:effectExtent l="19050" t="0" r="3810" b="0"/>
                  <wp:docPr id="29" name="Afbeelding 29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587407B" wp14:editId="40C18779">
                  <wp:extent cx="190500" cy="144780"/>
                  <wp:effectExtent l="0" t="0" r="0" b="7620"/>
                  <wp:docPr id="23" name="Afbeelding 2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10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Flamatt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B771029" wp14:editId="01B3E19F">
                  <wp:extent cx="358140" cy="226695"/>
                  <wp:effectExtent l="19050" t="0" r="3810" b="0"/>
                  <wp:docPr id="30" name="Afbeelding 30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Pr="009900DF" w:rsidRDefault="00BB10C1" w:rsidP="00BB10C1">
      <w:pPr>
        <w:pStyle w:val="Alinia6"/>
        <w:rPr>
          <w:rStyle w:val="Beziens"/>
        </w:rPr>
      </w:pPr>
      <w:proofErr w:type="spellStart"/>
      <w:r w:rsidRPr="009900DF">
        <w:rPr>
          <w:rStyle w:val="Beziens"/>
        </w:rPr>
        <w:t>Schiffenensee</w:t>
      </w:r>
      <w:proofErr w:type="spellEnd"/>
    </w:p>
    <w:p w:rsidR="00BB10C1" w:rsidRDefault="00BB10C1" w:rsidP="00BB10C1">
      <w:pPr>
        <w:pStyle w:val="BusTic"/>
      </w:pPr>
      <w:r w:rsidRPr="009900DF">
        <w:t xml:space="preserve">Het </w:t>
      </w:r>
      <w:proofErr w:type="spellStart"/>
      <w:r w:rsidRPr="009900DF">
        <w:t>Schiffenenmeer</w:t>
      </w:r>
      <w:proofErr w:type="spellEnd"/>
      <w:r w:rsidRPr="009900DF">
        <w:t xml:space="preserve"> (Duits: </w:t>
      </w:r>
      <w:proofErr w:type="spellStart"/>
      <w:r w:rsidRPr="009900DF">
        <w:t>Schiffenensee</w:t>
      </w:r>
      <w:proofErr w:type="spellEnd"/>
      <w:r w:rsidRPr="009900DF">
        <w:t xml:space="preserve">, Frans: </w:t>
      </w:r>
      <w:proofErr w:type="spellStart"/>
      <w:r w:rsidRPr="009900DF">
        <w:t>Lac</w:t>
      </w:r>
      <w:proofErr w:type="spellEnd"/>
      <w:r w:rsidRPr="009900DF">
        <w:t xml:space="preserve"> de </w:t>
      </w:r>
      <w:proofErr w:type="spellStart"/>
      <w:r w:rsidRPr="009900DF">
        <w:t>Schiffenen</w:t>
      </w:r>
      <w:proofErr w:type="spellEnd"/>
      <w:r w:rsidRPr="009900DF">
        <w:t xml:space="preserve">) is een stuwmeer in het Zwitserse kanton </w:t>
      </w:r>
      <w:proofErr w:type="spellStart"/>
      <w:r w:rsidRPr="009900DF">
        <w:t>Fribourg</w:t>
      </w:r>
      <w:proofErr w:type="spellEnd"/>
      <w:r w:rsidRPr="009900DF">
        <w:t xml:space="preserve">. </w:t>
      </w:r>
    </w:p>
    <w:p w:rsidR="00BB10C1" w:rsidRDefault="00BB10C1" w:rsidP="00BB10C1">
      <w:pPr>
        <w:pStyle w:val="BusTic"/>
      </w:pPr>
      <w:r w:rsidRPr="009900DF">
        <w:t xml:space="preserve">Aan het meer grenzen de districten See, </w:t>
      </w:r>
      <w:proofErr w:type="spellStart"/>
      <w:r w:rsidRPr="009900DF">
        <w:t>Sarine</w:t>
      </w:r>
      <w:proofErr w:type="spellEnd"/>
      <w:r w:rsidRPr="009900DF">
        <w:t xml:space="preserve"> en Sense. </w:t>
      </w:r>
    </w:p>
    <w:p w:rsidR="00BB10C1" w:rsidRPr="009900DF" w:rsidRDefault="00BB10C1" w:rsidP="00BB10C1">
      <w:pPr>
        <w:pStyle w:val="BusTic"/>
      </w:pPr>
      <w:r w:rsidRPr="009900DF">
        <w:t xml:space="preserve">Bij </w:t>
      </w:r>
      <w:proofErr w:type="spellStart"/>
      <w:r w:rsidRPr="009900DF">
        <w:t>Granges-Paccot</w:t>
      </w:r>
      <w:proofErr w:type="spellEnd"/>
      <w:r w:rsidRPr="009900DF">
        <w:t xml:space="preserve"> loopt de snelweg A12 over het stuwmeer(</w:t>
      </w:r>
      <w:proofErr w:type="spellStart"/>
      <w:r w:rsidRPr="009900DF">
        <w:t>Stausee</w:t>
      </w:r>
      <w:proofErr w:type="spellEnd"/>
      <w:r w:rsidRPr="009900DF">
        <w:t>). Verder loopt er ook nog een spoorbrug over het meer.</w:t>
      </w:r>
    </w:p>
    <w:p w:rsidR="00BB10C1" w:rsidRPr="009900DF" w:rsidRDefault="00BB10C1" w:rsidP="00BB10C1">
      <w:pPr>
        <w:pStyle w:val="BusTic"/>
      </w:pPr>
      <w:r w:rsidRPr="009900DF">
        <w:t xml:space="preserve">De stuwdam werd in 1963 in het dal van </w:t>
      </w:r>
      <w:proofErr w:type="spellStart"/>
      <w:r w:rsidRPr="009900DF">
        <w:t>Schiffenen</w:t>
      </w:r>
      <w:proofErr w:type="spellEnd"/>
      <w:r w:rsidRPr="009900DF">
        <w:t xml:space="preserve"> afgemaakt; de bouw heeft 4 jaren geduurd.</w:t>
      </w:r>
    </w:p>
    <w:p w:rsidR="00BB10C1" w:rsidRPr="009900DF" w:rsidRDefault="00BB10C1" w:rsidP="00BB10C1">
      <w:pPr>
        <w:pStyle w:val="BusTic"/>
      </w:pPr>
      <w:r w:rsidRPr="009900DF">
        <w:t>Het meer is 12,7 km lang, de oppervlakte is 425 hectare en het bevat gemiddeld 65 miljoen m³.</w:t>
      </w:r>
    </w:p>
    <w:p w:rsidR="00BB10C1" w:rsidRPr="009900DF" w:rsidRDefault="00BB10C1" w:rsidP="00BB10C1">
      <w:pPr>
        <w:pStyle w:val="BusTic"/>
      </w:pPr>
      <w:r w:rsidRPr="009900DF">
        <w:t>De muur is 417 meter lang en 47 meter hoog en is gebouwd in een boog.</w:t>
      </w:r>
    </w:p>
    <w:p w:rsidR="00BB10C1" w:rsidRPr="009900DF" w:rsidRDefault="00BB10C1" w:rsidP="00BB10C1">
      <w:pPr>
        <w:pStyle w:val="BusTic"/>
      </w:pPr>
      <w:r w:rsidRPr="009900DF">
        <w:t>Het stroomgebied is 1400 km² groot.</w:t>
      </w:r>
    </w:p>
    <w:p w:rsidR="00BB10C1" w:rsidRDefault="00BB10C1" w:rsidP="00BB10C1">
      <w:pPr>
        <w:pStyle w:val="BusTic"/>
      </w:pPr>
      <w:r w:rsidRPr="009900DF">
        <w:t xml:space="preserve">De energiecentrale wordt geëxploiteerd door Groupe E en voorziet het kanton </w:t>
      </w:r>
      <w:proofErr w:type="spellStart"/>
      <w:r w:rsidRPr="009900DF">
        <w:t>Fribourg</w:t>
      </w:r>
      <w:proofErr w:type="spellEnd"/>
      <w:r w:rsidRPr="009900DF">
        <w:t xml:space="preserve"> van energie.</w:t>
      </w:r>
    </w:p>
    <w:p w:rsidR="00BB10C1" w:rsidRPr="009900DF" w:rsidRDefault="00BB10C1" w:rsidP="00BB10C1">
      <w:pPr>
        <w:pStyle w:val="BusTic"/>
      </w:pPr>
      <w:r w:rsidRPr="009900DF">
        <w:t>De centrale staat aan de voet van de stuwdam.</w:t>
      </w:r>
    </w:p>
    <w:p w:rsidR="00BB10C1" w:rsidRPr="009900DF" w:rsidRDefault="00BB10C1" w:rsidP="00BB10C1">
      <w:pPr>
        <w:pStyle w:val="BusTic"/>
      </w:pPr>
      <w:r w:rsidRPr="009900DF">
        <w:t>De capaciteit is 1000 m³/s.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8F4165" wp14:editId="15CCA094">
                  <wp:extent cx="190500" cy="144780"/>
                  <wp:effectExtent l="0" t="0" r="0" b="7620"/>
                  <wp:docPr id="22" name="Afbeelding 2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9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Düdingen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638FBEB" wp14:editId="33256261">
                  <wp:extent cx="358140" cy="226695"/>
                  <wp:effectExtent l="19050" t="0" r="3810" b="0"/>
                  <wp:docPr id="31" name="Afbeelding 31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Default="00BB10C1" w:rsidP="00BB10C1">
      <w:pPr>
        <w:pStyle w:val="Alinia6"/>
      </w:pPr>
      <w:proofErr w:type="spellStart"/>
      <w:r w:rsidRPr="00670AD8">
        <w:rPr>
          <w:rStyle w:val="plaats0"/>
        </w:rPr>
        <w:t>Düdingen</w:t>
      </w:r>
      <w:proofErr w:type="spellEnd"/>
    </w:p>
    <w:p w:rsidR="00BB10C1" w:rsidRDefault="00BB10C1" w:rsidP="00BB10C1">
      <w:pPr>
        <w:pStyle w:val="BusTic"/>
      </w:pPr>
      <w:proofErr w:type="spellStart"/>
      <w:r w:rsidRPr="00F21858">
        <w:t>Düdingen</w:t>
      </w:r>
      <w:proofErr w:type="spellEnd"/>
      <w:r w:rsidRPr="00F21858">
        <w:t xml:space="preserve"> (Frans: </w:t>
      </w:r>
      <w:proofErr w:type="spellStart"/>
      <w:r w:rsidRPr="00F21858">
        <w:t>Guin</w:t>
      </w:r>
      <w:proofErr w:type="spellEnd"/>
      <w:r w:rsidRPr="00F21858">
        <w:t xml:space="preserve">) is een dorp in het kanton </w:t>
      </w:r>
      <w:proofErr w:type="spellStart"/>
      <w:r w:rsidRPr="00F21858">
        <w:t>Fribourg</w:t>
      </w:r>
      <w:proofErr w:type="spellEnd"/>
      <w:r w:rsidRPr="00F21858">
        <w:t xml:space="preserve"> in Zwitserland. </w:t>
      </w:r>
    </w:p>
    <w:p w:rsidR="00BB10C1" w:rsidRPr="00F21858" w:rsidRDefault="00BB10C1" w:rsidP="00BB10C1">
      <w:pPr>
        <w:pStyle w:val="BusTic"/>
      </w:pPr>
      <w:r w:rsidRPr="00F21858">
        <w:t xml:space="preserve">Het grenst aan </w:t>
      </w:r>
      <w:proofErr w:type="spellStart"/>
      <w:r w:rsidRPr="00F21858">
        <w:t>Fribourg</w:t>
      </w:r>
      <w:proofErr w:type="spellEnd"/>
      <w:r w:rsidRPr="00F21858">
        <w:t>, maar toch ligt het net over de taalgrens en men spreekt er in meerderheid (2000: 89,7%) Duits.</w:t>
      </w:r>
    </w:p>
    <w:p w:rsidR="00BB10C1" w:rsidRDefault="00BB10C1" w:rsidP="00BB10C1">
      <w:pPr>
        <w:pStyle w:val="BusTic"/>
      </w:pPr>
      <w:r w:rsidRPr="00F21858">
        <w:t xml:space="preserve">De gemeente bevat de op 4 na meeste inwoners van het kanton, na </w:t>
      </w:r>
      <w:proofErr w:type="spellStart"/>
      <w:r w:rsidRPr="00F21858">
        <w:t>Fribourg</w:t>
      </w:r>
      <w:proofErr w:type="spellEnd"/>
      <w:r w:rsidRPr="00F21858">
        <w:t xml:space="preserve">, Bulle, </w:t>
      </w:r>
      <w:proofErr w:type="spellStart"/>
      <w:r w:rsidRPr="00F21858">
        <w:t>V</w:t>
      </w:r>
      <w:r w:rsidR="0055459A">
        <w:t>illars-sur-Glâne</w:t>
      </w:r>
      <w:proofErr w:type="spellEnd"/>
      <w:r w:rsidR="0055459A">
        <w:t xml:space="preserve"> en </w:t>
      </w:r>
      <w:proofErr w:type="spellStart"/>
      <w:r w:rsidR="0055459A">
        <w:t>Marly</w:t>
      </w:r>
      <w:proofErr w:type="spellEnd"/>
      <w:r w:rsidR="0055459A">
        <w:t xml:space="preserve">, </w:t>
      </w:r>
      <w:proofErr w:type="spellStart"/>
      <w:r w:rsidR="0055459A" w:rsidRPr="00F21858">
        <w:t>Düdingen</w:t>
      </w:r>
      <w:proofErr w:type="spellEnd"/>
      <w:r w:rsidR="0055459A" w:rsidRPr="00F21858">
        <w:t xml:space="preserve"> ligt direct aan de snelweg A12.</w:t>
      </w:r>
    </w:p>
    <w:p w:rsidR="00BB10C1" w:rsidRPr="00F21858" w:rsidRDefault="00BB10C1" w:rsidP="00BB10C1">
      <w:pPr>
        <w:pStyle w:val="BusTic"/>
      </w:pPr>
      <w:r w:rsidRPr="00F21858">
        <w:t>De meerderheid van de bewoners van de gemeente zijn Rooms-katholiek.</w:t>
      </w:r>
    </w:p>
    <w:p w:rsidR="00BB10C1" w:rsidRDefault="00BB10C1" w:rsidP="00BB10C1">
      <w:pPr>
        <w:pStyle w:val="BusTic"/>
      </w:pPr>
      <w:proofErr w:type="spellStart"/>
      <w:r w:rsidRPr="00F21858">
        <w:t>Düdingen</w:t>
      </w:r>
      <w:proofErr w:type="spellEnd"/>
      <w:r w:rsidRPr="00F21858">
        <w:t xml:space="preserve"> werd voor het eerste </w:t>
      </w:r>
      <w:proofErr w:type="spellStart"/>
      <w:r w:rsidRPr="00F21858">
        <w:t>oorkondelijk</w:t>
      </w:r>
      <w:proofErr w:type="spellEnd"/>
      <w:r w:rsidRPr="00F21858">
        <w:t xml:space="preserve"> vermeld onder de naam </w:t>
      </w:r>
      <w:proofErr w:type="spellStart"/>
      <w:r w:rsidRPr="00F21858">
        <w:t>Doens</w:t>
      </w:r>
      <w:proofErr w:type="spellEnd"/>
      <w:r w:rsidRPr="00F21858">
        <w:t xml:space="preserve"> in 1180 en </w:t>
      </w:r>
      <w:proofErr w:type="spellStart"/>
      <w:r w:rsidRPr="00F21858">
        <w:t>Duens</w:t>
      </w:r>
      <w:proofErr w:type="spellEnd"/>
      <w:r w:rsidRPr="00F21858">
        <w:t xml:space="preserve"> in 1182, vernoemd naar een toen aldaar woonachtige familie. </w:t>
      </w:r>
    </w:p>
    <w:p w:rsidR="00BB10C1" w:rsidRDefault="00BB10C1" w:rsidP="00BB10C1">
      <w:pPr>
        <w:pStyle w:val="BusTic"/>
      </w:pPr>
      <w:r w:rsidRPr="00F21858">
        <w:t xml:space="preserve">Daarna werd het nog genoemd als </w:t>
      </w:r>
      <w:proofErr w:type="spellStart"/>
      <w:r w:rsidRPr="00F21858">
        <w:t>Tiudingen</w:t>
      </w:r>
      <w:proofErr w:type="spellEnd"/>
      <w:r w:rsidRPr="00F21858">
        <w:t xml:space="preserve"> in 1258 en </w:t>
      </w:r>
      <w:proofErr w:type="spellStart"/>
      <w:r w:rsidRPr="00F21858">
        <w:t>Dyung</w:t>
      </w:r>
      <w:proofErr w:type="spellEnd"/>
      <w:r w:rsidRPr="00F21858">
        <w:t xml:space="preserve"> in 1414. </w:t>
      </w:r>
    </w:p>
    <w:p w:rsidR="00BB10C1" w:rsidRPr="00F21858" w:rsidRDefault="00BB10C1" w:rsidP="00BB10C1">
      <w:pPr>
        <w:pStyle w:val="BusTic"/>
      </w:pPr>
      <w:r w:rsidRPr="00F21858">
        <w:t xml:space="preserve">Tot 1922 maakte de tegenwoordige gemeente </w:t>
      </w:r>
      <w:proofErr w:type="spellStart"/>
      <w:r w:rsidRPr="00F21858">
        <w:t>Schmitten</w:t>
      </w:r>
      <w:proofErr w:type="spellEnd"/>
      <w:r w:rsidRPr="00F21858">
        <w:t xml:space="preserve"> ook nog deel uit van de gemeente.</w:t>
      </w:r>
    </w:p>
    <w:p w:rsidR="00BB10C1" w:rsidRDefault="00BB10C1" w:rsidP="00BB10C1">
      <w:pPr>
        <w:pStyle w:val="BusTic"/>
      </w:pPr>
      <w:r w:rsidRPr="00F21858">
        <w:t xml:space="preserve">Tevens is er een station die ligt aan de treinverbinding van </w:t>
      </w:r>
      <w:proofErr w:type="spellStart"/>
      <w:r w:rsidRPr="00F21858">
        <w:t>Fribourg</w:t>
      </w:r>
      <w:proofErr w:type="spellEnd"/>
      <w:r w:rsidRPr="00F21858">
        <w:t xml:space="preserve"> naar Bern. </w:t>
      </w:r>
    </w:p>
    <w:p w:rsidR="00BB10C1" w:rsidRDefault="00BB10C1" w:rsidP="00BB10C1">
      <w:pPr>
        <w:pStyle w:val="BusTic"/>
      </w:pPr>
      <w:r w:rsidRPr="00F21858">
        <w:t xml:space="preserve">De meeste bewoners werken buiten de gemeentegrenzen. </w:t>
      </w:r>
    </w:p>
    <w:p w:rsidR="00BB10C1" w:rsidRDefault="00BB10C1" w:rsidP="00BB10C1">
      <w:pPr>
        <w:pStyle w:val="BusTic"/>
      </w:pPr>
      <w:r w:rsidRPr="00F21858">
        <w:t xml:space="preserve">De tertiaire sector is het meest ontwikkeld in </w:t>
      </w:r>
      <w:proofErr w:type="spellStart"/>
      <w:r w:rsidRPr="00F21858">
        <w:t>Düdingen</w:t>
      </w:r>
      <w:proofErr w:type="spellEnd"/>
      <w:r w:rsidRPr="00F21858">
        <w:t xml:space="preserve">, hoewel de agrarische sector nog altijd belangrijk is en er 3 kaasmakerijen op het grondgebied van </w:t>
      </w:r>
      <w:proofErr w:type="spellStart"/>
      <w:r w:rsidRPr="00F21858">
        <w:t>Düdingen</w:t>
      </w:r>
      <w:proofErr w:type="spellEnd"/>
      <w:r w:rsidRPr="00F21858">
        <w:t xml:space="preserve"> te vinden zijn (in </w:t>
      </w:r>
      <w:proofErr w:type="spellStart"/>
      <w:r w:rsidRPr="00F21858">
        <w:t>Düdingen</w:t>
      </w:r>
      <w:proofErr w:type="spellEnd"/>
      <w:r w:rsidRPr="00F21858">
        <w:t xml:space="preserve">, </w:t>
      </w:r>
      <w:proofErr w:type="spellStart"/>
      <w:r w:rsidRPr="00F21858">
        <w:t>Mariahilf</w:t>
      </w:r>
      <w:proofErr w:type="spellEnd"/>
      <w:r w:rsidRPr="00F21858">
        <w:t xml:space="preserve"> en </w:t>
      </w:r>
      <w:proofErr w:type="spellStart"/>
      <w:r w:rsidRPr="00F21858">
        <w:t>Bundtels</w:t>
      </w:r>
      <w:proofErr w:type="spellEnd"/>
      <w:r w:rsidRPr="00F21858">
        <w:t>).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600814B7" wp14:editId="310F9496">
                  <wp:extent cx="190500" cy="144780"/>
                  <wp:effectExtent l="0" t="0" r="0" b="7620"/>
                  <wp:docPr id="19" name="Afbeelding 1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8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Fribourg-Nord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DC40BBE" wp14:editId="25035C48">
                  <wp:extent cx="358140" cy="226695"/>
                  <wp:effectExtent l="19050" t="0" r="3810" b="0"/>
                  <wp:docPr id="256" name="Afbeelding 256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Default="00BB10C1" w:rsidP="00BB10C1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shd w:val="clear" w:color="auto" w:fill="F79646" w:themeFill="accent6"/>
        <w:tblLook w:val="04A0" w:firstRow="1" w:lastRow="0" w:firstColumn="1" w:lastColumn="0" w:noHBand="0" w:noVBand="1"/>
      </w:tblPr>
      <w:tblGrid>
        <w:gridCol w:w="10420"/>
      </w:tblGrid>
      <w:tr w:rsidR="00BB10C1" w:rsidRPr="006D3769" w:rsidTr="0092518E">
        <w:trPr>
          <w:trHeight w:val="510"/>
        </w:trPr>
        <w:tc>
          <w:tcPr>
            <w:tcW w:w="5000" w:type="pct"/>
            <w:shd w:val="clear" w:color="auto" w:fill="FABF8F" w:themeFill="accent6" w:themeFillTint="99"/>
            <w:vAlign w:val="center"/>
            <w:hideMark/>
          </w:tcPr>
          <w:p w:rsidR="00BB10C1" w:rsidRPr="006D3769" w:rsidRDefault="00BB10C1" w:rsidP="0092518E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Bij </w:t>
            </w:r>
            <w:proofErr w:type="spellStart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>Fribourg</w:t>
            </w:r>
            <w:proofErr w:type="spellEnd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(Fran of </w:t>
            </w:r>
            <w:proofErr w:type="spellStart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>Freibourg</w:t>
            </w:r>
            <w:proofErr w:type="spellEnd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(Duits) overschrijden we de taalgrens.</w:t>
            </w:r>
          </w:p>
          <w:p w:rsidR="00BB10C1" w:rsidRPr="006D3769" w:rsidRDefault="00BB10C1" w:rsidP="0092518E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>Hier spreekt het merendeel van de bevolking Duits.</w:t>
            </w:r>
          </w:p>
        </w:tc>
      </w:tr>
    </w:tbl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A78C05B" wp14:editId="45784716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7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Fribourg</w:t>
            </w:r>
            <w:proofErr w:type="spellEnd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-Sud</w:t>
            </w:r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24C03A4" wp14:editId="29346C97">
                  <wp:extent cx="358140" cy="226695"/>
                  <wp:effectExtent l="19050" t="0" r="3810" b="0"/>
                  <wp:docPr id="257" name="Afbeelding 257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Pr="00201A8A" w:rsidRDefault="00BB10C1" w:rsidP="00BB10C1">
      <w:pPr>
        <w:pStyle w:val="Alinia6"/>
      </w:pPr>
      <w:r w:rsidRPr="006D3769">
        <w:rPr>
          <w:rStyle w:val="plaats0"/>
        </w:rPr>
        <w:t>Freiburg-</w:t>
      </w:r>
      <w:proofErr w:type="spellStart"/>
      <w:r w:rsidRPr="006D3769">
        <w:rPr>
          <w:rStyle w:val="plaats0"/>
        </w:rPr>
        <w:t>Fribourg</w:t>
      </w:r>
      <w:proofErr w:type="spellEnd"/>
      <w:r>
        <w:t xml:space="preserve">   ± 40.000 inwoners</w:t>
      </w:r>
    </w:p>
    <w:p w:rsidR="00BB10C1" w:rsidRDefault="00BB10C1" w:rsidP="00BB10C1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Freiburg/Fribourg, hoofdstad van het gelijkna</w:t>
      </w:r>
      <w:r w:rsidRPr="00201A8A">
        <w:rPr>
          <w:rFonts w:ascii="Verdana" w:hAnsi="Verdana"/>
          <w:sz w:val="24"/>
          <w:szCs w:val="24"/>
          <w:lang w:val="it-CH"/>
        </w:rPr>
        <w:softHyphen/>
        <w:t>mige kanton, is één van de mooiste en interessantste steden van Zwit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serland. 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800 jaar oud, gelegen op een rotsplateau boven de meande</w:t>
      </w:r>
      <w:r w:rsidRPr="00201A8A">
        <w:rPr>
          <w:rFonts w:ascii="Verdana" w:hAnsi="Verdana"/>
          <w:sz w:val="24"/>
          <w:szCs w:val="24"/>
          <w:lang w:val="it-CH"/>
        </w:rPr>
        <w:softHyphen/>
        <w:t>rende Sarine (Saane) en slechts eenmaal aan den lijve geconfron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teerd met oorlogsgeweld, herbergt de stad een schat aan historische gebouwen uit alle eeuwen. 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De ge</w:t>
      </w:r>
      <w:r w:rsidRPr="00201A8A">
        <w:rPr>
          <w:rFonts w:ascii="Verdana" w:hAnsi="Verdana"/>
          <w:sz w:val="24"/>
          <w:szCs w:val="24"/>
          <w:lang w:val="it-CH"/>
        </w:rPr>
        <w:softHyphen/>
        <w:t>bouwen zijn opgetrokken van de</w:t>
      </w:r>
      <w:r w:rsidRPr="00201A8A">
        <w:rPr>
          <w:rFonts w:ascii="Verdana" w:hAnsi="Verdana"/>
          <w:sz w:val="24"/>
          <w:szCs w:val="24"/>
          <w:lang w:val="it-CH"/>
        </w:rPr>
        <w:softHyphen/>
        <w:t>zelfde groene zandsteen als de steden Bern, Sempach en Burg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dorf. 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Door de stad loopt de brede meanderende, snelstromende Sari</w:t>
      </w:r>
      <w:r w:rsidRPr="00201A8A">
        <w:rPr>
          <w:rFonts w:ascii="Verdana" w:hAnsi="Verdana"/>
          <w:sz w:val="24"/>
          <w:szCs w:val="24"/>
          <w:lang w:val="it-CH"/>
        </w:rPr>
        <w:softHyphen/>
        <w:t>ne met prachtige houten en stenen bruggen er overheen die het ene stadsdeel met het andere verbin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den. </w:t>
      </w:r>
    </w:p>
    <w:p w:rsidR="00BB10C1" w:rsidRPr="00201A8A" w:rsidRDefault="00BB10C1" w:rsidP="00BB10C1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Vroeger waren de nu stenen bruggen hangbruggen.</w:t>
      </w: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F4C2F79" wp14:editId="18C61205">
                  <wp:extent cx="190500" cy="144780"/>
                  <wp:effectExtent l="0" t="0" r="0" b="7620"/>
                  <wp:docPr id="16" name="Afbeelding 1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6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Matran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AE1439" wp14:editId="0E4A9059">
                  <wp:extent cx="358140" cy="226695"/>
                  <wp:effectExtent l="19050" t="0" r="3810" b="0"/>
                  <wp:docPr id="258" name="Afbeelding 258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E96" w:rsidRPr="00191ED4" w:rsidRDefault="00902E96" w:rsidP="00902E96">
      <w:pPr>
        <w:pStyle w:val="Alinia6"/>
        <w:rPr>
          <w:rStyle w:val="Beziens"/>
        </w:rPr>
      </w:pPr>
      <w:r w:rsidRPr="00191ED4">
        <w:rPr>
          <w:rStyle w:val="Beziens"/>
        </w:rPr>
        <w:t xml:space="preserve">Kanton </w:t>
      </w:r>
      <w:proofErr w:type="spellStart"/>
      <w:r w:rsidRPr="00191ED4">
        <w:rPr>
          <w:rStyle w:val="Beziens"/>
        </w:rPr>
        <w:t>Fribourg</w:t>
      </w:r>
      <w:proofErr w:type="spellEnd"/>
      <w:r w:rsidRPr="00191ED4">
        <w:rPr>
          <w:rStyle w:val="Beziens"/>
        </w:rPr>
        <w:t xml:space="preserve"> </w:t>
      </w:r>
    </w:p>
    <w:p w:rsidR="00902E96" w:rsidRDefault="00902E96" w:rsidP="00902E96">
      <w:pPr>
        <w:pStyle w:val="BusTic"/>
      </w:pPr>
      <w:proofErr w:type="spellStart"/>
      <w:r w:rsidRPr="00191ED4">
        <w:t>Fribourg</w:t>
      </w:r>
      <w:proofErr w:type="spellEnd"/>
      <w:r w:rsidRPr="00191ED4">
        <w:t xml:space="preserve"> (Frans: </w:t>
      </w:r>
      <w:proofErr w:type="spellStart"/>
      <w:r w:rsidRPr="00191ED4">
        <w:t>Fribourg</w:t>
      </w:r>
      <w:proofErr w:type="spellEnd"/>
      <w:r w:rsidRPr="00191ED4">
        <w:t xml:space="preserve">, Duits: Freiburg, Italiaans: </w:t>
      </w:r>
      <w:proofErr w:type="spellStart"/>
      <w:r w:rsidRPr="00191ED4">
        <w:t>Friburgo</w:t>
      </w:r>
      <w:proofErr w:type="spellEnd"/>
      <w:r w:rsidRPr="00191ED4">
        <w:t xml:space="preserve">, </w:t>
      </w:r>
      <w:proofErr w:type="spellStart"/>
      <w:r w:rsidRPr="00191ED4">
        <w:t>Retoromaans</w:t>
      </w:r>
      <w:proofErr w:type="spellEnd"/>
      <w:r w:rsidRPr="00191ED4">
        <w:t>:</w:t>
      </w:r>
      <w:r>
        <w:t xml:space="preserve"> </w:t>
      </w:r>
      <w:proofErr w:type="spellStart"/>
      <w:r w:rsidRPr="00191ED4">
        <w:t>Friburg</w:t>
      </w:r>
      <w:proofErr w:type="spellEnd"/>
      <w:r w:rsidRPr="00191ED4">
        <w:t xml:space="preserve">) is een kanton van Zwitserland. </w:t>
      </w:r>
    </w:p>
    <w:p w:rsidR="00902E96" w:rsidRPr="00191ED4" w:rsidRDefault="00902E96" w:rsidP="00902E96">
      <w:pPr>
        <w:pStyle w:val="BusTic"/>
      </w:pPr>
      <w:r w:rsidRPr="00191ED4">
        <w:t>Er wonen circa 240.000 mensen en het is verdeeld in 7 districten.</w:t>
      </w:r>
    </w:p>
    <w:p w:rsidR="00902E96" w:rsidRDefault="00902E96" w:rsidP="00902E96">
      <w:pPr>
        <w:pStyle w:val="BusTic"/>
      </w:pPr>
      <w:r w:rsidRPr="00191ED4">
        <w:t xml:space="preserve">Evenals de kantons Bern en Wallis is </w:t>
      </w:r>
      <w:proofErr w:type="spellStart"/>
      <w:r w:rsidRPr="00191ED4">
        <w:t>Fribourg</w:t>
      </w:r>
      <w:proofErr w:type="spellEnd"/>
      <w:r w:rsidRPr="00191ED4">
        <w:t xml:space="preserve"> een tweetalig kanton, waar zowel Frans als Duits gesproken wordt. </w:t>
      </w:r>
    </w:p>
    <w:p w:rsidR="00902E96" w:rsidRPr="00191ED4" w:rsidRDefault="00902E96" w:rsidP="00902E96">
      <w:pPr>
        <w:pStyle w:val="BusTic"/>
      </w:pPr>
      <w:r w:rsidRPr="00191ED4">
        <w:t>Om bij de overheid te kunnen werken moet men beide talen spreken.</w:t>
      </w:r>
    </w:p>
    <w:p w:rsidR="00902E96" w:rsidRPr="00191ED4" w:rsidRDefault="00902E96" w:rsidP="00902E96">
      <w:pPr>
        <w:pStyle w:val="BusTic"/>
      </w:pPr>
      <w:r w:rsidRPr="00191ED4">
        <w:t>De meerderheid van de bevolking hangt het Rooms-katholieke geloof aan.</w:t>
      </w:r>
    </w:p>
    <w:p w:rsidR="00902E96" w:rsidRDefault="00902E96" w:rsidP="00902E96">
      <w:pPr>
        <w:pStyle w:val="BusTic"/>
      </w:pPr>
      <w:r w:rsidRPr="00191ED4">
        <w:t xml:space="preserve">In </w:t>
      </w:r>
      <w:proofErr w:type="spellStart"/>
      <w:r w:rsidRPr="00191ED4">
        <w:t>Fribourg</w:t>
      </w:r>
      <w:proofErr w:type="spellEnd"/>
      <w:r w:rsidRPr="00191ED4">
        <w:t xml:space="preserve"> ligt de </w:t>
      </w:r>
      <w:proofErr w:type="spellStart"/>
      <w:r w:rsidRPr="00191ED4">
        <w:t>Vanil</w:t>
      </w:r>
      <w:proofErr w:type="spellEnd"/>
      <w:r w:rsidRPr="00191ED4">
        <w:t xml:space="preserve"> </w:t>
      </w:r>
      <w:proofErr w:type="spellStart"/>
      <w:r w:rsidRPr="00191ED4">
        <w:t>Noir</w:t>
      </w:r>
      <w:proofErr w:type="spellEnd"/>
      <w:r w:rsidRPr="00191ED4">
        <w:t xml:space="preserve">, met 2389 meter de hoogste berg van de </w:t>
      </w:r>
      <w:proofErr w:type="spellStart"/>
      <w:r w:rsidRPr="00191ED4">
        <w:t>Fribourger</w:t>
      </w:r>
      <w:proofErr w:type="spellEnd"/>
      <w:r w:rsidRPr="00191ED4">
        <w:t xml:space="preserve"> Alpen.</w:t>
      </w:r>
    </w:p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8CD1675" wp14:editId="1EE36B23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Rossens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591CF05" wp14:editId="15BFBA3A">
                  <wp:extent cx="358140" cy="226695"/>
                  <wp:effectExtent l="19050" t="0" r="3810" b="0"/>
                  <wp:docPr id="259" name="Afbeelding 259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5459A" w:rsidRDefault="0055459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5459A" w:rsidRDefault="0055459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5459A" w:rsidRDefault="0055459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5459A" w:rsidRDefault="0055459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5459A" w:rsidRDefault="0055459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5459A" w:rsidRDefault="0055459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B10C1" w:rsidRPr="009C1A3E" w:rsidRDefault="00BB10C1" w:rsidP="00BB10C1">
      <w:pPr>
        <w:keepLines/>
        <w:widowControl w:val="0"/>
        <w:tabs>
          <w:tab w:val="right" w:pos="1820"/>
        </w:tabs>
        <w:spacing w:before="120" w:after="120"/>
        <w:rPr>
          <w:rFonts w:ascii="Verdana" w:hAnsi="Verdana"/>
          <w:sz w:val="24"/>
          <w:szCs w:val="24"/>
          <w:lang w:val="nl-NL"/>
        </w:rPr>
      </w:pPr>
      <w:r w:rsidRPr="009C1A3E">
        <w:rPr>
          <w:rStyle w:val="Plaats"/>
          <w:rFonts w:ascii="Verdana" w:hAnsi="Verdana"/>
          <w:lang w:val="nl-NL"/>
        </w:rPr>
        <w:lastRenderedPageBreak/>
        <w:t>Gruyères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6D3769">
        <w:rPr>
          <w:rFonts w:ascii="Verdana" w:hAnsi="Verdana"/>
          <w:sz w:val="24"/>
          <w:szCs w:val="24"/>
          <w:lang w:val="nl-NL"/>
        </w:rPr>
        <w:t>±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9C1A3E">
        <w:rPr>
          <w:rFonts w:ascii="Verdana" w:hAnsi="Verdana"/>
          <w:sz w:val="24"/>
          <w:szCs w:val="24"/>
          <w:lang w:val="nl-NL"/>
        </w:rPr>
        <w:tab/>
        <w:t>2.000 inwoners.</w:t>
      </w:r>
    </w:p>
    <w:p w:rsidR="00BB10C1" w:rsidRPr="009C1A3E" w:rsidRDefault="00BB10C1" w:rsidP="00BB10C1">
      <w:pPr>
        <w:pStyle w:val="BusTic1"/>
        <w:rPr>
          <w:rFonts w:ascii="Verdana" w:hAnsi="Verdana"/>
        </w:rPr>
      </w:pPr>
      <w:r w:rsidRPr="009C1A3E">
        <w:rPr>
          <w:rFonts w:ascii="Verdana" w:hAnsi="Verdana"/>
        </w:rPr>
        <w:t>Van 923 tot 1550 hebben de graven van Gruyères onafgebroken geheerst</w:t>
      </w:r>
    </w:p>
    <w:p w:rsidR="00BB10C1" w:rsidRPr="009C1A3E" w:rsidRDefault="00BB10C1" w:rsidP="00BB10C1">
      <w:pPr>
        <w:pStyle w:val="BusTic1"/>
        <w:rPr>
          <w:rFonts w:ascii="Verdana" w:hAnsi="Verdana"/>
        </w:rPr>
      </w:pPr>
      <w:r>
        <w:rPr>
          <w:rFonts w:ascii="Verdana" w:hAnsi="Verdana"/>
        </w:rPr>
        <w:t>H</w:t>
      </w:r>
      <w:r w:rsidRPr="009C1A3E">
        <w:rPr>
          <w:rFonts w:ascii="Verdana" w:hAnsi="Verdana"/>
        </w:rPr>
        <w:t>et kasteel is geheel gaaf en zeer bezienswaar</w:t>
      </w:r>
      <w:r w:rsidRPr="009C1A3E">
        <w:rPr>
          <w:rFonts w:ascii="Verdana" w:hAnsi="Verdana"/>
        </w:rPr>
        <w:softHyphen/>
        <w:t>dig; antieke meubilering en veel schilderijen van 19</w:t>
      </w:r>
      <w:r w:rsidRPr="009C1A3E">
        <w:rPr>
          <w:rFonts w:ascii="Verdana" w:hAnsi="Verdana"/>
          <w:vertAlign w:val="superscript"/>
        </w:rPr>
        <w:t>de</w:t>
      </w:r>
      <w:r w:rsidRPr="009C1A3E">
        <w:rPr>
          <w:rFonts w:ascii="Verdana" w:hAnsi="Verdana"/>
        </w:rPr>
        <w:t xml:space="preserve"> eeuwse meesters.</w:t>
      </w:r>
    </w:p>
    <w:p w:rsidR="00BB10C1" w:rsidRDefault="00BB10C1" w:rsidP="00BB10C1">
      <w:pPr>
        <w:pStyle w:val="BusTic"/>
      </w:pPr>
      <w:r w:rsidRPr="009D3E6E">
        <w:t xml:space="preserve">Het kasteel, rijst hoog boven het middeleeuwse stadje uit. </w:t>
      </w:r>
    </w:p>
    <w:p w:rsidR="00BB10C1" w:rsidRDefault="00BB10C1" w:rsidP="00BB10C1">
      <w:pPr>
        <w:pStyle w:val="BusTic"/>
      </w:pPr>
      <w:r w:rsidRPr="009D3E6E">
        <w:t>De naam "Gruyères" is waarschijnlijk afkomstig van het Franse woord "</w:t>
      </w:r>
      <w:proofErr w:type="spellStart"/>
      <w:r w:rsidRPr="009D3E6E">
        <w:t>grue</w:t>
      </w:r>
      <w:proofErr w:type="spellEnd"/>
      <w:r w:rsidRPr="009D3E6E">
        <w:t xml:space="preserve">" (kraanvogel). </w:t>
      </w:r>
    </w:p>
    <w:p w:rsidR="00BB10C1" w:rsidRDefault="00BB10C1" w:rsidP="00BB10C1">
      <w:pPr>
        <w:pStyle w:val="BusTic"/>
      </w:pPr>
      <w:r w:rsidRPr="009D3E6E">
        <w:t xml:space="preserve">Alhoewel een van de meest belangrijke huizen in Franssprekend Zwitserland is de oorsprong van het grafelijke Huis van Gruyères niet met zekerheid vast te stellen. </w:t>
      </w:r>
    </w:p>
    <w:p w:rsidR="00BB10C1" w:rsidRDefault="00BB10C1" w:rsidP="00BB10C1">
      <w:pPr>
        <w:pStyle w:val="BusTic"/>
      </w:pPr>
      <w:r w:rsidRPr="009D3E6E">
        <w:t>Van de 11</w:t>
      </w:r>
      <w:r w:rsidRPr="009D3E6E">
        <w:rPr>
          <w:vertAlign w:val="superscript"/>
        </w:rPr>
        <w:t>de</w:t>
      </w:r>
      <w:r>
        <w:t xml:space="preserve"> </w:t>
      </w:r>
      <w:r w:rsidRPr="009D3E6E">
        <w:t>tot de 16</w:t>
      </w:r>
      <w:r w:rsidRPr="009D3E6E">
        <w:rPr>
          <w:vertAlign w:val="superscript"/>
        </w:rPr>
        <w:t>de</w:t>
      </w:r>
      <w:r>
        <w:t xml:space="preserve"> </w:t>
      </w:r>
      <w:r w:rsidRPr="009D3E6E">
        <w:t xml:space="preserve">eeuw zijn er 19 graven bekend. </w:t>
      </w:r>
    </w:p>
    <w:p w:rsidR="00BB10C1" w:rsidRDefault="00BB10C1" w:rsidP="00BB10C1">
      <w:pPr>
        <w:pStyle w:val="BusTic"/>
      </w:pPr>
      <w:r w:rsidRPr="009D3E6E">
        <w:t xml:space="preserve">Michel, de laatste graaf van Gruyères, moest door financiële moeilijkheden zijn kasteel in 1554 verlaten. </w:t>
      </w:r>
    </w:p>
    <w:p w:rsidR="00BB10C1" w:rsidRDefault="00BB10C1" w:rsidP="00BB10C1">
      <w:pPr>
        <w:pStyle w:val="BusTic"/>
      </w:pPr>
      <w:r w:rsidRPr="009D3E6E">
        <w:t xml:space="preserve">Zijn schuldeisers, de steden </w:t>
      </w:r>
      <w:proofErr w:type="spellStart"/>
      <w:r w:rsidRPr="009D3E6E">
        <w:t>Fribourg</w:t>
      </w:r>
      <w:proofErr w:type="spellEnd"/>
      <w:r w:rsidRPr="009D3E6E">
        <w:t xml:space="preserve"> en Bern, verdeelden het graafschap. </w:t>
      </w:r>
    </w:p>
    <w:p w:rsidR="00BB10C1" w:rsidRDefault="00BB10C1" w:rsidP="00BB10C1">
      <w:pPr>
        <w:pStyle w:val="BusTic"/>
      </w:pPr>
      <w:r w:rsidRPr="009D3E6E">
        <w:t xml:space="preserve">Het kasteel was vervolgens de zetel van de </w:t>
      </w:r>
      <w:proofErr w:type="spellStart"/>
      <w:r w:rsidRPr="009D3E6E">
        <w:t>Fribourgse</w:t>
      </w:r>
      <w:proofErr w:type="spellEnd"/>
      <w:r w:rsidRPr="009D3E6E">
        <w:t xml:space="preserve"> administratie, tot het kasteel door verkoop privé eigendom werd. </w:t>
      </w:r>
    </w:p>
    <w:p w:rsidR="00BB10C1" w:rsidRDefault="00BB10C1" w:rsidP="00BB10C1">
      <w:pPr>
        <w:pStyle w:val="BusTic"/>
      </w:pPr>
      <w:r w:rsidRPr="009D3E6E">
        <w:t xml:space="preserve">De eigenaars, de families </w:t>
      </w:r>
      <w:proofErr w:type="spellStart"/>
      <w:r w:rsidRPr="009D3E6E">
        <w:t>Bovy</w:t>
      </w:r>
      <w:proofErr w:type="spellEnd"/>
      <w:r w:rsidRPr="009D3E6E">
        <w:t xml:space="preserve"> en </w:t>
      </w:r>
      <w:proofErr w:type="spellStart"/>
      <w:r w:rsidRPr="009D3E6E">
        <w:t>Balland</w:t>
      </w:r>
      <w:proofErr w:type="spellEnd"/>
      <w:r w:rsidRPr="009D3E6E">
        <w:t xml:space="preserve">, restaureerden het tezamen met bevriende artiesten. </w:t>
      </w:r>
    </w:p>
    <w:p w:rsidR="00BB10C1" w:rsidRDefault="00BB10C1" w:rsidP="00BB10C1">
      <w:pPr>
        <w:pStyle w:val="BusTic"/>
      </w:pPr>
      <w:r w:rsidRPr="009D3E6E">
        <w:t xml:space="preserve">In 1938 kocht de Staat </w:t>
      </w:r>
      <w:proofErr w:type="spellStart"/>
      <w:r w:rsidRPr="009D3E6E">
        <w:t>Fribourg</w:t>
      </w:r>
      <w:proofErr w:type="spellEnd"/>
      <w:r w:rsidRPr="009D3E6E">
        <w:t xml:space="preserve"> het kasteel teneinde er een museum te vestigen. </w:t>
      </w:r>
    </w:p>
    <w:p w:rsidR="00BB10C1" w:rsidRDefault="00BB10C1" w:rsidP="00BB10C1">
      <w:pPr>
        <w:pStyle w:val="BusTic"/>
      </w:pPr>
      <w:r w:rsidRPr="009D3E6E">
        <w:t>Sinds 1993 wordt het kasteel beheerd door een stichting die zich bezig houdt met de instandhouding en ontwikkeling van de gebouwen en de collectie.</w:t>
      </w:r>
    </w:p>
    <w:p w:rsidR="00BB10C1" w:rsidRDefault="00BB10C1" w:rsidP="00BB10C1">
      <w:pPr>
        <w:pStyle w:val="BusTic"/>
      </w:pPr>
      <w:r w:rsidRPr="009C1A3E">
        <w:t>Natuurlijk is er een modelkaasmakerij, immers de beroemde Gruyèrekaas is uit deze streek afkomstig.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A49245E" wp14:editId="2304FE85">
                  <wp:extent cx="190500" cy="144780"/>
                  <wp:effectExtent l="0" t="0" r="0" b="7620"/>
                  <wp:docPr id="14" name="Afbeelding 1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4 Bulle</w:t>
            </w:r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1A4FC07" wp14:editId="01654581">
                  <wp:extent cx="358140" cy="226695"/>
                  <wp:effectExtent l="19050" t="0" r="3810" b="0"/>
                  <wp:docPr id="260" name="Afbeelding 260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Pr="009C1A3E" w:rsidRDefault="00BB10C1" w:rsidP="00BB10C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9C1A3E">
        <w:rPr>
          <w:rStyle w:val="Plaats"/>
          <w:rFonts w:ascii="Verdana" w:hAnsi="Verdana"/>
          <w:lang w:val="nl-NL"/>
        </w:rPr>
        <w:t>Bulle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90289F">
        <w:rPr>
          <w:rFonts w:ascii="Verdana" w:hAnsi="Verdana"/>
          <w:sz w:val="24"/>
          <w:szCs w:val="24"/>
          <w:lang w:val="nl-NL"/>
        </w:rPr>
        <w:t>±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9C1A3E">
        <w:rPr>
          <w:rFonts w:ascii="Verdana" w:hAnsi="Verdana"/>
          <w:sz w:val="24"/>
          <w:szCs w:val="24"/>
          <w:lang w:val="nl-NL"/>
        </w:rPr>
        <w:t>6.500 inwoners.</w:t>
      </w:r>
    </w:p>
    <w:p w:rsidR="00BB10C1" w:rsidRPr="0055459A" w:rsidRDefault="00BB10C1" w:rsidP="00BB10C1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55459A">
        <w:rPr>
          <w:rFonts w:ascii="Verdana" w:hAnsi="Verdana"/>
          <w:sz w:val="24"/>
          <w:szCs w:val="24"/>
          <w:lang w:val="nl-NL"/>
        </w:rPr>
        <w:t>Commerciee</w:t>
      </w:r>
      <w:r w:rsidR="0055459A" w:rsidRPr="0055459A">
        <w:rPr>
          <w:rFonts w:ascii="Verdana" w:hAnsi="Verdana"/>
          <w:sz w:val="24"/>
          <w:szCs w:val="24"/>
          <w:lang w:val="nl-NL"/>
        </w:rPr>
        <w:t xml:space="preserve">l centrum van de streek Gruyère, </w:t>
      </w:r>
      <w:r w:rsidR="0055459A">
        <w:rPr>
          <w:rFonts w:ascii="Verdana" w:hAnsi="Verdana"/>
          <w:sz w:val="24"/>
          <w:szCs w:val="24"/>
          <w:lang w:val="nl-NL"/>
        </w:rPr>
        <w:t>i</w:t>
      </w:r>
      <w:r w:rsidRPr="0055459A">
        <w:rPr>
          <w:rFonts w:ascii="Verdana" w:hAnsi="Verdana"/>
          <w:sz w:val="24"/>
          <w:szCs w:val="24"/>
          <w:lang w:val="nl-NL"/>
        </w:rPr>
        <w:t>mposant 13</w:t>
      </w:r>
      <w:r w:rsidRPr="0055459A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55459A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55459A">
        <w:rPr>
          <w:rFonts w:ascii="Verdana" w:hAnsi="Verdana"/>
          <w:sz w:val="24"/>
          <w:szCs w:val="24"/>
          <w:lang w:val="nl-NL"/>
        </w:rPr>
        <w:t>eeuws</w:t>
      </w:r>
      <w:proofErr w:type="spellEnd"/>
      <w:r w:rsidRPr="0055459A">
        <w:rPr>
          <w:rFonts w:ascii="Verdana" w:hAnsi="Verdana"/>
          <w:sz w:val="24"/>
          <w:szCs w:val="24"/>
          <w:lang w:val="nl-NL"/>
        </w:rPr>
        <w:t xml:space="preserve"> kasteel.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92F1EB4" wp14:editId="2FB9B4BC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3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Vaulruz</w:t>
            </w:r>
            <w:proofErr w:type="spellEnd"/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25765DE" wp14:editId="6DEBB9C1">
                  <wp:extent cx="358140" cy="226695"/>
                  <wp:effectExtent l="19050" t="0" r="3810" b="0"/>
                  <wp:docPr id="262" name="Afbeelding 262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Default="00BB10C1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B10C1" w:rsidRPr="00123DC4" w:rsidTr="0092518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B10C1" w:rsidRPr="00123DC4" w:rsidRDefault="00BB10C1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B065B6" wp14:editId="1F3AB622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2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Châtel</w:t>
            </w:r>
            <w:proofErr w:type="spellEnd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-St. Denis</w:t>
            </w:r>
          </w:p>
        </w:tc>
        <w:tc>
          <w:tcPr>
            <w:tcW w:w="850" w:type="dxa"/>
            <w:vAlign w:val="center"/>
          </w:tcPr>
          <w:p w:rsidR="00BB10C1" w:rsidRPr="00123DC4" w:rsidRDefault="00BB10C1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A6A06FA" wp14:editId="409A6961">
                  <wp:extent cx="358140" cy="226695"/>
                  <wp:effectExtent l="19050" t="0" r="3810" b="0"/>
                  <wp:docPr id="261" name="Afbeelding 261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0C1" w:rsidRDefault="00BB10C1" w:rsidP="00BB10C1">
      <w:pPr>
        <w:pStyle w:val="Alinia6"/>
      </w:pPr>
      <w:proofErr w:type="spellStart"/>
      <w:r w:rsidRPr="00B65C4B">
        <w:rPr>
          <w:rStyle w:val="plaats0"/>
        </w:rPr>
        <w:t>Châtel</w:t>
      </w:r>
      <w:proofErr w:type="spellEnd"/>
      <w:r w:rsidRPr="00B65C4B">
        <w:rPr>
          <w:rStyle w:val="plaats0"/>
        </w:rPr>
        <w:t>-Saint-Denis</w:t>
      </w:r>
      <w:r w:rsidRPr="00B65C4B">
        <w:t xml:space="preserve"> </w:t>
      </w:r>
      <w:r>
        <w:t xml:space="preserve"> ± </w:t>
      </w:r>
      <w:r w:rsidRPr="00B65C4B">
        <w:t>4692 inwoners</w:t>
      </w:r>
    </w:p>
    <w:p w:rsidR="00BB10C1" w:rsidRPr="00B65C4B" w:rsidRDefault="00BB10C1" w:rsidP="00BB10C1">
      <w:pPr>
        <w:pStyle w:val="BusTic"/>
      </w:pPr>
      <w:proofErr w:type="spellStart"/>
      <w:r w:rsidRPr="00B65C4B">
        <w:t>Châtel</w:t>
      </w:r>
      <w:proofErr w:type="spellEnd"/>
      <w:r w:rsidRPr="00B65C4B">
        <w:t xml:space="preserve">-Saint-Denis is een Zwitserse gemeente in het kanton </w:t>
      </w:r>
      <w:proofErr w:type="spellStart"/>
      <w:r w:rsidRPr="00B65C4B">
        <w:t>Fribourg</w:t>
      </w:r>
      <w:proofErr w:type="spellEnd"/>
      <w:r w:rsidRPr="00B65C4B">
        <w:t xml:space="preserve">. </w:t>
      </w:r>
      <w:proofErr w:type="spellStart"/>
      <w:r w:rsidRPr="00B65C4B">
        <w:t>Châtel</w:t>
      </w:r>
      <w:proofErr w:type="spellEnd"/>
      <w:r w:rsidRPr="00B65C4B">
        <w:t xml:space="preserve">-Saint-Denis is tevens de hoofdplaats van het district </w:t>
      </w:r>
      <w:proofErr w:type="spellStart"/>
      <w:r w:rsidRPr="00B65C4B">
        <w:t>Veveyse</w:t>
      </w:r>
      <w:proofErr w:type="spellEnd"/>
      <w:r w:rsidRPr="00B65C4B">
        <w:t>.</w:t>
      </w:r>
    </w:p>
    <w:p w:rsidR="00BB10C1" w:rsidRPr="00B65C4B" w:rsidRDefault="00BB10C1" w:rsidP="00BB10C1">
      <w:pPr>
        <w:pStyle w:val="BusTic"/>
      </w:pPr>
      <w:r w:rsidRPr="00B65C4B">
        <w:t>Het ligt op 9 km van Vevey.</w:t>
      </w:r>
    </w:p>
    <w:p w:rsidR="00BB10C1" w:rsidRPr="00B65C4B" w:rsidRDefault="00BB10C1" w:rsidP="00BB10C1">
      <w:pPr>
        <w:pStyle w:val="BusTic"/>
      </w:pPr>
      <w:r w:rsidRPr="00B65C4B">
        <w:t xml:space="preserve">Het berggebied van </w:t>
      </w:r>
      <w:proofErr w:type="spellStart"/>
      <w:r w:rsidRPr="00B65C4B">
        <w:t>Châtel</w:t>
      </w:r>
      <w:proofErr w:type="spellEnd"/>
      <w:r w:rsidRPr="00B65C4B">
        <w:t xml:space="preserve">-Saint-Denis leent zich uitstekend voor skiën (de wintersportplaats Les </w:t>
      </w:r>
      <w:proofErr w:type="spellStart"/>
      <w:r w:rsidRPr="00B65C4B">
        <w:t>Paccots</w:t>
      </w:r>
      <w:proofErr w:type="spellEnd"/>
      <w:r w:rsidRPr="00B65C4B">
        <w:t>) en voor wandelingen.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902E96" w:rsidRPr="00123DC4" w:rsidTr="0092518E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902E96" w:rsidRPr="00123DC4" w:rsidRDefault="00902E96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noProof/>
                <w:lang w:val="nl-NL" w:eastAsia="zh-CN"/>
              </w:rPr>
              <w:drawing>
                <wp:inline distT="0" distB="0" distL="0" distR="0" wp14:anchorId="60A7FB09" wp14:editId="27566389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83546DA" wp14:editId="6EEBE8FE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</w:t>
            </w:r>
            <w:proofErr w:type="spellStart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>Échangeur</w:t>
            </w:r>
            <w:proofErr w:type="spellEnd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La </w:t>
            </w:r>
            <w:proofErr w:type="spellStart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>Veyre</w:t>
            </w:r>
            <w:proofErr w:type="spellEnd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</w:t>
            </w:r>
            <w:r w:rsidRPr="00123DC4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902E96" w:rsidRPr="00123DC4" w:rsidRDefault="00902E96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564345" wp14:editId="675F9697">
                  <wp:extent cx="358140" cy="226695"/>
                  <wp:effectExtent l="19050" t="0" r="3810" b="0"/>
                  <wp:docPr id="26" name="Afbeelding 26" descr="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9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23DC4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902E96" w:rsidRPr="00123DC4" w:rsidRDefault="00902E96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Ballaigues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902E96" w:rsidRPr="00123DC4" w:rsidRDefault="00902E96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92107AE" wp14:editId="63307C78">
                  <wp:extent cx="358140" cy="226695"/>
                  <wp:effectExtent l="19050" t="0" r="3810" b="0"/>
                  <wp:docPr id="263" name="Afbeelding 263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E96" w:rsidRPr="00123DC4" w:rsidTr="0092518E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902E96" w:rsidRPr="00123DC4" w:rsidRDefault="00902E96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902E96" w:rsidRPr="00123DC4" w:rsidRDefault="00902E96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902E96" w:rsidRPr="00123DC4" w:rsidRDefault="00902E96" w:rsidP="0092518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Gondo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902E96" w:rsidRPr="00123DC4" w:rsidRDefault="00902E96" w:rsidP="0092518E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BB10C1" w:rsidRPr="00BC7FAE" w:rsidRDefault="00BB10C1" w:rsidP="0055459A">
      <w:pPr>
        <w:rPr>
          <w:rFonts w:ascii="Verdana" w:hAnsi="Verdana"/>
          <w:bCs/>
          <w:sz w:val="24"/>
          <w:szCs w:val="24"/>
          <w:lang w:val="nl-NL"/>
        </w:rPr>
      </w:pPr>
      <w:bookmarkStart w:id="0" w:name="_GoBack"/>
      <w:bookmarkEnd w:id="0"/>
    </w:p>
    <w:sectPr w:rsidR="00BB10C1" w:rsidRPr="00BC7FAE" w:rsidSect="00522BCB">
      <w:headerReference w:type="default" r:id="rId18"/>
      <w:footerReference w:type="default" r:id="rId19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78" w:rsidRDefault="00624978" w:rsidP="007A2B79">
      <w:r>
        <w:separator/>
      </w:r>
    </w:p>
  </w:endnote>
  <w:endnote w:type="continuationSeparator" w:id="0">
    <w:p w:rsidR="00624978" w:rsidRDefault="00624978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55459A" w:rsidRPr="0055459A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6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78" w:rsidRDefault="00624978" w:rsidP="007A2B79">
      <w:r>
        <w:separator/>
      </w:r>
    </w:p>
  </w:footnote>
  <w:footnote w:type="continuationSeparator" w:id="0">
    <w:p w:rsidR="00624978" w:rsidRDefault="00624978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164B8C3D" wp14:editId="6B4FB847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461DD8" w:rsidRPr="00461DD8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6C5D7DDE" wp14:editId="59B29413">
          <wp:extent cx="358140" cy="226695"/>
          <wp:effectExtent l="19050" t="0" r="3810" b="0"/>
          <wp:docPr id="18" name="Afbeelding 18" descr="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12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1DD8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8B5"/>
    <w:multiLevelType w:val="hybridMultilevel"/>
    <w:tmpl w:val="2ED293B2"/>
    <w:lvl w:ilvl="0" w:tplc="9F586BB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50838"/>
    <w:multiLevelType w:val="hybridMultilevel"/>
    <w:tmpl w:val="060E9BEA"/>
    <w:lvl w:ilvl="0" w:tplc="F5568FF8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B6354"/>
    <w:multiLevelType w:val="hybridMultilevel"/>
    <w:tmpl w:val="D5BAE774"/>
    <w:lvl w:ilvl="0" w:tplc="43AEDA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4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435A4"/>
    <w:rsid w:val="00461DD8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5459A"/>
    <w:rsid w:val="00595970"/>
    <w:rsid w:val="005A0357"/>
    <w:rsid w:val="005D0E3B"/>
    <w:rsid w:val="00614C18"/>
    <w:rsid w:val="006226E1"/>
    <w:rsid w:val="00624978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02E96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B10C1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1.htm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://www.marc-mondorf.de/a9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12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12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1283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2012-09-02T08:50:00Z</dcterms:created>
  <dcterms:modified xsi:type="dcterms:W3CDTF">2012-09-02T08:57:00Z</dcterms:modified>
  <cp:category>2012</cp:category>
</cp:coreProperties>
</file>