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1D4FE8">
        <w:rPr>
          <w:rFonts w:ascii="Verdana" w:hAnsi="Verdana"/>
          <w:b/>
          <w:bCs/>
          <w:sz w:val="96"/>
          <w:szCs w:val="96"/>
          <w:lang w:val="nl-NL"/>
        </w:rPr>
        <w:t>32</w:t>
      </w:r>
    </w:p>
    <w:p w:rsidR="00FC4EF4" w:rsidRPr="004F572D" w:rsidRDefault="00FC4EF4" w:rsidP="003738AA">
      <w:pPr>
        <w:jc w:val="center"/>
        <w:rPr>
          <w:rFonts w:ascii="Verdana" w:hAnsi="Verdana"/>
          <w:b/>
          <w:bCs/>
          <w:sz w:val="96"/>
          <w:szCs w:val="96"/>
          <w:lang w:val="nl-NL"/>
        </w:rPr>
      </w:pPr>
    </w:p>
    <w:p w:rsidR="003F6B2F" w:rsidRPr="00996A53" w:rsidRDefault="00FC4EF4"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14:anchorId="348DAB9D" wp14:editId="39FD7AA1">
            <wp:extent cx="3213100" cy="3314700"/>
            <wp:effectExtent l="95250" t="76200" r="101600" b="100965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30 - A31 - A32 -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3213100" cy="33147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FC4EF4" w:rsidRDefault="00FC4EF4" w:rsidP="003F6B2F">
      <w:pPr>
        <w:jc w:val="center"/>
        <w:rPr>
          <w:rFonts w:ascii="Verdana" w:hAnsi="Verdana"/>
          <w:b/>
          <w:bCs/>
          <w:sz w:val="72"/>
          <w:szCs w:val="72"/>
          <w:lang w:val="nl-NL"/>
        </w:rPr>
      </w:pPr>
    </w:p>
    <w:p w:rsidR="00FC4EF4" w:rsidRDefault="00FC4EF4" w:rsidP="003F6B2F">
      <w:pPr>
        <w:jc w:val="center"/>
        <w:rPr>
          <w:rFonts w:ascii="Verdana" w:hAnsi="Verdana"/>
          <w:b/>
          <w:bCs/>
          <w:sz w:val="72"/>
          <w:szCs w:val="72"/>
          <w:lang w:val="nl-NL"/>
        </w:rPr>
      </w:pPr>
    </w:p>
    <w:p w:rsidR="00FC4EF4" w:rsidRDefault="00FC4EF4" w:rsidP="003F6B2F">
      <w:pPr>
        <w:jc w:val="center"/>
        <w:rPr>
          <w:rFonts w:ascii="Verdana" w:hAnsi="Verdana"/>
          <w:b/>
          <w:bCs/>
          <w:sz w:val="72"/>
          <w:szCs w:val="72"/>
          <w:lang w:val="nl-NL"/>
        </w:rPr>
      </w:pPr>
    </w:p>
    <w:p w:rsidR="00FC4EF4" w:rsidRDefault="00FC4EF4" w:rsidP="003F6B2F">
      <w:pPr>
        <w:jc w:val="center"/>
        <w:rPr>
          <w:rFonts w:ascii="Verdana" w:hAnsi="Verdana"/>
          <w:b/>
          <w:bCs/>
          <w:sz w:val="72"/>
          <w:szCs w:val="72"/>
          <w:lang w:val="nl-NL"/>
        </w:rPr>
      </w:pPr>
    </w:p>
    <w:p w:rsidR="00FC4EF4" w:rsidRDefault="00FC4EF4" w:rsidP="003F6B2F">
      <w:pPr>
        <w:jc w:val="center"/>
        <w:rPr>
          <w:rFonts w:ascii="Verdana" w:hAnsi="Verdana"/>
          <w:b/>
          <w:bCs/>
          <w:sz w:val="72"/>
          <w:szCs w:val="72"/>
          <w:lang w:val="nl-NL"/>
        </w:rPr>
      </w:pPr>
    </w:p>
    <w:p w:rsidR="007A2B79" w:rsidRPr="00996A53" w:rsidRDefault="001D4FE8" w:rsidP="003F6B2F">
      <w:pPr>
        <w:jc w:val="center"/>
        <w:rPr>
          <w:rFonts w:ascii="Verdana" w:hAnsi="Verdana"/>
          <w:b/>
          <w:bCs/>
          <w:sz w:val="72"/>
          <w:szCs w:val="72"/>
          <w:lang w:val="nl-NL"/>
        </w:rPr>
      </w:pPr>
      <w:r w:rsidRPr="001D4FE8">
        <w:rPr>
          <w:rFonts w:ascii="Verdana" w:hAnsi="Verdana"/>
          <w:b/>
          <w:bCs/>
          <w:sz w:val="72"/>
          <w:szCs w:val="72"/>
          <w:lang w:val="nl-NL"/>
        </w:rPr>
        <w:t>Albacete</w:t>
      </w:r>
      <w:r>
        <w:rPr>
          <w:rFonts w:ascii="Verdana" w:hAnsi="Verdana"/>
          <w:b/>
          <w:bCs/>
          <w:sz w:val="72"/>
          <w:szCs w:val="72"/>
          <w:lang w:val="nl-NL"/>
        </w:rPr>
        <w:t xml:space="preserve"> - </w:t>
      </w:r>
      <w:r w:rsidRPr="001D4FE8">
        <w:rPr>
          <w:rFonts w:ascii="Verdana" w:hAnsi="Verdana"/>
          <w:b/>
          <w:bCs/>
          <w:sz w:val="72"/>
          <w:szCs w:val="72"/>
          <w:lang w:val="nl-NL"/>
        </w:rPr>
        <w:t>Linares</w:t>
      </w:r>
    </w:p>
    <w:p w:rsidR="001D4FE8" w:rsidRDefault="001D4FE8" w:rsidP="001D4FE8">
      <w:pPr>
        <w:pStyle w:val="BusTic"/>
      </w:pPr>
      <w:r w:rsidRPr="007919BD">
        <w:lastRenderedPageBreak/>
        <w:t xml:space="preserve">De A-32 is een autovía in Spanje in de regio's Andalucía en Castilla-La Mancha. </w:t>
      </w:r>
    </w:p>
    <w:p w:rsidR="001D4FE8" w:rsidRDefault="001D4FE8" w:rsidP="001D4FE8">
      <w:pPr>
        <w:pStyle w:val="BusTic"/>
      </w:pPr>
      <w:r w:rsidRPr="007919BD">
        <w:t xml:space="preserve">De snelweg moet Bailén en Linares met Albacete verbinden en zo een oost-westas creëren tussen de regio Córdoba/Sevilla en de regio Albacete/Valencia. </w:t>
      </w:r>
    </w:p>
    <w:p w:rsidR="001D4FE8" w:rsidRDefault="001D4FE8" w:rsidP="001D4FE8">
      <w:pPr>
        <w:pStyle w:val="BusTic"/>
      </w:pPr>
      <w:r w:rsidRPr="007919BD">
        <w:t xml:space="preserve">Momenteel zijn 3 korte trajecten in gebruik, een 11 kilometer lange verbinding tussen Bailén en Linares, 15 kilometer bij Úbeda en 9 kilometer rond Albacete. </w:t>
      </w:r>
    </w:p>
    <w:p w:rsidR="001D4FE8" w:rsidRPr="007919BD" w:rsidRDefault="001D4FE8" w:rsidP="001D4FE8">
      <w:pPr>
        <w:pStyle w:val="BusTic"/>
      </w:pPr>
      <w:r w:rsidRPr="007919BD">
        <w:t xml:space="preserve">De weg moet de N-322 vervangen. </w:t>
      </w:r>
    </w:p>
    <w:p w:rsidR="001D4FE8" w:rsidRPr="007919BD" w:rsidRDefault="001D4FE8" w:rsidP="001D4FE8">
      <w:pPr>
        <w:rPr>
          <w:rFonts w:ascii="Verdana" w:hAnsi="Verdana"/>
          <w:sz w:val="24"/>
          <w:szCs w:val="24"/>
          <w:lang w:val="nl-NL"/>
        </w:rPr>
      </w:pPr>
    </w:p>
    <w:p w:rsidR="001D4FE8" w:rsidRPr="007919BD" w:rsidRDefault="001D4FE8" w:rsidP="001D4FE8">
      <w:pPr>
        <w:pStyle w:val="Alinia6"/>
      </w:pPr>
      <w:r w:rsidRPr="00EE1606">
        <w:rPr>
          <w:b/>
          <w:bCs/>
        </w:rPr>
        <w:t>Routebeschrijving</w:t>
      </w:r>
    </w:p>
    <w:p w:rsidR="001D4FE8" w:rsidRDefault="001D4FE8" w:rsidP="001D4FE8">
      <w:pPr>
        <w:pStyle w:val="BusTic"/>
      </w:pPr>
      <w:r w:rsidRPr="007919BD">
        <w:t xml:space="preserve">De huidige N-322 loopt door veel berggebieden. </w:t>
      </w:r>
    </w:p>
    <w:p w:rsidR="001D4FE8" w:rsidRDefault="001D4FE8" w:rsidP="001D4FE8">
      <w:pPr>
        <w:pStyle w:val="BusTic"/>
      </w:pPr>
      <w:r w:rsidRPr="007919BD">
        <w:t xml:space="preserve">Vanuit Bailén volgt de weg eerst de loop van de rivier de Guadalquivir, door uitgestrekte sinaasappelboomgaarden. </w:t>
      </w:r>
    </w:p>
    <w:p w:rsidR="001D4FE8" w:rsidRDefault="001D4FE8" w:rsidP="001D4FE8">
      <w:pPr>
        <w:pStyle w:val="BusTic"/>
      </w:pPr>
      <w:r w:rsidRPr="007919BD">
        <w:t xml:space="preserve">Er liggen vrijwel geen plaatsen van belang aan de route, alleen Úbeda is een wat grotere plaats, maar ligt slechts 38 kilometer na het begin van de snelweg. </w:t>
      </w:r>
    </w:p>
    <w:p w:rsidR="001D4FE8" w:rsidRDefault="001D4FE8" w:rsidP="001D4FE8">
      <w:pPr>
        <w:pStyle w:val="BusTic"/>
      </w:pPr>
      <w:r w:rsidRPr="007919BD">
        <w:t xml:space="preserve">De overige 200 kilometer gaan door dunbevolkt gebied. </w:t>
      </w:r>
    </w:p>
    <w:p w:rsidR="001D4FE8" w:rsidRDefault="001D4FE8" w:rsidP="001D4FE8">
      <w:pPr>
        <w:pStyle w:val="BusTic"/>
      </w:pPr>
      <w:r w:rsidRPr="007919BD">
        <w:t xml:space="preserve">De weg kent al vele ongelijkvloerse kruisingen en het ombouwen naar autosnelweg zal vooral bestaan uit het verdubbelen van de bestaande hoofdweg. </w:t>
      </w:r>
    </w:p>
    <w:p w:rsidR="001D4FE8" w:rsidRPr="007919BD" w:rsidRDefault="001D4FE8" w:rsidP="001D4FE8">
      <w:pPr>
        <w:pStyle w:val="BusTic"/>
      </w:pPr>
      <w:r w:rsidRPr="007919BD">
        <w:t xml:space="preserve">70 kilometer voor Albacete bereikt de weg een bergpas van 1058 meter hoog, de Puerto de los Pocicos. </w:t>
      </w:r>
    </w:p>
    <w:p w:rsidR="001D4FE8" w:rsidRPr="007919BD" w:rsidRDefault="001D4FE8" w:rsidP="001D4FE8">
      <w:pPr>
        <w:rPr>
          <w:rFonts w:ascii="Verdana" w:hAnsi="Verdana"/>
          <w:sz w:val="24"/>
          <w:szCs w:val="24"/>
          <w:lang w:val="nl-NL"/>
        </w:rPr>
      </w:pPr>
    </w:p>
    <w:p w:rsidR="001D4FE8" w:rsidRPr="007919BD" w:rsidRDefault="001D4FE8" w:rsidP="001D4FE8">
      <w:pPr>
        <w:pStyle w:val="Alinia6"/>
      </w:pPr>
      <w:r w:rsidRPr="00EE1606">
        <w:rPr>
          <w:b/>
          <w:bCs/>
        </w:rPr>
        <w:t>Toekomst</w:t>
      </w:r>
    </w:p>
    <w:p w:rsidR="001D4FE8" w:rsidRDefault="001D4FE8" w:rsidP="001D4FE8">
      <w:pPr>
        <w:pStyle w:val="BusTic"/>
      </w:pPr>
      <w:r w:rsidRPr="007919BD">
        <w:t xml:space="preserve">Momenteel is een 42 kilometer lang tracé in aanleg vanaf Linares naar Torreperogil. </w:t>
      </w:r>
    </w:p>
    <w:p w:rsidR="001D4FE8" w:rsidRDefault="001D4FE8" w:rsidP="001D4FE8">
      <w:pPr>
        <w:pStyle w:val="BusTic"/>
      </w:pPr>
      <w:r w:rsidRPr="007919BD">
        <w:t xml:space="preserve">De aanleg lag echter gedeeltelijk langere tijd stil vanaf 2010. </w:t>
      </w:r>
    </w:p>
    <w:p w:rsidR="001D4FE8" w:rsidRPr="007919BD" w:rsidRDefault="001D4FE8" w:rsidP="001D4FE8">
      <w:pPr>
        <w:pStyle w:val="BusTic"/>
      </w:pPr>
      <w:r w:rsidRPr="007919BD">
        <w:t xml:space="preserve">In medio 2015 moet het deel tussen Linares en Ibros worden geopend, en in 2015 zijn de werkzaamheden hervat aan het traject van Torreperogil tot Villacarrillo en van Villacarrillo tot Villanueva del Arzobispo. </w:t>
      </w:r>
    </w:p>
    <w:p w:rsidR="001D4FE8" w:rsidRPr="007919BD" w:rsidRDefault="001D4FE8" w:rsidP="001D4FE8">
      <w:pPr>
        <w:rPr>
          <w:rFonts w:ascii="Verdana" w:hAnsi="Verdana"/>
          <w:sz w:val="24"/>
          <w:szCs w:val="24"/>
          <w:lang w:val="nl-NL"/>
        </w:rPr>
      </w:pPr>
    </w:p>
    <w:p w:rsidR="001D4FE8" w:rsidRPr="007919BD" w:rsidRDefault="001D4FE8" w:rsidP="001D4FE8">
      <w:pPr>
        <w:pStyle w:val="Alinia6"/>
      </w:pPr>
      <w:r w:rsidRPr="00EE1606">
        <w:rPr>
          <w:b/>
          <w:bCs/>
        </w:rPr>
        <w:t>Verkeersintensiteiten</w:t>
      </w:r>
    </w:p>
    <w:p w:rsidR="001D4FE8" w:rsidRDefault="001D4FE8" w:rsidP="001D4FE8">
      <w:pPr>
        <w:pStyle w:val="BusTic"/>
      </w:pPr>
      <w:r w:rsidRPr="007919BD">
        <w:t>In 2010 reden dagelijks 18.000 voertuigen bij Linares en 6.000 voertuigen bij A</w:t>
      </w:r>
      <w:r>
        <w:t>lbacete.</w:t>
      </w:r>
    </w:p>
    <w:p w:rsidR="001D4FE8" w:rsidRDefault="001D4FE8" w:rsidP="001D4FE8">
      <w:pPr>
        <w:rPr>
          <w:rFonts w:ascii="Verdana" w:hAnsi="Verdana"/>
          <w:sz w:val="24"/>
          <w:szCs w:val="24"/>
          <w:lang w:val="nl-NL"/>
        </w:rPr>
      </w:pPr>
    </w:p>
    <w:p w:rsidR="001D4FE8" w:rsidRPr="00B23461" w:rsidRDefault="001D4FE8" w:rsidP="001D4FE8">
      <w:pPr>
        <w:pStyle w:val="Alinia6"/>
        <w:rPr>
          <w:b/>
          <w:bCs/>
        </w:rPr>
      </w:pPr>
      <w:r w:rsidRPr="00B23461">
        <w:rPr>
          <w:b/>
          <w:bCs/>
        </w:rPr>
        <w:t>Begin</w:t>
      </w:r>
      <w:r w:rsidRPr="00B23461">
        <w:rPr>
          <w:b/>
          <w:bCs/>
        </w:rPr>
        <w:tab/>
        <w:t xml:space="preserve">Albacete </w:t>
      </w:r>
    </w:p>
    <w:p w:rsidR="001D4FE8" w:rsidRPr="00B23461" w:rsidRDefault="001D4FE8" w:rsidP="001D4FE8">
      <w:pPr>
        <w:pStyle w:val="Alinia6"/>
        <w:rPr>
          <w:b/>
          <w:bCs/>
        </w:rPr>
      </w:pPr>
      <w:r w:rsidRPr="00B23461">
        <w:rPr>
          <w:b/>
          <w:bCs/>
        </w:rPr>
        <w:t>Einde</w:t>
      </w:r>
      <w:r w:rsidRPr="00B23461">
        <w:rPr>
          <w:b/>
          <w:bCs/>
        </w:rPr>
        <w:tab/>
        <w:t>Linares</w:t>
      </w:r>
    </w:p>
    <w:p w:rsidR="001D4FE8" w:rsidRPr="00B23461" w:rsidRDefault="001D4FE8" w:rsidP="001D4FE8">
      <w:pPr>
        <w:pStyle w:val="Alinia6"/>
        <w:rPr>
          <w:b/>
          <w:bCs/>
        </w:rPr>
      </w:pPr>
      <w:r w:rsidRPr="00B23461">
        <w:rPr>
          <w:b/>
          <w:bCs/>
        </w:rPr>
        <w:t>Lengte</w:t>
      </w:r>
      <w:r w:rsidRPr="00B23461">
        <w:rPr>
          <w:b/>
          <w:bCs/>
        </w:rPr>
        <w:tab/>
        <w:t>237 km</w:t>
      </w:r>
    </w:p>
    <w:p w:rsidR="001D4FE8" w:rsidRDefault="001D4FE8" w:rsidP="001D4FE8">
      <w:pPr>
        <w:rPr>
          <w:rFonts w:ascii="Verdana" w:hAnsi="Verdana"/>
          <w:sz w:val="24"/>
          <w:szCs w:val="24"/>
          <w:lang w:val="nl-NL"/>
        </w:rPr>
      </w:pPr>
    </w:p>
    <w:p w:rsidR="00FB44D3" w:rsidRPr="00FB44D3" w:rsidRDefault="00FB44D3" w:rsidP="00FB44D3">
      <w:pPr>
        <w:rPr>
          <w:rFonts w:ascii="Verdana" w:hAnsi="Verdana"/>
          <w:sz w:val="24"/>
          <w:szCs w:val="24"/>
          <w:lang w:val="nl-NL"/>
        </w:rPr>
      </w:pPr>
    </w:p>
    <w:p w:rsidR="00FB44D3" w:rsidRPr="00FB44D3" w:rsidRDefault="00FB44D3" w:rsidP="00FB44D3">
      <w:pPr>
        <w:rPr>
          <w:rFonts w:ascii="Verdana" w:hAnsi="Verdana"/>
          <w:sz w:val="24"/>
          <w:szCs w:val="24"/>
          <w:lang w:val="nl-NL"/>
        </w:rPr>
      </w:pPr>
    </w:p>
    <w:p w:rsidR="00FB44D3" w:rsidRDefault="00FB44D3" w:rsidP="00FB44D3">
      <w:pPr>
        <w:rPr>
          <w:rFonts w:ascii="Verdana" w:hAnsi="Verdana"/>
          <w:sz w:val="24"/>
          <w:szCs w:val="24"/>
          <w:lang w:val="nl-NL"/>
        </w:rPr>
      </w:pPr>
    </w:p>
    <w:p w:rsidR="00FC4EF4" w:rsidRPr="00FB44D3" w:rsidRDefault="00FC4EF4" w:rsidP="00FB44D3">
      <w:pPr>
        <w:rPr>
          <w:rFonts w:ascii="Verdana" w:hAnsi="Verdana"/>
          <w:sz w:val="24"/>
          <w:szCs w:val="24"/>
          <w:lang w:val="nl-NL"/>
        </w:rPr>
      </w:pPr>
      <w:bookmarkStart w:id="0" w:name="_GoBack"/>
      <w:bookmarkEnd w:id="0"/>
    </w:p>
    <w:p w:rsidR="00FB44D3" w:rsidRPr="00FB44D3" w:rsidRDefault="00FB44D3" w:rsidP="00FB44D3">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5"/>
        <w:gridCol w:w="973"/>
        <w:gridCol w:w="3822"/>
        <w:gridCol w:w="1038"/>
      </w:tblGrid>
      <w:tr w:rsidR="00FB44D3" w:rsidRPr="006D25B0" w:rsidTr="00B3327D">
        <w:trPr>
          <w:trHeight w:val="283"/>
        </w:trPr>
        <w:tc>
          <w:tcPr>
            <w:tcW w:w="214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B44D3" w:rsidRPr="006D25B0" w:rsidRDefault="00FB44D3" w:rsidP="00B3327D">
            <w:pPr>
              <w:rPr>
                <w:rFonts w:ascii="Verdana" w:hAnsi="Verdana"/>
                <w:b/>
                <w:color w:val="000000" w:themeColor="text1"/>
                <w:sz w:val="24"/>
                <w:szCs w:val="24"/>
                <w:lang w:val="nl-NL"/>
              </w:rPr>
            </w:pPr>
            <w:r w:rsidRPr="006D25B0">
              <w:rPr>
                <w:rFonts w:ascii="Verdana" w:hAnsi="Verdana"/>
                <w:b/>
                <w:noProof/>
                <w:color w:val="000000" w:themeColor="text1"/>
                <w:sz w:val="24"/>
                <w:szCs w:val="24"/>
                <w:lang w:val="nl-NL"/>
              </w:rPr>
              <w:lastRenderedPageBreak/>
              <w:drawing>
                <wp:inline distT="0" distB="0" distL="0" distR="0" wp14:anchorId="444F0D24" wp14:editId="27B80136">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D25B0">
              <w:rPr>
                <w:rFonts w:ascii="Verdana" w:hAnsi="Verdana"/>
                <w:b/>
                <w:noProof/>
                <w:color w:val="000000" w:themeColor="text1"/>
                <w:sz w:val="24"/>
                <w:szCs w:val="24"/>
                <w:lang w:val="nl-NL"/>
              </w:rPr>
              <w:t xml:space="preserve"> </w:t>
            </w:r>
            <w:r w:rsidRPr="006D25B0">
              <w:rPr>
                <w:rFonts w:ascii="Verdana" w:hAnsi="Verdana"/>
                <w:noProof/>
                <w:color w:val="000000" w:themeColor="text1"/>
                <w:sz w:val="24"/>
                <w:szCs w:val="24"/>
                <w:lang w:val="nl-NL"/>
              </w:rPr>
              <w:drawing>
                <wp:inline distT="0" distB="0" distL="0" distR="0" wp14:anchorId="59133401" wp14:editId="50BEFDD4">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5B0">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181 </w:t>
            </w:r>
            <w:r w:rsidRPr="006D25B0">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783ADD">
              <w:rPr>
                <w:rStyle w:val="Autobaan"/>
              </w:rPr>
              <w:t>A-31</w:t>
            </w:r>
            <w:r>
              <w:rPr>
                <w:rFonts w:ascii="Verdana" w:hAnsi="Verdana"/>
                <w:b/>
                <w:color w:val="000000" w:themeColor="text1"/>
                <w:sz w:val="24"/>
                <w:szCs w:val="24"/>
                <w:lang w:val="nl-NL"/>
              </w:rPr>
              <w:t xml:space="preserve">  </w:t>
            </w:r>
          </w:p>
        </w:tc>
        <w:tc>
          <w:tcPr>
            <w:tcW w:w="477" w:type="pct"/>
            <w:vMerge w:val="restart"/>
            <w:tcBorders>
              <w:top w:val="single" w:sz="2" w:space="0" w:color="auto"/>
              <w:left w:val="single" w:sz="2" w:space="0" w:color="auto"/>
              <w:bottom w:val="single" w:sz="2" w:space="0" w:color="auto"/>
              <w:right w:val="single" w:sz="2" w:space="0" w:color="auto"/>
            </w:tcBorders>
            <w:vAlign w:val="center"/>
          </w:tcPr>
          <w:p w:rsidR="00FB44D3" w:rsidRPr="006D25B0" w:rsidRDefault="00FB44D3" w:rsidP="00B3327D">
            <w:pPr>
              <w:jc w:val="center"/>
              <w:rPr>
                <w:rFonts w:ascii="Verdana" w:hAnsi="Verdana"/>
                <w:b/>
                <w:color w:val="000000" w:themeColor="text1"/>
                <w:sz w:val="24"/>
                <w:szCs w:val="24"/>
                <w:lang w:val="nl-NL"/>
              </w:rPr>
            </w:pPr>
            <w:r w:rsidRPr="00783ADD">
              <w:rPr>
                <w:rStyle w:val="Autobaan"/>
              </w:rPr>
              <w:t>A-31</w:t>
            </w:r>
          </w:p>
        </w:tc>
        <w:tc>
          <w:tcPr>
            <w:tcW w:w="1874" w:type="pct"/>
            <w:tcBorders>
              <w:top w:val="single" w:sz="2" w:space="0" w:color="auto"/>
              <w:left w:val="single" w:sz="2" w:space="0" w:color="auto"/>
              <w:bottom w:val="single" w:sz="2" w:space="0" w:color="auto"/>
              <w:right w:val="single" w:sz="2" w:space="0" w:color="auto"/>
            </w:tcBorders>
            <w:vAlign w:val="center"/>
            <w:hideMark/>
          </w:tcPr>
          <w:p w:rsidR="00FB44D3" w:rsidRPr="006D25B0" w:rsidRDefault="00FB44D3" w:rsidP="00B3327D">
            <w:pPr>
              <w:rPr>
                <w:rFonts w:ascii="Verdana" w:hAnsi="Verdana"/>
                <w:b/>
                <w:color w:val="000000" w:themeColor="text1"/>
                <w:sz w:val="24"/>
                <w:szCs w:val="24"/>
                <w:lang w:val="nl-NL"/>
              </w:rPr>
            </w:pPr>
            <w:r w:rsidRPr="006D25B0">
              <w:rPr>
                <w:rFonts w:ascii="Verdana" w:hAnsi="Verdana" w:cs="Arial"/>
                <w:b/>
                <w:sz w:val="24"/>
                <w:szCs w:val="24"/>
                <w:lang w:val="nl-NL"/>
              </w:rPr>
              <w:t xml:space="preserve">&gt; </w:t>
            </w:r>
            <w:r w:rsidRPr="006D25B0">
              <w:rPr>
                <w:rFonts w:ascii="Verdana" w:hAnsi="Verdana"/>
                <w:b/>
                <w:color w:val="000000" w:themeColor="text1"/>
                <w:sz w:val="24"/>
                <w:szCs w:val="24"/>
                <w:lang w:val="nl-NL"/>
              </w:rPr>
              <w:t xml:space="preserve"> </w:t>
            </w:r>
            <w:r w:rsidRPr="002C79FA">
              <w:rPr>
                <w:rFonts w:ascii="Verdana" w:hAnsi="Verdana"/>
                <w:b/>
                <w:color w:val="000000" w:themeColor="text1"/>
                <w:sz w:val="24"/>
                <w:szCs w:val="24"/>
                <w:lang w:val="nl-NL"/>
              </w:rPr>
              <w:t>Madrid</w:t>
            </w:r>
          </w:p>
        </w:tc>
        <w:tc>
          <w:tcPr>
            <w:tcW w:w="509" w:type="pct"/>
            <w:vMerge w:val="restart"/>
            <w:tcBorders>
              <w:top w:val="single" w:sz="2" w:space="0" w:color="auto"/>
              <w:left w:val="single" w:sz="2" w:space="0" w:color="auto"/>
              <w:bottom w:val="single" w:sz="2" w:space="0" w:color="auto"/>
              <w:right w:val="single" w:sz="2" w:space="0" w:color="auto"/>
            </w:tcBorders>
            <w:vAlign w:val="center"/>
            <w:hideMark/>
          </w:tcPr>
          <w:p w:rsidR="00FB44D3" w:rsidRPr="006D25B0" w:rsidRDefault="00FB44D3" w:rsidP="00B3327D">
            <w:pPr>
              <w:jc w:val="center"/>
              <w:rPr>
                <w:rStyle w:val="Autobaan"/>
                <w:lang w:val="nl-NL"/>
              </w:rPr>
            </w:pPr>
            <w:r w:rsidRPr="006D25B0">
              <w:rPr>
                <w:rStyle w:val="Autobaan"/>
              </w:rPr>
              <w:t>A-32</w:t>
            </w:r>
            <w:r w:rsidRPr="006D25B0">
              <w:rPr>
                <w:rStyle w:val="Autobaan"/>
                <w:lang w:val="nl-NL"/>
              </w:rPr>
              <w:t xml:space="preserve"> </w:t>
            </w:r>
          </w:p>
        </w:tc>
      </w:tr>
      <w:tr w:rsidR="00FB44D3" w:rsidRPr="006D25B0" w:rsidTr="00B3327D">
        <w:trPr>
          <w:trHeight w:val="283"/>
        </w:trPr>
        <w:tc>
          <w:tcPr>
            <w:tcW w:w="2140" w:type="pct"/>
            <w:vMerge/>
            <w:tcBorders>
              <w:top w:val="single" w:sz="2" w:space="0" w:color="auto"/>
              <w:left w:val="single" w:sz="2" w:space="0" w:color="auto"/>
              <w:bottom w:val="single" w:sz="2" w:space="0" w:color="auto"/>
              <w:right w:val="single" w:sz="2" w:space="0" w:color="auto"/>
            </w:tcBorders>
            <w:vAlign w:val="center"/>
            <w:hideMark/>
          </w:tcPr>
          <w:p w:rsidR="00FB44D3" w:rsidRPr="006D25B0" w:rsidRDefault="00FB44D3" w:rsidP="00B3327D">
            <w:pPr>
              <w:rPr>
                <w:rFonts w:ascii="Verdana" w:hAnsi="Verdana"/>
                <w:b/>
                <w:color w:val="000000" w:themeColor="text1"/>
                <w:sz w:val="24"/>
                <w:szCs w:val="24"/>
                <w:lang w:val="nl-NL"/>
              </w:rPr>
            </w:pPr>
          </w:p>
        </w:tc>
        <w:tc>
          <w:tcPr>
            <w:tcW w:w="477" w:type="pct"/>
            <w:vMerge/>
            <w:tcBorders>
              <w:top w:val="single" w:sz="2" w:space="0" w:color="auto"/>
              <w:left w:val="single" w:sz="2" w:space="0" w:color="auto"/>
              <w:bottom w:val="single" w:sz="2" w:space="0" w:color="auto"/>
              <w:right w:val="single" w:sz="2" w:space="0" w:color="auto"/>
            </w:tcBorders>
            <w:vAlign w:val="center"/>
            <w:hideMark/>
          </w:tcPr>
          <w:p w:rsidR="00FB44D3" w:rsidRPr="006D25B0" w:rsidRDefault="00FB44D3" w:rsidP="00B3327D">
            <w:pPr>
              <w:rPr>
                <w:rFonts w:ascii="Verdana" w:hAnsi="Verdana"/>
                <w:b/>
                <w:color w:val="000000" w:themeColor="text1"/>
                <w:sz w:val="24"/>
                <w:szCs w:val="24"/>
                <w:lang w:val="nl-NL"/>
              </w:rPr>
            </w:pPr>
          </w:p>
        </w:tc>
        <w:tc>
          <w:tcPr>
            <w:tcW w:w="1874" w:type="pct"/>
            <w:tcBorders>
              <w:top w:val="single" w:sz="2" w:space="0" w:color="auto"/>
              <w:left w:val="single" w:sz="2" w:space="0" w:color="auto"/>
              <w:bottom w:val="single" w:sz="2" w:space="0" w:color="auto"/>
              <w:right w:val="single" w:sz="2" w:space="0" w:color="auto"/>
            </w:tcBorders>
            <w:vAlign w:val="center"/>
            <w:hideMark/>
          </w:tcPr>
          <w:p w:rsidR="00FB44D3" w:rsidRPr="006D25B0" w:rsidRDefault="00FB44D3" w:rsidP="00B3327D">
            <w:pPr>
              <w:rPr>
                <w:rFonts w:ascii="Verdana" w:hAnsi="Verdana"/>
                <w:b/>
                <w:color w:val="000000" w:themeColor="text1"/>
                <w:sz w:val="24"/>
                <w:szCs w:val="24"/>
                <w:lang w:val="nl-NL"/>
              </w:rPr>
            </w:pPr>
            <w:r w:rsidRPr="006D25B0">
              <w:rPr>
                <w:rFonts w:ascii="Verdana" w:hAnsi="Verdana" w:cs="Arial"/>
                <w:b/>
                <w:sz w:val="24"/>
                <w:szCs w:val="24"/>
                <w:lang w:val="nl-NL"/>
              </w:rPr>
              <w:t xml:space="preserve">&gt; </w:t>
            </w:r>
            <w:r>
              <w:rPr>
                <w:rFonts w:ascii="Verdana" w:hAnsi="Verdana"/>
                <w:b/>
                <w:color w:val="000000" w:themeColor="text1"/>
                <w:sz w:val="24"/>
                <w:szCs w:val="24"/>
                <w:lang w:val="nl-NL"/>
              </w:rPr>
              <w:t xml:space="preserve"> </w:t>
            </w:r>
            <w:r w:rsidRPr="002C79FA">
              <w:rPr>
                <w:rFonts w:ascii="Verdana" w:hAnsi="Verdana"/>
                <w:b/>
                <w:color w:val="000000" w:themeColor="text1"/>
                <w:sz w:val="24"/>
                <w:szCs w:val="24"/>
                <w:lang w:val="nl-NL"/>
              </w:rPr>
              <w:t>Alicante</w:t>
            </w:r>
          </w:p>
        </w:tc>
        <w:tc>
          <w:tcPr>
            <w:tcW w:w="509" w:type="pct"/>
            <w:vMerge/>
            <w:tcBorders>
              <w:top w:val="single" w:sz="2" w:space="0" w:color="auto"/>
              <w:left w:val="single" w:sz="2" w:space="0" w:color="auto"/>
              <w:bottom w:val="single" w:sz="2" w:space="0" w:color="auto"/>
              <w:right w:val="single" w:sz="2" w:space="0" w:color="auto"/>
            </w:tcBorders>
            <w:vAlign w:val="center"/>
            <w:hideMark/>
          </w:tcPr>
          <w:p w:rsidR="00FB44D3" w:rsidRPr="006D25B0" w:rsidRDefault="00FB44D3" w:rsidP="00B3327D">
            <w:pPr>
              <w:rPr>
                <w:rFonts w:ascii="Verdana" w:hAnsi="Verdana"/>
                <w:b/>
                <w:color w:val="000000" w:themeColor="text1"/>
                <w:sz w:val="24"/>
                <w:szCs w:val="24"/>
                <w:lang w:val="nl-NL"/>
              </w:rPr>
            </w:pPr>
          </w:p>
        </w:tc>
      </w:tr>
    </w:tbl>
    <w:p w:rsidR="00FB44D3" w:rsidRDefault="00FB44D3"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B44D3" w:rsidRPr="00B459B4" w:rsidTr="00B3327D">
        <w:trPr>
          <w:trHeight w:val="510"/>
        </w:trPr>
        <w:tc>
          <w:tcPr>
            <w:tcW w:w="5669" w:type="dxa"/>
            <w:shd w:val="clear" w:color="auto" w:fill="auto"/>
            <w:vAlign w:val="center"/>
          </w:tcPr>
          <w:p w:rsidR="00FB44D3" w:rsidRPr="00B459B4" w:rsidRDefault="00FB44D3"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355D4159" wp14:editId="55A0CB39">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180 Albacete-Noroeste</w:t>
            </w:r>
          </w:p>
        </w:tc>
        <w:tc>
          <w:tcPr>
            <w:tcW w:w="907" w:type="dxa"/>
            <w:vAlign w:val="center"/>
          </w:tcPr>
          <w:p w:rsidR="00FB44D3" w:rsidRPr="00B459B4" w:rsidRDefault="00FB44D3" w:rsidP="00B3327D">
            <w:pPr>
              <w:jc w:val="center"/>
              <w:rPr>
                <w:rFonts w:ascii="Verdana" w:hAnsi="Verdana"/>
                <w:b/>
                <w:sz w:val="24"/>
                <w:szCs w:val="24"/>
                <w:lang w:val="nl-NL"/>
              </w:rPr>
            </w:pPr>
            <w:r w:rsidRPr="006D25B0">
              <w:rPr>
                <w:rStyle w:val="Autobaan"/>
              </w:rPr>
              <w:t>A-32</w:t>
            </w:r>
          </w:p>
        </w:tc>
      </w:tr>
    </w:tbl>
    <w:p w:rsidR="00FB44D3" w:rsidRDefault="00FB44D3" w:rsidP="00FB44D3">
      <w:pPr>
        <w:pStyle w:val="Alinia6"/>
      </w:pPr>
      <w:r w:rsidRPr="00CC3A85">
        <w:rPr>
          <w:rStyle w:val="plaats0"/>
        </w:rPr>
        <w:t>Albacete</w:t>
      </w:r>
      <w:r>
        <w:t xml:space="preserve"> </w:t>
      </w:r>
    </w:p>
    <w:p w:rsidR="00FB44D3" w:rsidRDefault="00FB44D3" w:rsidP="00FB44D3">
      <w:pPr>
        <w:pStyle w:val="BusTic"/>
      </w:pPr>
      <w:r>
        <w:t xml:space="preserve">Albacete is een gemeente en stad in de Spaanse autonome regio Castilië-La Mancha en is de hoofdstad van de provincie Albacete. </w:t>
      </w:r>
    </w:p>
    <w:p w:rsidR="00FB44D3" w:rsidRDefault="00FB44D3" w:rsidP="00FB44D3">
      <w:pPr>
        <w:pStyle w:val="BusTic"/>
      </w:pPr>
      <w:r>
        <w:t>In 2007 telde de stad ± 164.771 inwoners.</w:t>
      </w:r>
    </w:p>
    <w:p w:rsidR="00FB44D3" w:rsidRDefault="00FB44D3" w:rsidP="00FB44D3">
      <w:pPr>
        <w:pStyle w:val="Alinia0"/>
      </w:pPr>
    </w:p>
    <w:p w:rsidR="00FB44D3" w:rsidRDefault="00FB44D3" w:rsidP="00FB44D3">
      <w:pPr>
        <w:pStyle w:val="BusTic"/>
      </w:pPr>
      <w:r>
        <w:t>De laagste minimumtemperatuur die in Albacete ooit werd gemeten bedraagt      -24 °C, hetgeen gebeurde rond de kerstperiode van 1970.</w:t>
      </w:r>
    </w:p>
    <w:p w:rsidR="00FB44D3" w:rsidRDefault="00FB44D3"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B44D3" w:rsidRPr="00B459B4" w:rsidTr="00B3327D">
        <w:trPr>
          <w:trHeight w:val="510"/>
        </w:trPr>
        <w:tc>
          <w:tcPr>
            <w:tcW w:w="5669" w:type="dxa"/>
            <w:shd w:val="clear" w:color="auto" w:fill="auto"/>
            <w:vAlign w:val="center"/>
          </w:tcPr>
          <w:p w:rsidR="00FB44D3" w:rsidRPr="00B459B4" w:rsidRDefault="00FB44D3"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6A52A406" wp14:editId="7F6B6B3E">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Pr>
                <w:rFonts w:ascii="Verdana" w:hAnsi="Verdana"/>
                <w:b/>
                <w:sz w:val="24"/>
                <w:szCs w:val="24"/>
                <w:lang w:val="nl-NL"/>
              </w:rPr>
              <w:t xml:space="preserve">179 </w:t>
            </w:r>
            <w:r w:rsidRPr="00EB0227">
              <w:rPr>
                <w:rFonts w:ascii="Verdana" w:hAnsi="Verdana"/>
                <w:b/>
                <w:sz w:val="24"/>
                <w:szCs w:val="24"/>
                <w:lang w:val="nl-NL"/>
              </w:rPr>
              <w:t>Albacete-Polígono Industrial</w:t>
            </w:r>
          </w:p>
        </w:tc>
        <w:tc>
          <w:tcPr>
            <w:tcW w:w="907" w:type="dxa"/>
            <w:vAlign w:val="center"/>
          </w:tcPr>
          <w:p w:rsidR="00FB44D3" w:rsidRPr="00B459B4" w:rsidRDefault="00FB44D3" w:rsidP="00B3327D">
            <w:pPr>
              <w:jc w:val="center"/>
              <w:rPr>
                <w:rFonts w:ascii="Verdana" w:hAnsi="Verdana"/>
                <w:b/>
                <w:sz w:val="24"/>
                <w:szCs w:val="24"/>
                <w:lang w:val="nl-NL"/>
              </w:rPr>
            </w:pPr>
            <w:r w:rsidRPr="006D25B0">
              <w:rPr>
                <w:rStyle w:val="Autobaan"/>
              </w:rPr>
              <w:t>A-32</w:t>
            </w:r>
          </w:p>
        </w:tc>
      </w:tr>
    </w:tbl>
    <w:p w:rsidR="00FB44D3" w:rsidRDefault="00FB44D3"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B44D3" w:rsidRPr="00B459B4" w:rsidTr="00B3327D">
        <w:trPr>
          <w:trHeight w:val="510"/>
        </w:trPr>
        <w:tc>
          <w:tcPr>
            <w:tcW w:w="5669" w:type="dxa"/>
            <w:shd w:val="clear" w:color="auto" w:fill="auto"/>
            <w:vAlign w:val="center"/>
          </w:tcPr>
          <w:p w:rsidR="00FB44D3" w:rsidRPr="00B459B4" w:rsidRDefault="00FB44D3"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57A6B651" wp14:editId="31AD2E5F">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177 Albacete-Oeste</w:t>
            </w:r>
          </w:p>
        </w:tc>
        <w:tc>
          <w:tcPr>
            <w:tcW w:w="907" w:type="dxa"/>
            <w:vAlign w:val="center"/>
          </w:tcPr>
          <w:p w:rsidR="00FB44D3" w:rsidRPr="00B459B4" w:rsidRDefault="00FB44D3" w:rsidP="00B3327D">
            <w:pPr>
              <w:jc w:val="center"/>
              <w:rPr>
                <w:rFonts w:ascii="Verdana" w:hAnsi="Verdana"/>
                <w:b/>
                <w:sz w:val="24"/>
                <w:szCs w:val="24"/>
                <w:lang w:val="nl-NL"/>
              </w:rPr>
            </w:pPr>
            <w:r w:rsidRPr="006D25B0">
              <w:rPr>
                <w:rStyle w:val="Autobaan"/>
              </w:rPr>
              <w:t>A-32</w:t>
            </w:r>
          </w:p>
        </w:tc>
      </w:tr>
    </w:tbl>
    <w:p w:rsidR="00FB44D3" w:rsidRDefault="00FB44D3"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B44D3" w:rsidRPr="00B459B4" w:rsidTr="00B3327D">
        <w:trPr>
          <w:trHeight w:val="510"/>
        </w:trPr>
        <w:tc>
          <w:tcPr>
            <w:tcW w:w="5669" w:type="dxa"/>
            <w:shd w:val="clear" w:color="auto" w:fill="auto"/>
            <w:vAlign w:val="center"/>
          </w:tcPr>
          <w:p w:rsidR="00FB44D3" w:rsidRPr="00B459B4" w:rsidRDefault="00FB44D3"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3FF360D9" wp14:editId="76D7341A">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172 Albacete-Sur</w:t>
            </w:r>
          </w:p>
        </w:tc>
        <w:tc>
          <w:tcPr>
            <w:tcW w:w="907" w:type="dxa"/>
            <w:vAlign w:val="center"/>
          </w:tcPr>
          <w:p w:rsidR="00FB44D3" w:rsidRPr="00B459B4" w:rsidRDefault="00FB44D3" w:rsidP="00B3327D">
            <w:pPr>
              <w:jc w:val="center"/>
              <w:rPr>
                <w:rFonts w:ascii="Verdana" w:hAnsi="Verdana"/>
                <w:b/>
                <w:sz w:val="24"/>
                <w:szCs w:val="24"/>
                <w:lang w:val="nl-NL"/>
              </w:rPr>
            </w:pPr>
            <w:r w:rsidRPr="006D25B0">
              <w:rPr>
                <w:rStyle w:val="Autobaan"/>
              </w:rPr>
              <w:t>A-32</w:t>
            </w:r>
          </w:p>
        </w:tc>
      </w:tr>
    </w:tbl>
    <w:p w:rsidR="00FB44D3" w:rsidRDefault="00FB44D3"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B44D3" w:rsidRPr="00B459B4" w:rsidTr="00B3327D">
        <w:trPr>
          <w:trHeight w:val="510"/>
        </w:trPr>
        <w:tc>
          <w:tcPr>
            <w:tcW w:w="5669" w:type="dxa"/>
            <w:shd w:val="clear" w:color="auto" w:fill="auto"/>
            <w:vAlign w:val="center"/>
          </w:tcPr>
          <w:p w:rsidR="00FB44D3" w:rsidRPr="00B459B4" w:rsidRDefault="00FB44D3"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22942DB0" wp14:editId="29A9752E">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44 Torreperogil</w:t>
            </w:r>
          </w:p>
        </w:tc>
        <w:tc>
          <w:tcPr>
            <w:tcW w:w="907" w:type="dxa"/>
            <w:vAlign w:val="center"/>
          </w:tcPr>
          <w:p w:rsidR="00FB44D3" w:rsidRPr="00B459B4" w:rsidRDefault="00FB44D3" w:rsidP="00B3327D">
            <w:pPr>
              <w:jc w:val="center"/>
              <w:rPr>
                <w:rFonts w:ascii="Verdana" w:hAnsi="Verdana"/>
                <w:b/>
                <w:sz w:val="24"/>
                <w:szCs w:val="24"/>
                <w:lang w:val="nl-NL"/>
              </w:rPr>
            </w:pPr>
            <w:r w:rsidRPr="006D25B0">
              <w:rPr>
                <w:rStyle w:val="Autobaan"/>
              </w:rPr>
              <w:t>A-32</w:t>
            </w:r>
          </w:p>
        </w:tc>
      </w:tr>
    </w:tbl>
    <w:p w:rsidR="00FB44D3" w:rsidRDefault="00FB44D3" w:rsidP="00FB44D3">
      <w:pPr>
        <w:pStyle w:val="Alinia6"/>
      </w:pPr>
      <w:r w:rsidRPr="00874D4F">
        <w:rPr>
          <w:rStyle w:val="plaats0"/>
        </w:rPr>
        <w:t>Torreperogil</w:t>
      </w:r>
      <w:r w:rsidRPr="00874D4F">
        <w:t xml:space="preserve"> </w:t>
      </w:r>
    </w:p>
    <w:p w:rsidR="00FB44D3" w:rsidRDefault="00FB44D3" w:rsidP="00FB44D3">
      <w:pPr>
        <w:pStyle w:val="BusTic"/>
      </w:pPr>
      <w:r w:rsidRPr="00874D4F">
        <w:t xml:space="preserve">Torreperogil is een gemeente in de Spaanse provincie Jaén in de regio Andalusië met een oppervlakte van 91 km². </w:t>
      </w:r>
    </w:p>
    <w:p w:rsidR="00FB44D3" w:rsidRDefault="00FB44D3" w:rsidP="00FB44D3">
      <w:pPr>
        <w:pStyle w:val="BusTic"/>
      </w:pPr>
      <w:r w:rsidRPr="00874D4F">
        <w:t xml:space="preserve">Torreperogil telt 7720 </w:t>
      </w:r>
      <w:r>
        <w:t xml:space="preserve">± </w:t>
      </w:r>
      <w:r w:rsidRPr="00874D4F">
        <w:t>inwoners (1-1-2012).</w:t>
      </w:r>
    </w:p>
    <w:p w:rsidR="00FB44D3" w:rsidRDefault="00FB44D3"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B44D3" w:rsidRPr="00B459B4" w:rsidTr="00B3327D">
        <w:trPr>
          <w:trHeight w:val="510"/>
        </w:trPr>
        <w:tc>
          <w:tcPr>
            <w:tcW w:w="5669" w:type="dxa"/>
            <w:shd w:val="clear" w:color="auto" w:fill="auto"/>
            <w:vAlign w:val="center"/>
          </w:tcPr>
          <w:p w:rsidR="00FB44D3" w:rsidRPr="00B459B4" w:rsidRDefault="00FB44D3"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0806E57D" wp14:editId="0B9E9F11">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39 Úbeda-Este</w:t>
            </w:r>
          </w:p>
        </w:tc>
        <w:tc>
          <w:tcPr>
            <w:tcW w:w="907" w:type="dxa"/>
            <w:vAlign w:val="center"/>
          </w:tcPr>
          <w:p w:rsidR="00FB44D3" w:rsidRPr="00B459B4" w:rsidRDefault="00FB44D3" w:rsidP="00B3327D">
            <w:pPr>
              <w:jc w:val="center"/>
              <w:rPr>
                <w:rFonts w:ascii="Verdana" w:hAnsi="Verdana"/>
                <w:b/>
                <w:sz w:val="24"/>
                <w:szCs w:val="24"/>
                <w:lang w:val="nl-NL"/>
              </w:rPr>
            </w:pPr>
            <w:r w:rsidRPr="006D25B0">
              <w:rPr>
                <w:rStyle w:val="Autobaan"/>
              </w:rPr>
              <w:t>A-32</w:t>
            </w:r>
          </w:p>
        </w:tc>
      </w:tr>
    </w:tbl>
    <w:p w:rsidR="00A1530F" w:rsidRDefault="00A1530F" w:rsidP="00A1530F">
      <w:pPr>
        <w:pStyle w:val="Alinia6"/>
      </w:pPr>
      <w:r w:rsidRPr="00B0546E">
        <w:rPr>
          <w:rStyle w:val="plaats0"/>
        </w:rPr>
        <w:t>Úbeda</w:t>
      </w:r>
      <w:r w:rsidRPr="0009200B">
        <w:t xml:space="preserve"> </w:t>
      </w:r>
    </w:p>
    <w:p w:rsidR="00A1530F" w:rsidRDefault="00A1530F" w:rsidP="00A1530F">
      <w:pPr>
        <w:pStyle w:val="BusTic"/>
      </w:pPr>
      <w:r w:rsidRPr="0009200B">
        <w:t>Úbeda is een gemeente in de Spaanse provincie Jaén in de regio Andalusië met een oppervlakte van 404 km</w:t>
      </w:r>
      <w:r w:rsidRPr="00B0546E">
        <w:rPr>
          <w:vertAlign w:val="superscript"/>
        </w:rPr>
        <w:t>2</w:t>
      </w:r>
      <w:r w:rsidRPr="0009200B">
        <w:t xml:space="preserve">. </w:t>
      </w:r>
    </w:p>
    <w:p w:rsidR="00A1530F" w:rsidRPr="0009200B" w:rsidRDefault="00A1530F" w:rsidP="00A1530F">
      <w:pPr>
        <w:pStyle w:val="BusTic"/>
      </w:pPr>
      <w:r w:rsidRPr="0009200B">
        <w:t xml:space="preserve">In 2001 telde Úbeda </w:t>
      </w:r>
      <w:r>
        <w:t xml:space="preserve">± </w:t>
      </w:r>
      <w:r w:rsidRPr="0009200B">
        <w:t>32.926 inwoners.</w:t>
      </w:r>
    </w:p>
    <w:p w:rsidR="00A1530F" w:rsidRPr="0009200B" w:rsidRDefault="00A1530F" w:rsidP="00A1530F">
      <w:pPr>
        <w:rPr>
          <w:rFonts w:ascii="Verdana" w:hAnsi="Verdana"/>
          <w:sz w:val="24"/>
          <w:szCs w:val="24"/>
          <w:lang w:val="nl-NL"/>
        </w:rPr>
      </w:pPr>
    </w:p>
    <w:p w:rsidR="00A1530F" w:rsidRPr="0009200B" w:rsidRDefault="00A1530F" w:rsidP="00A1530F">
      <w:pPr>
        <w:pStyle w:val="BusTic"/>
      </w:pPr>
      <w:r w:rsidRPr="0009200B">
        <w:t>De historische monumenten in Úbeda staan samen met die van Baeza op de Werelderfgoedlijst.</w:t>
      </w:r>
    </w:p>
    <w:p w:rsidR="00A1530F" w:rsidRDefault="00A1530F" w:rsidP="00A1530F">
      <w:pPr>
        <w:pStyle w:val="BusTic"/>
      </w:pPr>
      <w:r w:rsidRPr="0009200B">
        <w:t>Úbeda was ook de geboorte- en overlijdensplaats van Francisco de los Cobos (ca. 1477-1547), een zeer invloedrijke hoge ambtenaar uit de Spaanse regering van keizer Karel V (Karel I van Spanje).</w:t>
      </w:r>
    </w:p>
    <w:p w:rsidR="00FB44D3" w:rsidRDefault="00FB44D3"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B44D3" w:rsidRPr="00B459B4" w:rsidTr="00B3327D">
        <w:trPr>
          <w:trHeight w:val="510"/>
        </w:trPr>
        <w:tc>
          <w:tcPr>
            <w:tcW w:w="5669" w:type="dxa"/>
            <w:shd w:val="clear" w:color="auto" w:fill="auto"/>
            <w:vAlign w:val="center"/>
          </w:tcPr>
          <w:p w:rsidR="00FB44D3" w:rsidRPr="00B459B4" w:rsidRDefault="00FB44D3"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5C1FEAF6" wp14:editId="4F85CE2F">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37 Úbeda-Norte</w:t>
            </w:r>
          </w:p>
        </w:tc>
        <w:tc>
          <w:tcPr>
            <w:tcW w:w="907" w:type="dxa"/>
            <w:vAlign w:val="center"/>
          </w:tcPr>
          <w:p w:rsidR="00FB44D3" w:rsidRPr="00B459B4" w:rsidRDefault="00FB44D3" w:rsidP="00B3327D">
            <w:pPr>
              <w:jc w:val="center"/>
              <w:rPr>
                <w:rFonts w:ascii="Verdana" w:hAnsi="Verdana"/>
                <w:b/>
                <w:sz w:val="24"/>
                <w:szCs w:val="24"/>
                <w:lang w:val="nl-NL"/>
              </w:rPr>
            </w:pPr>
            <w:r w:rsidRPr="006D25B0">
              <w:rPr>
                <w:rStyle w:val="Autobaan"/>
              </w:rPr>
              <w:t>A-32</w:t>
            </w:r>
          </w:p>
        </w:tc>
      </w:tr>
      <w:tr w:rsidR="00A1530F" w:rsidRPr="00B459B4" w:rsidTr="00B3327D">
        <w:trPr>
          <w:trHeight w:val="510"/>
        </w:trPr>
        <w:tc>
          <w:tcPr>
            <w:tcW w:w="5669" w:type="dxa"/>
            <w:shd w:val="clear" w:color="auto" w:fill="auto"/>
            <w:vAlign w:val="center"/>
          </w:tcPr>
          <w:p w:rsidR="00A1530F" w:rsidRPr="00B459B4" w:rsidRDefault="00A1530F" w:rsidP="00B3327D">
            <w:pPr>
              <w:rPr>
                <w:rFonts w:ascii="Verdana" w:hAnsi="Verdana"/>
                <w:b/>
                <w:sz w:val="24"/>
                <w:szCs w:val="24"/>
                <w:lang w:val="nl-NL"/>
              </w:rPr>
            </w:pPr>
            <w:r w:rsidRPr="00B459B4">
              <w:rPr>
                <w:rFonts w:ascii="Verdana" w:hAnsi="Verdana"/>
                <w:noProof/>
                <w:color w:val="0000FF"/>
                <w:sz w:val="24"/>
                <w:szCs w:val="24"/>
                <w:lang w:val="nl-NL"/>
              </w:rPr>
              <w:lastRenderedPageBreak/>
              <w:drawing>
                <wp:inline distT="0" distB="0" distL="0" distR="0" wp14:anchorId="5F79A0F9" wp14:editId="58215F5A">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35 Úbeda-Oeste</w:t>
            </w:r>
          </w:p>
        </w:tc>
        <w:tc>
          <w:tcPr>
            <w:tcW w:w="907" w:type="dxa"/>
            <w:vAlign w:val="center"/>
          </w:tcPr>
          <w:p w:rsidR="00A1530F" w:rsidRPr="00B459B4" w:rsidRDefault="00A1530F" w:rsidP="00B3327D">
            <w:pPr>
              <w:jc w:val="center"/>
              <w:rPr>
                <w:rFonts w:ascii="Verdana" w:hAnsi="Verdana"/>
                <w:b/>
                <w:sz w:val="24"/>
                <w:szCs w:val="24"/>
                <w:lang w:val="nl-NL"/>
              </w:rPr>
            </w:pPr>
            <w:r w:rsidRPr="006D25B0">
              <w:rPr>
                <w:rStyle w:val="Autobaan"/>
              </w:rPr>
              <w:t>A-32</w:t>
            </w:r>
          </w:p>
        </w:tc>
      </w:tr>
    </w:tbl>
    <w:p w:rsidR="00FB44D3" w:rsidRDefault="00FB44D3"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1530F" w:rsidRPr="00B459B4" w:rsidTr="00B3327D">
        <w:trPr>
          <w:trHeight w:val="510"/>
        </w:trPr>
        <w:tc>
          <w:tcPr>
            <w:tcW w:w="5669" w:type="dxa"/>
            <w:shd w:val="clear" w:color="auto" w:fill="auto"/>
            <w:vAlign w:val="center"/>
          </w:tcPr>
          <w:p w:rsidR="00A1530F" w:rsidRPr="00B459B4" w:rsidRDefault="00A1530F"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609E1150" wp14:editId="2B0B0F11">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31 Baeza</w:t>
            </w:r>
          </w:p>
        </w:tc>
        <w:tc>
          <w:tcPr>
            <w:tcW w:w="907" w:type="dxa"/>
            <w:vAlign w:val="center"/>
          </w:tcPr>
          <w:p w:rsidR="00A1530F" w:rsidRPr="00B459B4" w:rsidRDefault="00A1530F" w:rsidP="00B3327D">
            <w:pPr>
              <w:jc w:val="center"/>
              <w:rPr>
                <w:rFonts w:ascii="Verdana" w:hAnsi="Verdana"/>
                <w:b/>
                <w:sz w:val="24"/>
                <w:szCs w:val="24"/>
                <w:lang w:val="nl-NL"/>
              </w:rPr>
            </w:pPr>
            <w:r w:rsidRPr="006D25B0">
              <w:rPr>
                <w:rStyle w:val="Autobaan"/>
              </w:rPr>
              <w:t>A-32</w:t>
            </w:r>
          </w:p>
        </w:tc>
      </w:tr>
    </w:tbl>
    <w:p w:rsidR="00A1530F" w:rsidRDefault="00A1530F" w:rsidP="00A1530F">
      <w:pPr>
        <w:pStyle w:val="Alinia6"/>
      </w:pPr>
      <w:r w:rsidRPr="00C11054">
        <w:rPr>
          <w:rStyle w:val="plaats0"/>
        </w:rPr>
        <w:t>Baeza</w:t>
      </w:r>
      <w:r w:rsidRPr="00C11054">
        <w:t xml:space="preserve"> </w:t>
      </w:r>
    </w:p>
    <w:p w:rsidR="00A1530F" w:rsidRDefault="00A1530F" w:rsidP="00A1530F">
      <w:pPr>
        <w:pStyle w:val="BusTic"/>
      </w:pPr>
      <w:r w:rsidRPr="00C11054">
        <w:t xml:space="preserve">Baeza is een gemeente in de Spaanse provincie Jaén in de regio Andalusië met een oppervlakte van 193 km². </w:t>
      </w:r>
    </w:p>
    <w:p w:rsidR="00A1530F" w:rsidRPr="00C11054" w:rsidRDefault="00A1530F" w:rsidP="00A1530F">
      <w:pPr>
        <w:pStyle w:val="BusTic"/>
      </w:pPr>
      <w:r w:rsidRPr="00C11054">
        <w:t xml:space="preserve">In 2009 telde Baeza </w:t>
      </w:r>
      <w:r>
        <w:t xml:space="preserve">± </w:t>
      </w:r>
      <w:r w:rsidRPr="00C11054">
        <w:t>16.253 inwoners.</w:t>
      </w:r>
    </w:p>
    <w:p w:rsidR="00A1530F" w:rsidRPr="00C11054" w:rsidRDefault="00A1530F" w:rsidP="00A1530F">
      <w:pPr>
        <w:rPr>
          <w:rFonts w:ascii="Verdana" w:hAnsi="Verdana"/>
          <w:sz w:val="24"/>
          <w:szCs w:val="24"/>
          <w:lang w:val="nl-NL"/>
        </w:rPr>
      </w:pPr>
    </w:p>
    <w:p w:rsidR="00A1530F" w:rsidRDefault="00A1530F" w:rsidP="00A1530F">
      <w:pPr>
        <w:pStyle w:val="BusTic"/>
      </w:pPr>
      <w:r w:rsidRPr="00C11054">
        <w:t>De historische monumenten in Baeza staan samen met die van Úbeda op de Werelderfgoedlijst.</w:t>
      </w:r>
    </w:p>
    <w:p w:rsidR="00A1530F" w:rsidRDefault="00A1530F"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1530F" w:rsidRPr="00B459B4" w:rsidTr="00B3327D">
        <w:trPr>
          <w:trHeight w:val="510"/>
        </w:trPr>
        <w:tc>
          <w:tcPr>
            <w:tcW w:w="5669" w:type="dxa"/>
            <w:shd w:val="clear" w:color="auto" w:fill="auto"/>
            <w:vAlign w:val="center"/>
          </w:tcPr>
          <w:p w:rsidR="00A1530F" w:rsidRPr="00B459B4" w:rsidRDefault="00A1530F"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6AAB6DE5" wp14:editId="4DA3E094">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EB0227">
              <w:rPr>
                <w:rFonts w:ascii="Verdana" w:hAnsi="Verdana"/>
                <w:b/>
                <w:sz w:val="24"/>
                <w:szCs w:val="24"/>
                <w:lang w:val="nl-NL"/>
              </w:rPr>
              <w:t>22 Canena</w:t>
            </w:r>
          </w:p>
        </w:tc>
        <w:tc>
          <w:tcPr>
            <w:tcW w:w="907" w:type="dxa"/>
            <w:vAlign w:val="center"/>
          </w:tcPr>
          <w:p w:rsidR="00A1530F" w:rsidRPr="00B459B4" w:rsidRDefault="00A1530F" w:rsidP="00B3327D">
            <w:pPr>
              <w:jc w:val="center"/>
              <w:rPr>
                <w:rFonts w:ascii="Verdana" w:hAnsi="Verdana"/>
                <w:b/>
                <w:sz w:val="24"/>
                <w:szCs w:val="24"/>
                <w:lang w:val="nl-NL"/>
              </w:rPr>
            </w:pPr>
            <w:r w:rsidRPr="006D25B0">
              <w:rPr>
                <w:rStyle w:val="Autobaan"/>
              </w:rPr>
              <w:t>A-32</w:t>
            </w:r>
          </w:p>
        </w:tc>
      </w:tr>
    </w:tbl>
    <w:p w:rsidR="00A1530F" w:rsidRDefault="00A1530F" w:rsidP="00A1530F">
      <w:pPr>
        <w:pStyle w:val="Alinia6"/>
      </w:pPr>
      <w:r w:rsidRPr="00C11054">
        <w:rPr>
          <w:rStyle w:val="plaats0"/>
        </w:rPr>
        <w:t>Canena</w:t>
      </w:r>
      <w:r w:rsidRPr="00B202AB">
        <w:t xml:space="preserve"> </w:t>
      </w:r>
    </w:p>
    <w:p w:rsidR="00A1530F" w:rsidRPr="0009200B" w:rsidRDefault="00A1530F" w:rsidP="00A1530F">
      <w:pPr>
        <w:pStyle w:val="BusTic"/>
      </w:pPr>
      <w:r w:rsidRPr="0009200B">
        <w:t xml:space="preserve">Canena is een gemeente in de Spaanse provincie Jaén in de regio Andalusië met een oppervlakte van 14 km². </w:t>
      </w:r>
    </w:p>
    <w:p w:rsidR="00A1530F" w:rsidRPr="0009200B" w:rsidRDefault="00A1530F" w:rsidP="00A1530F">
      <w:pPr>
        <w:pStyle w:val="BusTic"/>
      </w:pPr>
      <w:r w:rsidRPr="0009200B">
        <w:t>In 2001 telde Canena ± 2097 inwoners.</w:t>
      </w:r>
    </w:p>
    <w:p w:rsidR="00A1530F" w:rsidRDefault="00A1530F"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1530F" w:rsidRPr="00B459B4" w:rsidTr="00B3327D">
        <w:trPr>
          <w:trHeight w:val="510"/>
        </w:trPr>
        <w:tc>
          <w:tcPr>
            <w:tcW w:w="5669" w:type="dxa"/>
            <w:shd w:val="clear" w:color="auto" w:fill="auto"/>
            <w:vAlign w:val="center"/>
          </w:tcPr>
          <w:p w:rsidR="00A1530F" w:rsidRPr="00B459B4" w:rsidRDefault="00A1530F"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443215C4" wp14:editId="5079CE6D">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7855FE">
              <w:rPr>
                <w:rFonts w:ascii="Verdana" w:hAnsi="Verdana"/>
                <w:b/>
                <w:sz w:val="24"/>
                <w:szCs w:val="24"/>
                <w:lang w:val="nl-NL"/>
              </w:rPr>
              <w:t>16 Ibros</w:t>
            </w:r>
          </w:p>
        </w:tc>
        <w:tc>
          <w:tcPr>
            <w:tcW w:w="907" w:type="dxa"/>
            <w:vAlign w:val="center"/>
          </w:tcPr>
          <w:p w:rsidR="00A1530F" w:rsidRPr="00B459B4" w:rsidRDefault="00A1530F" w:rsidP="00B3327D">
            <w:pPr>
              <w:jc w:val="center"/>
              <w:rPr>
                <w:rFonts w:ascii="Verdana" w:hAnsi="Verdana"/>
                <w:b/>
                <w:sz w:val="24"/>
                <w:szCs w:val="24"/>
                <w:lang w:val="nl-NL"/>
              </w:rPr>
            </w:pPr>
            <w:r w:rsidRPr="006D25B0">
              <w:rPr>
                <w:rStyle w:val="Autobaan"/>
              </w:rPr>
              <w:t>A-32</w:t>
            </w:r>
          </w:p>
        </w:tc>
      </w:tr>
    </w:tbl>
    <w:p w:rsidR="00A1530F" w:rsidRDefault="00A1530F" w:rsidP="00A1530F">
      <w:pPr>
        <w:pStyle w:val="Alinia6"/>
      </w:pPr>
      <w:r w:rsidRPr="00B202AB">
        <w:rPr>
          <w:rStyle w:val="plaats0"/>
        </w:rPr>
        <w:t>Ibros</w:t>
      </w:r>
      <w:r w:rsidRPr="00B202AB">
        <w:t xml:space="preserve"> </w:t>
      </w:r>
    </w:p>
    <w:p w:rsidR="00A1530F" w:rsidRDefault="00A1530F" w:rsidP="00A1530F">
      <w:pPr>
        <w:pStyle w:val="BusTic"/>
      </w:pPr>
      <w:r w:rsidRPr="00B202AB">
        <w:t xml:space="preserve">Ibros is een gemeente in de Spaanse provincie Jaén in de regio Andalusië met een oppervlakte van 56 km². </w:t>
      </w:r>
    </w:p>
    <w:p w:rsidR="00A1530F" w:rsidRDefault="00A1530F" w:rsidP="00A1530F">
      <w:pPr>
        <w:pStyle w:val="BusTic"/>
      </w:pPr>
      <w:r w:rsidRPr="00B202AB">
        <w:t xml:space="preserve">In 2001 telde Ibros </w:t>
      </w:r>
      <w:r>
        <w:t xml:space="preserve">± </w:t>
      </w:r>
      <w:r w:rsidRPr="00B202AB">
        <w:t>3115 inwoners.</w:t>
      </w:r>
    </w:p>
    <w:p w:rsidR="00A1530F" w:rsidRDefault="00A1530F"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1530F" w:rsidRPr="00B459B4" w:rsidTr="00B3327D">
        <w:trPr>
          <w:trHeight w:val="510"/>
        </w:trPr>
        <w:tc>
          <w:tcPr>
            <w:tcW w:w="5669" w:type="dxa"/>
            <w:shd w:val="clear" w:color="auto" w:fill="auto"/>
            <w:vAlign w:val="center"/>
          </w:tcPr>
          <w:p w:rsidR="00A1530F" w:rsidRPr="00B459B4" w:rsidRDefault="00A1530F"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260D183A" wp14:editId="5F673678">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7855FE">
              <w:rPr>
                <w:rFonts w:ascii="Verdana" w:hAnsi="Verdana"/>
                <w:b/>
                <w:sz w:val="24"/>
                <w:szCs w:val="24"/>
                <w:lang w:val="nl-NL"/>
              </w:rPr>
              <w:t>13 Estación Linares-Baeza</w:t>
            </w:r>
          </w:p>
        </w:tc>
        <w:tc>
          <w:tcPr>
            <w:tcW w:w="907" w:type="dxa"/>
            <w:vAlign w:val="center"/>
          </w:tcPr>
          <w:p w:rsidR="00A1530F" w:rsidRPr="00B459B4" w:rsidRDefault="00A1530F" w:rsidP="00B3327D">
            <w:pPr>
              <w:jc w:val="center"/>
              <w:rPr>
                <w:rFonts w:ascii="Verdana" w:hAnsi="Verdana"/>
                <w:b/>
                <w:sz w:val="24"/>
                <w:szCs w:val="24"/>
                <w:lang w:val="nl-NL"/>
              </w:rPr>
            </w:pPr>
            <w:r w:rsidRPr="006D25B0">
              <w:rPr>
                <w:rStyle w:val="Autobaan"/>
              </w:rPr>
              <w:t>A-32</w:t>
            </w:r>
          </w:p>
        </w:tc>
      </w:tr>
    </w:tbl>
    <w:p w:rsidR="00A1530F" w:rsidRDefault="00A1530F" w:rsidP="00FB44D3">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1530F" w:rsidRPr="00B459B4" w:rsidTr="00B3327D">
        <w:trPr>
          <w:trHeight w:val="510"/>
        </w:trPr>
        <w:tc>
          <w:tcPr>
            <w:tcW w:w="5669" w:type="dxa"/>
            <w:shd w:val="clear" w:color="auto" w:fill="auto"/>
            <w:vAlign w:val="center"/>
          </w:tcPr>
          <w:p w:rsidR="00A1530F" w:rsidRPr="00B459B4" w:rsidRDefault="00A1530F" w:rsidP="00B3327D">
            <w:pPr>
              <w:rPr>
                <w:rFonts w:ascii="Verdana" w:hAnsi="Verdana"/>
                <w:b/>
                <w:sz w:val="24"/>
                <w:szCs w:val="24"/>
                <w:lang w:val="nl-NL"/>
              </w:rPr>
            </w:pPr>
            <w:r w:rsidRPr="00B459B4">
              <w:rPr>
                <w:rFonts w:ascii="Verdana" w:hAnsi="Verdana"/>
                <w:noProof/>
                <w:color w:val="0000FF"/>
                <w:sz w:val="24"/>
                <w:szCs w:val="24"/>
                <w:lang w:val="nl-NL"/>
              </w:rPr>
              <w:drawing>
                <wp:inline distT="0" distB="0" distL="0" distR="0" wp14:anchorId="6CE206D1" wp14:editId="362C5FFC">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7855FE">
              <w:rPr>
                <w:rFonts w:ascii="Verdana" w:hAnsi="Verdana"/>
                <w:b/>
                <w:sz w:val="24"/>
                <w:szCs w:val="24"/>
                <w:lang w:val="nl-NL"/>
              </w:rPr>
              <w:t>8 Linares-Este</w:t>
            </w:r>
          </w:p>
        </w:tc>
        <w:tc>
          <w:tcPr>
            <w:tcW w:w="907" w:type="dxa"/>
            <w:vAlign w:val="center"/>
          </w:tcPr>
          <w:p w:rsidR="00A1530F" w:rsidRPr="00B459B4" w:rsidRDefault="00A1530F" w:rsidP="00B3327D">
            <w:pPr>
              <w:jc w:val="center"/>
              <w:rPr>
                <w:rFonts w:ascii="Verdana" w:hAnsi="Verdana"/>
                <w:b/>
                <w:sz w:val="24"/>
                <w:szCs w:val="24"/>
                <w:lang w:val="nl-NL"/>
              </w:rPr>
            </w:pPr>
            <w:r w:rsidRPr="006D25B0">
              <w:rPr>
                <w:rStyle w:val="Autobaan"/>
              </w:rPr>
              <w:t>A-32</w:t>
            </w:r>
          </w:p>
        </w:tc>
      </w:tr>
    </w:tbl>
    <w:p w:rsidR="00A1530F" w:rsidRDefault="00A1530F" w:rsidP="00A1530F">
      <w:pPr>
        <w:pStyle w:val="Alinia6"/>
      </w:pPr>
      <w:r w:rsidRPr="0086706C">
        <w:rPr>
          <w:rStyle w:val="plaats0"/>
        </w:rPr>
        <w:t>Linares</w:t>
      </w:r>
      <w:r w:rsidRPr="0086706C">
        <w:t xml:space="preserve"> </w:t>
      </w:r>
    </w:p>
    <w:p w:rsidR="00A1530F" w:rsidRDefault="00A1530F" w:rsidP="00A1530F">
      <w:pPr>
        <w:pStyle w:val="BusTic"/>
      </w:pPr>
      <w:r w:rsidRPr="0086706C">
        <w:t xml:space="preserve">Linares is een gemeente in de Spaanse provincie Jaén in de regio Andalusië met een oppervlakte van 197 km². </w:t>
      </w:r>
    </w:p>
    <w:p w:rsidR="00A1530F" w:rsidRPr="0086706C" w:rsidRDefault="00A1530F" w:rsidP="00A1530F">
      <w:pPr>
        <w:pStyle w:val="BusTic"/>
      </w:pPr>
      <w:r w:rsidRPr="0086706C">
        <w:t xml:space="preserve">Linares telt </w:t>
      </w:r>
      <w:r>
        <w:t xml:space="preserve">± </w:t>
      </w:r>
      <w:r w:rsidRPr="0086706C">
        <w:t>60950 inwoners (1-1-2012).</w:t>
      </w:r>
    </w:p>
    <w:p w:rsidR="00A1530F" w:rsidRPr="0086706C" w:rsidRDefault="00A1530F" w:rsidP="00A1530F">
      <w:pPr>
        <w:rPr>
          <w:rFonts w:ascii="Verdana" w:hAnsi="Verdana"/>
          <w:sz w:val="24"/>
          <w:szCs w:val="24"/>
          <w:lang w:val="nl-NL"/>
        </w:rPr>
      </w:pPr>
    </w:p>
    <w:p w:rsidR="00A1530F" w:rsidRPr="0086706C" w:rsidRDefault="00A1530F" w:rsidP="00A1530F">
      <w:pPr>
        <w:pStyle w:val="BusTic"/>
      </w:pPr>
      <w:r w:rsidRPr="0086706C">
        <w:t>De Spaanse autofabrikant Santana Motor S.A. is hier gevestigd.</w:t>
      </w:r>
    </w:p>
    <w:p w:rsidR="00A1530F" w:rsidRPr="0086706C" w:rsidRDefault="00A1530F" w:rsidP="00A1530F">
      <w:pPr>
        <w:pStyle w:val="BusTic"/>
      </w:pPr>
      <w:r w:rsidRPr="0086706C">
        <w:t>Sinds 1978 wordt er in Linares jaarlijks een belangrijk schaaktoernooi georganiseerd.</w:t>
      </w:r>
    </w:p>
    <w:p w:rsidR="00A1530F" w:rsidRDefault="00A1530F" w:rsidP="00A1530F">
      <w:pPr>
        <w:pStyle w:val="BusTic"/>
      </w:pPr>
      <w:r w:rsidRPr="0086706C">
        <w:t>Linares staat bekend om de aanwezige loodmijnen, het mineraal linariet heeft zijn naam te danken aan deze gemeente.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1530F" w:rsidRPr="00B459B4" w:rsidTr="00B3327D">
        <w:trPr>
          <w:trHeight w:val="510"/>
        </w:trPr>
        <w:tc>
          <w:tcPr>
            <w:tcW w:w="5669" w:type="dxa"/>
            <w:shd w:val="clear" w:color="auto" w:fill="auto"/>
            <w:vAlign w:val="center"/>
          </w:tcPr>
          <w:p w:rsidR="00A1530F" w:rsidRPr="00B459B4" w:rsidRDefault="00A1530F" w:rsidP="00B3327D">
            <w:pPr>
              <w:rPr>
                <w:rFonts w:ascii="Verdana" w:hAnsi="Verdana"/>
                <w:b/>
                <w:sz w:val="24"/>
                <w:szCs w:val="24"/>
                <w:lang w:val="nl-NL"/>
              </w:rPr>
            </w:pPr>
            <w:r w:rsidRPr="00B459B4">
              <w:rPr>
                <w:rFonts w:ascii="Verdana" w:hAnsi="Verdana"/>
                <w:noProof/>
                <w:color w:val="0000FF"/>
                <w:sz w:val="24"/>
                <w:szCs w:val="24"/>
                <w:lang w:val="nl-NL"/>
              </w:rPr>
              <w:lastRenderedPageBreak/>
              <w:drawing>
                <wp:inline distT="0" distB="0" distL="0" distR="0" wp14:anchorId="4575E806" wp14:editId="57531115">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459B4">
              <w:rPr>
                <w:rFonts w:ascii="Verdana" w:hAnsi="Verdana"/>
                <w:b/>
                <w:sz w:val="24"/>
                <w:szCs w:val="24"/>
                <w:lang w:val="nl-NL"/>
              </w:rPr>
              <w:t xml:space="preserve"> </w:t>
            </w:r>
            <w:r w:rsidRPr="007855FE">
              <w:rPr>
                <w:rFonts w:ascii="Verdana" w:hAnsi="Verdana"/>
                <w:b/>
                <w:sz w:val="24"/>
                <w:szCs w:val="24"/>
                <w:lang w:val="nl-NL"/>
              </w:rPr>
              <w:t>5 Linares-Oeste</w:t>
            </w:r>
          </w:p>
        </w:tc>
        <w:tc>
          <w:tcPr>
            <w:tcW w:w="907" w:type="dxa"/>
            <w:vAlign w:val="center"/>
          </w:tcPr>
          <w:p w:rsidR="00A1530F" w:rsidRPr="00B459B4" w:rsidRDefault="00A1530F" w:rsidP="00B3327D">
            <w:pPr>
              <w:jc w:val="center"/>
              <w:rPr>
                <w:rFonts w:ascii="Verdana" w:hAnsi="Verdana"/>
                <w:b/>
                <w:sz w:val="24"/>
                <w:szCs w:val="24"/>
                <w:lang w:val="nl-NL"/>
              </w:rPr>
            </w:pPr>
            <w:r w:rsidRPr="006D25B0">
              <w:rPr>
                <w:rStyle w:val="Autobaan"/>
              </w:rPr>
              <w:t>A-32</w:t>
            </w:r>
          </w:p>
        </w:tc>
      </w:tr>
    </w:tbl>
    <w:p w:rsidR="00A1530F" w:rsidRDefault="00A1530F" w:rsidP="00FB44D3">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955"/>
        <w:gridCol w:w="3932"/>
        <w:gridCol w:w="1022"/>
      </w:tblGrid>
      <w:tr w:rsidR="00A1530F" w:rsidRPr="006D25B0" w:rsidTr="00B3327D">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A1530F" w:rsidRPr="006D25B0" w:rsidRDefault="00A1530F" w:rsidP="00B3327D">
            <w:pPr>
              <w:rPr>
                <w:rFonts w:ascii="Verdana" w:hAnsi="Verdana"/>
                <w:b/>
                <w:color w:val="000000" w:themeColor="text1"/>
                <w:sz w:val="24"/>
                <w:szCs w:val="24"/>
                <w:lang w:val="nl-NL"/>
              </w:rPr>
            </w:pPr>
            <w:r w:rsidRPr="006D25B0">
              <w:rPr>
                <w:rFonts w:ascii="Verdana" w:hAnsi="Verdana"/>
                <w:b/>
                <w:noProof/>
                <w:color w:val="000000" w:themeColor="text1"/>
                <w:sz w:val="24"/>
                <w:szCs w:val="24"/>
                <w:lang w:val="nl-NL"/>
              </w:rPr>
              <w:drawing>
                <wp:inline distT="0" distB="0" distL="0" distR="0" wp14:anchorId="4B0C07AA" wp14:editId="278EEC29">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D25B0">
              <w:rPr>
                <w:rFonts w:ascii="Verdana" w:hAnsi="Verdana"/>
                <w:b/>
                <w:noProof/>
                <w:color w:val="000000" w:themeColor="text1"/>
                <w:sz w:val="24"/>
                <w:szCs w:val="24"/>
                <w:lang w:val="nl-NL"/>
              </w:rPr>
              <w:t xml:space="preserve"> </w:t>
            </w:r>
            <w:r w:rsidRPr="006D25B0">
              <w:rPr>
                <w:rFonts w:ascii="Verdana" w:hAnsi="Verdana"/>
                <w:noProof/>
                <w:color w:val="000000" w:themeColor="text1"/>
                <w:sz w:val="24"/>
                <w:szCs w:val="24"/>
                <w:lang w:val="nl-NL"/>
              </w:rPr>
              <w:drawing>
                <wp:inline distT="0" distB="0" distL="0" distR="0" wp14:anchorId="3106ADD9" wp14:editId="68482636">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0</w:t>
            </w:r>
            <w:r w:rsidRPr="006D25B0">
              <w:rPr>
                <w:rFonts w:ascii="Verdana" w:hAnsi="Verdana"/>
                <w:b/>
                <w:noProof/>
                <w:color w:val="000000" w:themeColor="text1"/>
                <w:sz w:val="24"/>
                <w:szCs w:val="24"/>
                <w:lang w:val="nl-NL"/>
              </w:rPr>
              <w:t xml:space="preserve"> </w:t>
            </w:r>
            <w:r w:rsidRPr="006D25B0">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459B4">
              <w:rPr>
                <w:rStyle w:val="Autobaan"/>
              </w:rPr>
              <w:t>A-44</w:t>
            </w:r>
            <w:r>
              <w:rPr>
                <w:rFonts w:ascii="Verdana" w:hAnsi="Verdana"/>
                <w:b/>
                <w:color w:val="000000" w:themeColor="text1"/>
                <w:sz w:val="24"/>
                <w:szCs w:val="24"/>
                <w:lang w:val="nl-NL"/>
              </w:rPr>
              <w:t xml:space="preserve"> </w:t>
            </w:r>
          </w:p>
        </w:tc>
        <w:tc>
          <w:tcPr>
            <w:tcW w:w="468" w:type="pct"/>
            <w:vMerge w:val="restart"/>
            <w:tcBorders>
              <w:top w:val="single" w:sz="2" w:space="0" w:color="auto"/>
              <w:left w:val="single" w:sz="2" w:space="0" w:color="auto"/>
              <w:bottom w:val="single" w:sz="2" w:space="0" w:color="auto"/>
              <w:right w:val="single" w:sz="2" w:space="0" w:color="auto"/>
            </w:tcBorders>
            <w:vAlign w:val="center"/>
          </w:tcPr>
          <w:p w:rsidR="00A1530F" w:rsidRPr="006D25B0" w:rsidRDefault="00A1530F" w:rsidP="00B3327D">
            <w:pPr>
              <w:jc w:val="center"/>
              <w:rPr>
                <w:rFonts w:ascii="Verdana" w:hAnsi="Verdana"/>
                <w:b/>
                <w:color w:val="000000" w:themeColor="text1"/>
                <w:sz w:val="24"/>
                <w:szCs w:val="24"/>
                <w:lang w:val="nl-NL"/>
              </w:rPr>
            </w:pPr>
            <w:r w:rsidRPr="00B459B4">
              <w:rPr>
                <w:rStyle w:val="Autobaan"/>
              </w:rPr>
              <w:t>A-44</w:t>
            </w:r>
          </w:p>
        </w:tc>
        <w:tc>
          <w:tcPr>
            <w:tcW w:w="1928" w:type="pct"/>
            <w:tcBorders>
              <w:top w:val="single" w:sz="2" w:space="0" w:color="auto"/>
              <w:left w:val="single" w:sz="2" w:space="0" w:color="auto"/>
              <w:bottom w:val="single" w:sz="2" w:space="0" w:color="auto"/>
              <w:right w:val="single" w:sz="2" w:space="0" w:color="auto"/>
            </w:tcBorders>
            <w:vAlign w:val="center"/>
            <w:hideMark/>
          </w:tcPr>
          <w:p w:rsidR="00A1530F" w:rsidRPr="006D25B0" w:rsidRDefault="00A1530F" w:rsidP="00B3327D">
            <w:pPr>
              <w:rPr>
                <w:rFonts w:ascii="Verdana" w:hAnsi="Verdana"/>
                <w:b/>
                <w:color w:val="000000" w:themeColor="text1"/>
                <w:sz w:val="24"/>
                <w:szCs w:val="24"/>
                <w:lang w:val="nl-NL"/>
              </w:rPr>
            </w:pPr>
            <w:r w:rsidRPr="006D25B0">
              <w:rPr>
                <w:rFonts w:ascii="Verdana" w:hAnsi="Verdana" w:cs="Arial"/>
                <w:b/>
                <w:sz w:val="24"/>
                <w:szCs w:val="24"/>
                <w:lang w:val="nl-NL"/>
              </w:rPr>
              <w:t xml:space="preserve">&gt; </w:t>
            </w:r>
            <w:r w:rsidRPr="006D25B0">
              <w:rPr>
                <w:rFonts w:ascii="Verdana" w:hAnsi="Verdana"/>
                <w:b/>
                <w:color w:val="000000" w:themeColor="text1"/>
                <w:sz w:val="24"/>
                <w:szCs w:val="24"/>
                <w:lang w:val="nl-NL"/>
              </w:rPr>
              <w:t xml:space="preserve"> </w:t>
            </w:r>
            <w:r w:rsidRPr="00B459B4">
              <w:rPr>
                <w:rFonts w:ascii="Verdana" w:hAnsi="Verdana"/>
                <w:b/>
                <w:color w:val="000000" w:themeColor="text1"/>
                <w:sz w:val="24"/>
                <w:szCs w:val="24"/>
                <w:lang w:val="nl-NL"/>
              </w:rPr>
              <w:t>Madrid</w:t>
            </w:r>
          </w:p>
        </w:tc>
        <w:tc>
          <w:tcPr>
            <w:tcW w:w="501" w:type="pct"/>
            <w:vMerge w:val="restart"/>
            <w:tcBorders>
              <w:top w:val="single" w:sz="2" w:space="0" w:color="auto"/>
              <w:left w:val="single" w:sz="2" w:space="0" w:color="auto"/>
              <w:bottom w:val="single" w:sz="2" w:space="0" w:color="auto"/>
              <w:right w:val="single" w:sz="2" w:space="0" w:color="auto"/>
            </w:tcBorders>
            <w:vAlign w:val="center"/>
            <w:hideMark/>
          </w:tcPr>
          <w:p w:rsidR="00A1530F" w:rsidRPr="006D25B0" w:rsidRDefault="00A1530F" w:rsidP="00B3327D">
            <w:pPr>
              <w:jc w:val="center"/>
              <w:rPr>
                <w:rStyle w:val="Autobaan"/>
                <w:lang w:val="nl-NL"/>
              </w:rPr>
            </w:pPr>
            <w:r w:rsidRPr="006D25B0">
              <w:rPr>
                <w:rStyle w:val="Autobaan"/>
              </w:rPr>
              <w:t>A-32</w:t>
            </w:r>
            <w:r w:rsidRPr="006D25B0">
              <w:rPr>
                <w:rStyle w:val="Autobaan"/>
                <w:lang w:val="nl-NL"/>
              </w:rPr>
              <w:t xml:space="preserve"> </w:t>
            </w:r>
          </w:p>
        </w:tc>
      </w:tr>
      <w:tr w:rsidR="00A1530F" w:rsidRPr="006D25B0" w:rsidTr="00B3327D">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A1530F" w:rsidRPr="006D25B0" w:rsidRDefault="00A1530F" w:rsidP="00B3327D">
            <w:pPr>
              <w:rPr>
                <w:rFonts w:ascii="Verdana" w:hAnsi="Verdana"/>
                <w:b/>
                <w:color w:val="000000" w:themeColor="text1"/>
                <w:sz w:val="24"/>
                <w:szCs w:val="24"/>
                <w:lang w:val="nl-NL"/>
              </w:rPr>
            </w:pPr>
          </w:p>
        </w:tc>
        <w:tc>
          <w:tcPr>
            <w:tcW w:w="468" w:type="pct"/>
            <w:vMerge/>
            <w:tcBorders>
              <w:top w:val="single" w:sz="2" w:space="0" w:color="auto"/>
              <w:left w:val="single" w:sz="2" w:space="0" w:color="auto"/>
              <w:bottom w:val="single" w:sz="2" w:space="0" w:color="auto"/>
              <w:right w:val="single" w:sz="2" w:space="0" w:color="auto"/>
            </w:tcBorders>
            <w:vAlign w:val="center"/>
            <w:hideMark/>
          </w:tcPr>
          <w:p w:rsidR="00A1530F" w:rsidRPr="006D25B0" w:rsidRDefault="00A1530F" w:rsidP="00B3327D">
            <w:pPr>
              <w:rPr>
                <w:rFonts w:ascii="Verdana" w:hAnsi="Verdana"/>
                <w:b/>
                <w:color w:val="000000" w:themeColor="text1"/>
                <w:sz w:val="24"/>
                <w:szCs w:val="24"/>
                <w:lang w:val="nl-NL"/>
              </w:rPr>
            </w:pPr>
          </w:p>
        </w:tc>
        <w:tc>
          <w:tcPr>
            <w:tcW w:w="1928" w:type="pct"/>
            <w:tcBorders>
              <w:top w:val="single" w:sz="2" w:space="0" w:color="auto"/>
              <w:left w:val="single" w:sz="2" w:space="0" w:color="auto"/>
              <w:bottom w:val="single" w:sz="2" w:space="0" w:color="auto"/>
              <w:right w:val="single" w:sz="2" w:space="0" w:color="auto"/>
            </w:tcBorders>
            <w:vAlign w:val="center"/>
            <w:hideMark/>
          </w:tcPr>
          <w:p w:rsidR="00A1530F" w:rsidRPr="006D25B0" w:rsidRDefault="00A1530F" w:rsidP="00B3327D">
            <w:pPr>
              <w:rPr>
                <w:rFonts w:ascii="Verdana" w:hAnsi="Verdana"/>
                <w:b/>
                <w:color w:val="000000" w:themeColor="text1"/>
                <w:sz w:val="24"/>
                <w:szCs w:val="24"/>
                <w:lang w:val="nl-NL"/>
              </w:rPr>
            </w:pPr>
            <w:r w:rsidRPr="006D25B0">
              <w:rPr>
                <w:rFonts w:ascii="Verdana" w:hAnsi="Verdana" w:cs="Arial"/>
                <w:b/>
                <w:sz w:val="24"/>
                <w:szCs w:val="24"/>
                <w:lang w:val="nl-NL"/>
              </w:rPr>
              <w:t xml:space="preserve">&gt; </w:t>
            </w:r>
            <w:r>
              <w:rPr>
                <w:rFonts w:ascii="Verdana" w:hAnsi="Verdana"/>
                <w:b/>
                <w:color w:val="000000" w:themeColor="text1"/>
                <w:sz w:val="24"/>
                <w:szCs w:val="24"/>
                <w:lang w:val="nl-NL"/>
              </w:rPr>
              <w:t xml:space="preserve"> </w:t>
            </w:r>
            <w:r w:rsidRPr="00B459B4">
              <w:rPr>
                <w:rFonts w:ascii="Verdana" w:hAnsi="Verdana"/>
                <w:b/>
                <w:color w:val="000000" w:themeColor="text1"/>
                <w:sz w:val="24"/>
                <w:szCs w:val="24"/>
                <w:lang w:val="nl-NL"/>
              </w:rPr>
              <w:t>Granada</w:t>
            </w:r>
          </w:p>
        </w:tc>
        <w:tc>
          <w:tcPr>
            <w:tcW w:w="501" w:type="pct"/>
            <w:vMerge/>
            <w:tcBorders>
              <w:top w:val="single" w:sz="2" w:space="0" w:color="auto"/>
              <w:left w:val="single" w:sz="2" w:space="0" w:color="auto"/>
              <w:bottom w:val="single" w:sz="2" w:space="0" w:color="auto"/>
              <w:right w:val="single" w:sz="2" w:space="0" w:color="auto"/>
            </w:tcBorders>
            <w:vAlign w:val="center"/>
            <w:hideMark/>
          </w:tcPr>
          <w:p w:rsidR="00A1530F" w:rsidRPr="006D25B0" w:rsidRDefault="00A1530F" w:rsidP="00B3327D">
            <w:pPr>
              <w:rPr>
                <w:rFonts w:ascii="Verdana" w:hAnsi="Verdana"/>
                <w:b/>
                <w:color w:val="000000" w:themeColor="text1"/>
                <w:sz w:val="24"/>
                <w:szCs w:val="24"/>
                <w:lang w:val="nl-NL"/>
              </w:rPr>
            </w:pPr>
          </w:p>
        </w:tc>
      </w:tr>
    </w:tbl>
    <w:p w:rsidR="00A1530F" w:rsidRDefault="00A1530F" w:rsidP="00FB44D3">
      <w:pPr>
        <w:rPr>
          <w:rFonts w:ascii="Verdana" w:hAnsi="Verdana"/>
          <w:sz w:val="24"/>
          <w:szCs w:val="24"/>
          <w:lang w:val="nl-NL"/>
        </w:rPr>
      </w:pPr>
    </w:p>
    <w:p w:rsidR="00A1530F" w:rsidRDefault="00A1530F" w:rsidP="00FB44D3">
      <w:pPr>
        <w:rPr>
          <w:rFonts w:ascii="Verdana" w:hAnsi="Verdana"/>
          <w:sz w:val="24"/>
          <w:szCs w:val="24"/>
          <w:lang w:val="nl-NL"/>
        </w:rPr>
      </w:pPr>
    </w:p>
    <w:p w:rsidR="00A1530F" w:rsidRDefault="00A1530F" w:rsidP="00FB44D3">
      <w:pPr>
        <w:rPr>
          <w:rFonts w:ascii="Verdana" w:hAnsi="Verdana"/>
          <w:sz w:val="24"/>
          <w:szCs w:val="24"/>
          <w:lang w:val="nl-NL"/>
        </w:rPr>
      </w:pPr>
    </w:p>
    <w:p w:rsidR="00FB44D3" w:rsidRPr="00FB44D3" w:rsidRDefault="00FB44D3" w:rsidP="00FB44D3">
      <w:pPr>
        <w:rPr>
          <w:rFonts w:ascii="Verdana" w:hAnsi="Verdana"/>
          <w:sz w:val="24"/>
          <w:szCs w:val="24"/>
          <w:lang w:val="nl-NL"/>
        </w:rPr>
      </w:pPr>
    </w:p>
    <w:p w:rsidR="007A2B79" w:rsidRPr="00FB44D3" w:rsidRDefault="007A2B79" w:rsidP="00FB44D3">
      <w:pPr>
        <w:rPr>
          <w:rFonts w:ascii="Verdana" w:hAnsi="Verdana"/>
          <w:b/>
          <w:bCs/>
          <w:sz w:val="24"/>
          <w:szCs w:val="24"/>
          <w:lang w:val="nl-NL"/>
        </w:rPr>
      </w:pPr>
    </w:p>
    <w:sectPr w:rsidR="007A2B79" w:rsidRPr="00FB44D3"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5E" w:rsidRDefault="00874C5E" w:rsidP="007A2B79">
      <w:r>
        <w:separator/>
      </w:r>
    </w:p>
  </w:endnote>
  <w:endnote w:type="continuationSeparator" w:id="0">
    <w:p w:rsidR="00874C5E" w:rsidRDefault="00874C5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C4EF4" w:rsidRPr="00FC4EF4">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5E" w:rsidRDefault="00874C5E" w:rsidP="007A2B79">
      <w:r>
        <w:separator/>
      </w:r>
    </w:p>
  </w:footnote>
  <w:footnote w:type="continuationSeparator" w:id="0">
    <w:p w:rsidR="00874C5E" w:rsidRDefault="00874C5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1D4FE8">
      <w:rPr>
        <w:rFonts w:ascii="Verdana" w:hAnsi="Verdana"/>
        <w:b/>
        <w:noProof/>
        <w:color w:val="FFFFFF" w:themeColor="background1"/>
        <w:sz w:val="32"/>
        <w:szCs w:val="32"/>
        <w:shd w:val="clear" w:color="auto" w:fill="3333FF"/>
        <w:lang w:val="nl-NL"/>
      </w:rPr>
      <w:t>32</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113A40"/>
    <w:rsid w:val="00120DD2"/>
    <w:rsid w:val="00137E88"/>
    <w:rsid w:val="001B0768"/>
    <w:rsid w:val="001D4FE8"/>
    <w:rsid w:val="001D64BE"/>
    <w:rsid w:val="002221B7"/>
    <w:rsid w:val="00251CD6"/>
    <w:rsid w:val="00275D6D"/>
    <w:rsid w:val="002A65F5"/>
    <w:rsid w:val="002B29A5"/>
    <w:rsid w:val="002F3C52"/>
    <w:rsid w:val="002F6A8B"/>
    <w:rsid w:val="00330EC1"/>
    <w:rsid w:val="00343FFB"/>
    <w:rsid w:val="003738AA"/>
    <w:rsid w:val="00375508"/>
    <w:rsid w:val="003B734B"/>
    <w:rsid w:val="003F6B2F"/>
    <w:rsid w:val="00406200"/>
    <w:rsid w:val="004435A4"/>
    <w:rsid w:val="004A75B0"/>
    <w:rsid w:val="004B0A15"/>
    <w:rsid w:val="004F49EB"/>
    <w:rsid w:val="004F572D"/>
    <w:rsid w:val="00522CF5"/>
    <w:rsid w:val="00553B72"/>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32328"/>
    <w:rsid w:val="00735BF9"/>
    <w:rsid w:val="00762F5A"/>
    <w:rsid w:val="007664ED"/>
    <w:rsid w:val="007854B0"/>
    <w:rsid w:val="007A2B79"/>
    <w:rsid w:val="007C5E0F"/>
    <w:rsid w:val="007E779C"/>
    <w:rsid w:val="00807943"/>
    <w:rsid w:val="0083246E"/>
    <w:rsid w:val="00862C18"/>
    <w:rsid w:val="00867836"/>
    <w:rsid w:val="00874C5E"/>
    <w:rsid w:val="008A2540"/>
    <w:rsid w:val="008C4C76"/>
    <w:rsid w:val="008D0BAE"/>
    <w:rsid w:val="008D5F71"/>
    <w:rsid w:val="00925405"/>
    <w:rsid w:val="009422FA"/>
    <w:rsid w:val="009542EA"/>
    <w:rsid w:val="00966212"/>
    <w:rsid w:val="00996A53"/>
    <w:rsid w:val="009D2624"/>
    <w:rsid w:val="009E6A85"/>
    <w:rsid w:val="009F1975"/>
    <w:rsid w:val="00A053AF"/>
    <w:rsid w:val="00A1530F"/>
    <w:rsid w:val="00A16B51"/>
    <w:rsid w:val="00A32E57"/>
    <w:rsid w:val="00A63239"/>
    <w:rsid w:val="00A63BD1"/>
    <w:rsid w:val="00A644E1"/>
    <w:rsid w:val="00A8267D"/>
    <w:rsid w:val="00AA7E3C"/>
    <w:rsid w:val="00AD1C0A"/>
    <w:rsid w:val="00B329DA"/>
    <w:rsid w:val="00B6539F"/>
    <w:rsid w:val="00B7054D"/>
    <w:rsid w:val="00B76B49"/>
    <w:rsid w:val="00BB24E2"/>
    <w:rsid w:val="00BC7C6A"/>
    <w:rsid w:val="00BD0AC1"/>
    <w:rsid w:val="00BD42B4"/>
    <w:rsid w:val="00BF38DF"/>
    <w:rsid w:val="00BF56E5"/>
    <w:rsid w:val="00C075CE"/>
    <w:rsid w:val="00C325D2"/>
    <w:rsid w:val="00C45593"/>
    <w:rsid w:val="00C56E7A"/>
    <w:rsid w:val="00C65AE8"/>
    <w:rsid w:val="00C75D61"/>
    <w:rsid w:val="00CA408D"/>
    <w:rsid w:val="00CB7D9C"/>
    <w:rsid w:val="00D01349"/>
    <w:rsid w:val="00D26096"/>
    <w:rsid w:val="00D51E15"/>
    <w:rsid w:val="00D87BED"/>
    <w:rsid w:val="00D963B6"/>
    <w:rsid w:val="00DC16E0"/>
    <w:rsid w:val="00DE3CD7"/>
    <w:rsid w:val="00E160DA"/>
    <w:rsid w:val="00E160FE"/>
    <w:rsid w:val="00E62450"/>
    <w:rsid w:val="00E632BB"/>
    <w:rsid w:val="00E73120"/>
    <w:rsid w:val="00E760C6"/>
    <w:rsid w:val="00E83D9B"/>
    <w:rsid w:val="00E9132D"/>
    <w:rsid w:val="00ED0E92"/>
    <w:rsid w:val="00EE315B"/>
    <w:rsid w:val="00F004C4"/>
    <w:rsid w:val="00F0378E"/>
    <w:rsid w:val="00F14055"/>
    <w:rsid w:val="00F35C87"/>
    <w:rsid w:val="00F74EB5"/>
    <w:rsid w:val="00F94A57"/>
    <w:rsid w:val="00FB44D3"/>
    <w:rsid w:val="00FC4EF4"/>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621</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4</cp:revision>
  <cp:lastPrinted>2011-10-21T09:12:00Z</cp:lastPrinted>
  <dcterms:created xsi:type="dcterms:W3CDTF">2015-06-03T12:50:00Z</dcterms:created>
  <dcterms:modified xsi:type="dcterms:W3CDTF">2015-06-15T14:19:00Z</dcterms:modified>
</cp:coreProperties>
</file>