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F33050">
        <w:rPr>
          <w:rFonts w:ascii="Verdana" w:hAnsi="Verdana"/>
          <w:b/>
          <w:bCs/>
          <w:sz w:val="96"/>
          <w:szCs w:val="96"/>
          <w:lang w:val="nl-NL"/>
        </w:rPr>
        <w:t>-10</w:t>
      </w:r>
    </w:p>
    <w:p w:rsidR="00CB231B" w:rsidRPr="00B36593" w:rsidRDefault="00CB231B" w:rsidP="00592944">
      <w:pPr>
        <w:keepLines/>
        <w:jc w:val="center"/>
        <w:rPr>
          <w:rFonts w:ascii="Verdana" w:hAnsi="Verdana"/>
          <w:b/>
          <w:bCs/>
          <w:sz w:val="96"/>
          <w:szCs w:val="96"/>
          <w:lang w:val="nl-NL"/>
        </w:rPr>
      </w:pPr>
    </w:p>
    <w:p w:rsidR="007104BE" w:rsidRPr="00B36593" w:rsidRDefault="00CB231B" w:rsidP="00592944">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10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1C433C" w:rsidRPr="00B36593" w:rsidRDefault="001C433C" w:rsidP="00DE5E63">
      <w:pPr>
        <w:keepLines/>
        <w:jc w:val="center"/>
        <w:rPr>
          <w:rFonts w:ascii="Verdana" w:hAnsi="Verdana"/>
          <w:b/>
          <w:bCs/>
          <w:sz w:val="72"/>
          <w:szCs w:val="72"/>
          <w:lang w:val="nl-NL"/>
        </w:rPr>
      </w:pPr>
    </w:p>
    <w:p w:rsidR="007A2B79" w:rsidRPr="00F33050" w:rsidRDefault="00F33050" w:rsidP="00F33050">
      <w:pPr>
        <w:keepLines/>
        <w:ind w:left="252"/>
        <w:jc w:val="center"/>
        <w:rPr>
          <w:b/>
          <w:bCs/>
          <w:sz w:val="72"/>
          <w:szCs w:val="72"/>
          <w:lang w:val="nl-NL"/>
        </w:rPr>
      </w:pPr>
      <w:r w:rsidRPr="00F33050">
        <w:rPr>
          <w:rFonts w:ascii="Verdana" w:hAnsi="Verdana"/>
          <w:b/>
          <w:bCs/>
          <w:sz w:val="72"/>
          <w:szCs w:val="72"/>
          <w:lang w:val="nl-NL"/>
        </w:rPr>
        <w:t>Alsasua</w:t>
      </w:r>
      <w:r w:rsidRPr="00F33050">
        <w:rPr>
          <w:b/>
          <w:bCs/>
          <w:sz w:val="72"/>
          <w:szCs w:val="72"/>
          <w:lang w:val="nl-NL"/>
        </w:rPr>
        <w:t xml:space="preserve"> </w:t>
      </w:r>
      <w:r>
        <w:rPr>
          <w:b/>
          <w:bCs/>
          <w:sz w:val="72"/>
          <w:szCs w:val="72"/>
          <w:lang w:val="nl-NL"/>
        </w:rPr>
        <w:t xml:space="preserve">- </w:t>
      </w:r>
      <w:r w:rsidRPr="00926B21">
        <w:rPr>
          <w:rFonts w:ascii="Verdana" w:hAnsi="Verdana"/>
          <w:b/>
          <w:bCs/>
          <w:sz w:val="72"/>
          <w:szCs w:val="72"/>
          <w:lang w:val="nl-NL"/>
        </w:rPr>
        <w:t>Irurzun</w:t>
      </w:r>
      <w:r w:rsidRPr="00F33050">
        <w:rPr>
          <w:b/>
          <w:bCs/>
          <w:sz w:val="72"/>
          <w:szCs w:val="72"/>
          <w:lang w:val="nl-NL"/>
        </w:rPr>
        <w:t xml:space="preserve"> </w:t>
      </w:r>
    </w:p>
    <w:p w:rsidR="00A34924" w:rsidRPr="00B36593" w:rsidRDefault="00A34924" w:rsidP="00DE5E63">
      <w:pPr>
        <w:keepLines/>
        <w:jc w:val="center"/>
        <w:rPr>
          <w:rFonts w:ascii="Verdana" w:hAnsi="Verdana"/>
          <w:b/>
          <w:bCs/>
          <w:sz w:val="72"/>
          <w:szCs w:val="72"/>
          <w:lang w:val="nl-NL"/>
        </w:rPr>
      </w:pPr>
    </w:p>
    <w:p w:rsidR="007A2B79" w:rsidRPr="00B36593" w:rsidRDefault="00F33050" w:rsidP="00721C4D">
      <w:pPr>
        <w:keepLines/>
        <w:jc w:val="center"/>
        <w:rPr>
          <w:rFonts w:ascii="Verdana" w:hAnsi="Verdana"/>
          <w:b/>
          <w:sz w:val="72"/>
          <w:szCs w:val="72"/>
          <w:lang w:val="nl-NL"/>
        </w:rPr>
      </w:pPr>
      <w:r w:rsidRPr="00F33050">
        <w:rPr>
          <w:rFonts w:ascii="Verdana" w:hAnsi="Verdana"/>
          <w:b/>
          <w:sz w:val="72"/>
          <w:szCs w:val="72"/>
          <w:lang w:val="nl-NL"/>
        </w:rPr>
        <w:t>Autovía de la Barranca</w:t>
      </w:r>
    </w:p>
    <w:p w:rsidR="007A2B79" w:rsidRPr="00B36593" w:rsidRDefault="007A2B79" w:rsidP="00DE5E63">
      <w:pPr>
        <w:keepLines/>
        <w:rPr>
          <w:rFonts w:ascii="Verdana" w:hAnsi="Verdana"/>
          <w:sz w:val="28"/>
          <w:szCs w:val="28"/>
          <w:lang w:val="nl-NL"/>
        </w:rPr>
      </w:pPr>
    </w:p>
    <w:p w:rsidR="007A2B79" w:rsidRPr="00B36593" w:rsidRDefault="007A2B79" w:rsidP="00DE5E63">
      <w:pPr>
        <w:keepLines/>
        <w:rPr>
          <w:rFonts w:ascii="Verdana" w:hAnsi="Verdana"/>
          <w:sz w:val="24"/>
          <w:szCs w:val="24"/>
          <w:lang w:val="nl-NL"/>
        </w:rPr>
      </w:pPr>
    </w:p>
    <w:p w:rsidR="007A2B79" w:rsidRPr="00B36593" w:rsidRDefault="007A2B79" w:rsidP="00DE5E63">
      <w:pPr>
        <w:keepLines/>
        <w:rPr>
          <w:rFonts w:ascii="Verdana" w:hAnsi="Verdana"/>
          <w:sz w:val="24"/>
          <w:szCs w:val="24"/>
          <w:lang w:val="nl-NL"/>
        </w:rPr>
      </w:pPr>
    </w:p>
    <w:p w:rsidR="00F33050" w:rsidRDefault="00F33050" w:rsidP="00F33050">
      <w:pPr>
        <w:pStyle w:val="BusTic"/>
      </w:pPr>
      <w:bookmarkStart w:id="0" w:name="_GoBack"/>
      <w:bookmarkEnd w:id="0"/>
      <w:r w:rsidRPr="00526B39">
        <w:lastRenderedPageBreak/>
        <w:t xml:space="preserve">De A-10 of Autovía de la Barranca is een autovía in Spanje, gelegen in Navarra. </w:t>
      </w:r>
    </w:p>
    <w:p w:rsidR="00F33050" w:rsidRDefault="00F33050" w:rsidP="00F33050">
      <w:pPr>
        <w:pStyle w:val="BusTic"/>
      </w:pPr>
      <w:r w:rsidRPr="00526B39">
        <w:t xml:space="preserve">De snelweg verbindt de A-15 ten noordwesten van Pamplona met de A-1 richting Vitoria, en is derhalve een oost-westverbinding. </w:t>
      </w:r>
    </w:p>
    <w:p w:rsidR="00F33050" w:rsidRDefault="00F33050" w:rsidP="00F33050">
      <w:pPr>
        <w:pStyle w:val="BusTic"/>
      </w:pPr>
      <w:r w:rsidRPr="00526B39">
        <w:t xml:space="preserve">De snelweg kent één van de hoogste afrittendichtheid van Spanje, namelijk gemiddeld elke 1,9 kilometer een afslag, een dichtheid die men eerder in een stedelijk gebied zou verwachten dan een dunbevolkte weg. </w:t>
      </w:r>
    </w:p>
    <w:p w:rsidR="00F33050" w:rsidRPr="00526B39" w:rsidRDefault="00F33050" w:rsidP="00F33050">
      <w:pPr>
        <w:pStyle w:val="BusTic"/>
      </w:pPr>
      <w:r w:rsidRPr="00526B39">
        <w:t xml:space="preserve">Dit komt doordat de A-10 een omgebouwde hoofdweg is, en daarom voor veel dorpen de enige ontsluitingsweg is. </w:t>
      </w:r>
    </w:p>
    <w:p w:rsidR="00F33050" w:rsidRPr="00526B39" w:rsidRDefault="00F33050" w:rsidP="00F33050">
      <w:pPr>
        <w:keepLines/>
        <w:spacing w:before="120" w:after="120"/>
        <w:rPr>
          <w:rFonts w:ascii="Verdana" w:hAnsi="Verdana"/>
          <w:sz w:val="24"/>
          <w:szCs w:val="24"/>
          <w:lang w:val="nl-NL"/>
        </w:rPr>
      </w:pPr>
    </w:p>
    <w:p w:rsidR="00F33050" w:rsidRPr="00526B39" w:rsidRDefault="00F33050" w:rsidP="00F33050">
      <w:pPr>
        <w:keepLines/>
        <w:spacing w:before="120" w:after="120"/>
        <w:rPr>
          <w:rFonts w:ascii="Verdana" w:hAnsi="Verdana"/>
          <w:sz w:val="24"/>
          <w:szCs w:val="24"/>
          <w:lang w:val="nl-NL"/>
        </w:rPr>
      </w:pPr>
      <w:r w:rsidRPr="00526B39">
        <w:rPr>
          <w:rFonts w:ascii="Verdana" w:hAnsi="Verdana"/>
          <w:b/>
          <w:sz w:val="24"/>
          <w:szCs w:val="24"/>
          <w:lang w:val="nl-NL"/>
        </w:rPr>
        <w:t>Routebeschrijving</w:t>
      </w:r>
    </w:p>
    <w:p w:rsidR="00F33050" w:rsidRDefault="00F33050" w:rsidP="00F33050">
      <w:pPr>
        <w:pStyle w:val="BusTic"/>
      </w:pPr>
      <w:r w:rsidRPr="00526B39">
        <w:t xml:space="preserve">De snelweg begint bij het dorpje Irurtzun, waar de AP-15 uit Pamplona overgaat in de A-15 richting San Sebastián. </w:t>
      </w:r>
    </w:p>
    <w:p w:rsidR="00F33050" w:rsidRPr="00526B39" w:rsidRDefault="00F33050" w:rsidP="00F33050">
      <w:pPr>
        <w:pStyle w:val="BusTic"/>
      </w:pPr>
      <w:r w:rsidRPr="00526B39">
        <w:t xml:space="preserve">De snelweg loopt door het dal van de rivier de Arakil, met aan beide zijden 2 bergruggen van de Sierra de Andia en de Sierra de Aralar. </w:t>
      </w:r>
    </w:p>
    <w:p w:rsidR="00F33050" w:rsidRPr="00526B39" w:rsidRDefault="00F33050" w:rsidP="00F33050">
      <w:pPr>
        <w:keepLines/>
        <w:spacing w:before="120" w:after="120"/>
        <w:rPr>
          <w:rFonts w:ascii="Verdana" w:hAnsi="Verdana"/>
          <w:sz w:val="24"/>
          <w:szCs w:val="24"/>
          <w:lang w:val="nl-NL"/>
        </w:rPr>
      </w:pPr>
    </w:p>
    <w:p w:rsidR="00F33050" w:rsidRPr="00526B39" w:rsidRDefault="00F33050" w:rsidP="00F33050">
      <w:pPr>
        <w:pStyle w:val="BusTic"/>
      </w:pPr>
      <w:r w:rsidRPr="00526B39">
        <w:t xml:space="preserve">De weg loopt langs diverse dorpen en eindigt op de A-1 bij Altsasu, vanwaar men naar San Sebastián en Vitoria kan reizen. </w:t>
      </w:r>
    </w:p>
    <w:p w:rsidR="00F33050" w:rsidRPr="00526B39" w:rsidRDefault="00F33050" w:rsidP="00F33050">
      <w:pPr>
        <w:keepLines/>
        <w:spacing w:before="120" w:after="120"/>
        <w:rPr>
          <w:rFonts w:ascii="Verdana" w:hAnsi="Verdana"/>
          <w:sz w:val="24"/>
          <w:szCs w:val="24"/>
          <w:lang w:val="nl-NL"/>
        </w:rPr>
      </w:pPr>
    </w:p>
    <w:p w:rsidR="00F33050" w:rsidRPr="00526B39" w:rsidRDefault="00F33050" w:rsidP="00F33050">
      <w:pPr>
        <w:keepLines/>
        <w:spacing w:before="120" w:after="120"/>
        <w:rPr>
          <w:rFonts w:ascii="Verdana" w:hAnsi="Verdana"/>
          <w:sz w:val="24"/>
          <w:szCs w:val="24"/>
          <w:lang w:val="nl-NL"/>
        </w:rPr>
      </w:pPr>
      <w:r w:rsidRPr="00526B39">
        <w:rPr>
          <w:rFonts w:ascii="Verdana" w:hAnsi="Verdana"/>
          <w:b/>
          <w:sz w:val="24"/>
          <w:szCs w:val="24"/>
          <w:lang w:val="nl-NL"/>
        </w:rPr>
        <w:t>Naamgeving</w:t>
      </w:r>
    </w:p>
    <w:p w:rsidR="00F33050" w:rsidRDefault="00F33050" w:rsidP="00F33050">
      <w:pPr>
        <w:pStyle w:val="BusTic"/>
      </w:pPr>
      <w:r w:rsidRPr="00526B39">
        <w:t xml:space="preserve">De snelweg heet "Autovía de la Barranca", in het Baskisch is dat "Sakanako Autobia". </w:t>
      </w:r>
    </w:p>
    <w:p w:rsidR="00F33050" w:rsidRDefault="00F33050" w:rsidP="00F33050">
      <w:pPr>
        <w:pStyle w:val="BusTic"/>
      </w:pPr>
      <w:r w:rsidRPr="00526B39">
        <w:t xml:space="preserve">Deze naam komt van de regio Barranca, in de Comunidad Navarra. </w:t>
      </w:r>
    </w:p>
    <w:p w:rsidR="00F33050" w:rsidRPr="00526B39" w:rsidRDefault="00F33050" w:rsidP="00F33050">
      <w:pPr>
        <w:pStyle w:val="BusTic"/>
      </w:pPr>
      <w:r w:rsidRPr="00526B39">
        <w:t xml:space="preserve">De weg is in het beheer van de Spaanse overheid, en heeft geen E-nummer. </w:t>
      </w:r>
    </w:p>
    <w:p w:rsidR="00F33050" w:rsidRPr="00526B39" w:rsidRDefault="00F33050" w:rsidP="00F33050">
      <w:pPr>
        <w:keepLines/>
        <w:spacing w:before="120" w:after="120"/>
        <w:rPr>
          <w:rFonts w:ascii="Verdana" w:hAnsi="Verdana"/>
          <w:sz w:val="24"/>
          <w:szCs w:val="24"/>
          <w:lang w:val="nl-NL"/>
        </w:rPr>
      </w:pPr>
    </w:p>
    <w:p w:rsidR="00F33050" w:rsidRPr="00526B39" w:rsidRDefault="00F33050" w:rsidP="00F33050">
      <w:pPr>
        <w:keepLines/>
        <w:spacing w:before="120" w:after="120"/>
        <w:rPr>
          <w:rFonts w:ascii="Verdana" w:hAnsi="Verdana"/>
          <w:sz w:val="24"/>
          <w:szCs w:val="24"/>
          <w:lang w:val="nl-NL"/>
        </w:rPr>
      </w:pPr>
      <w:r w:rsidRPr="00526B39">
        <w:rPr>
          <w:rFonts w:ascii="Verdana" w:hAnsi="Verdana"/>
          <w:b/>
          <w:sz w:val="24"/>
          <w:szCs w:val="24"/>
          <w:lang w:val="nl-NL"/>
        </w:rPr>
        <w:t>Geschiedenis</w:t>
      </w:r>
    </w:p>
    <w:p w:rsidR="00F33050" w:rsidRDefault="00F33050" w:rsidP="00F33050">
      <w:pPr>
        <w:pStyle w:val="BusTic"/>
      </w:pPr>
      <w:r w:rsidRPr="00526B39">
        <w:t xml:space="preserve">De weg is tussen 1992 en 1995 aangelegd, door de ombouw van de oude </w:t>
      </w:r>
      <w:r>
        <w:t xml:space="preserve">        </w:t>
      </w:r>
      <w:r w:rsidRPr="00526B39">
        <w:t xml:space="preserve">N-240a, en is bedoeld om de verbinding tussen Pamplona en Vitoria stukken sneller te maken. </w:t>
      </w:r>
    </w:p>
    <w:p w:rsidR="00F33050" w:rsidRPr="00526B39" w:rsidRDefault="00F33050" w:rsidP="00F33050">
      <w:pPr>
        <w:pStyle w:val="BusTic"/>
      </w:pPr>
      <w:r w:rsidRPr="00526B39">
        <w:t xml:space="preserve">Er zijn geen service- of- tankstations langs de snelweg. </w:t>
      </w:r>
    </w:p>
    <w:p w:rsidR="00F33050" w:rsidRPr="00526B39" w:rsidRDefault="00F33050" w:rsidP="00F33050">
      <w:pPr>
        <w:keepLines/>
        <w:spacing w:before="120" w:after="120"/>
        <w:rPr>
          <w:rFonts w:ascii="Verdana" w:hAnsi="Verdana"/>
          <w:sz w:val="24"/>
          <w:szCs w:val="24"/>
          <w:lang w:val="nl-NL"/>
        </w:rPr>
      </w:pPr>
    </w:p>
    <w:p w:rsidR="00F33050" w:rsidRPr="00526B39" w:rsidRDefault="00F33050" w:rsidP="00F33050">
      <w:pPr>
        <w:keepLines/>
        <w:spacing w:before="120" w:after="120"/>
        <w:rPr>
          <w:rFonts w:ascii="Verdana" w:hAnsi="Verdana"/>
          <w:sz w:val="24"/>
          <w:szCs w:val="24"/>
          <w:lang w:val="nl-NL"/>
        </w:rPr>
      </w:pPr>
      <w:r w:rsidRPr="00526B39">
        <w:rPr>
          <w:rFonts w:ascii="Verdana" w:hAnsi="Verdana"/>
          <w:b/>
          <w:sz w:val="24"/>
          <w:szCs w:val="24"/>
          <w:lang w:val="nl-NL"/>
        </w:rPr>
        <w:t>Verkeersintensiteiten</w:t>
      </w:r>
    </w:p>
    <w:p w:rsidR="00F33050" w:rsidRPr="00B36593" w:rsidRDefault="00F33050" w:rsidP="00F33050">
      <w:pPr>
        <w:pStyle w:val="BusTic"/>
      </w:pPr>
      <w:r w:rsidRPr="00526B39">
        <w:t>In 2010 reden dagelijks 15.000 á 16.000 voertuigen over de A-10</w:t>
      </w:r>
    </w:p>
    <w:p w:rsidR="00F33050" w:rsidRPr="00B36593" w:rsidRDefault="00F33050" w:rsidP="00F33050">
      <w:pPr>
        <w:keepLines/>
        <w:spacing w:before="120" w:after="120"/>
        <w:rPr>
          <w:rFonts w:ascii="Verdana" w:hAnsi="Verdana"/>
          <w:sz w:val="24"/>
          <w:szCs w:val="24"/>
          <w:lang w:val="nl-NL"/>
        </w:rPr>
      </w:pPr>
    </w:p>
    <w:p w:rsidR="00F33050" w:rsidRPr="00BF04B4" w:rsidRDefault="00F33050" w:rsidP="00F33050">
      <w:pPr>
        <w:keepLines/>
        <w:spacing w:before="120" w:after="120"/>
        <w:rPr>
          <w:rFonts w:ascii="Verdana" w:hAnsi="Verdana"/>
          <w:b/>
          <w:sz w:val="24"/>
          <w:szCs w:val="24"/>
          <w:lang w:val="nl-NL"/>
        </w:rPr>
      </w:pPr>
      <w:r w:rsidRPr="00BF04B4">
        <w:rPr>
          <w:rFonts w:ascii="Verdana" w:hAnsi="Verdana"/>
          <w:b/>
          <w:sz w:val="24"/>
          <w:szCs w:val="24"/>
          <w:lang w:val="nl-NL"/>
        </w:rPr>
        <w:t>Begin</w:t>
      </w:r>
      <w:r w:rsidRPr="00BF04B4">
        <w:rPr>
          <w:rFonts w:ascii="Verdana" w:hAnsi="Verdana"/>
          <w:b/>
          <w:sz w:val="24"/>
          <w:szCs w:val="24"/>
          <w:lang w:val="nl-NL"/>
        </w:rPr>
        <w:tab/>
      </w:r>
      <w:r w:rsidRPr="00496D22">
        <w:rPr>
          <w:rFonts w:ascii="Verdana" w:hAnsi="Verdana"/>
          <w:b/>
          <w:sz w:val="24"/>
          <w:szCs w:val="24"/>
          <w:lang w:val="nl-NL"/>
        </w:rPr>
        <w:t>Alsasua</w:t>
      </w:r>
      <w:r w:rsidRPr="00BF04B4">
        <w:rPr>
          <w:rFonts w:ascii="Verdana" w:hAnsi="Verdana"/>
          <w:b/>
          <w:sz w:val="24"/>
          <w:szCs w:val="24"/>
          <w:lang w:val="nl-NL"/>
        </w:rPr>
        <w:t xml:space="preserve"> </w:t>
      </w:r>
    </w:p>
    <w:p w:rsidR="00F33050" w:rsidRPr="00BF04B4" w:rsidRDefault="00F33050" w:rsidP="00F33050">
      <w:pPr>
        <w:keepLines/>
        <w:spacing w:before="120" w:after="120"/>
        <w:rPr>
          <w:rFonts w:ascii="Verdana" w:hAnsi="Verdana"/>
          <w:b/>
          <w:sz w:val="24"/>
          <w:szCs w:val="24"/>
          <w:lang w:val="nl-NL"/>
        </w:rPr>
      </w:pPr>
      <w:r w:rsidRPr="00BF04B4">
        <w:rPr>
          <w:rFonts w:ascii="Verdana" w:hAnsi="Verdana"/>
          <w:b/>
          <w:sz w:val="24"/>
          <w:szCs w:val="24"/>
          <w:lang w:val="nl-NL"/>
        </w:rPr>
        <w:t>Einde</w:t>
      </w:r>
      <w:r w:rsidRPr="00BF04B4">
        <w:rPr>
          <w:rFonts w:ascii="Verdana" w:hAnsi="Verdana"/>
          <w:b/>
          <w:sz w:val="24"/>
          <w:szCs w:val="24"/>
          <w:lang w:val="nl-NL"/>
        </w:rPr>
        <w:tab/>
        <w:t>Irurzun</w:t>
      </w:r>
    </w:p>
    <w:p w:rsidR="00F33050" w:rsidRPr="00BF04B4" w:rsidRDefault="00F33050" w:rsidP="00F33050">
      <w:pPr>
        <w:keepLines/>
        <w:spacing w:before="120" w:after="120"/>
        <w:rPr>
          <w:rFonts w:ascii="Verdana" w:hAnsi="Verdana"/>
          <w:b/>
          <w:sz w:val="24"/>
          <w:szCs w:val="24"/>
          <w:lang w:val="nl-NL"/>
        </w:rPr>
      </w:pPr>
      <w:r w:rsidRPr="00BF04B4">
        <w:rPr>
          <w:rFonts w:ascii="Verdana" w:hAnsi="Verdana"/>
          <w:b/>
          <w:sz w:val="24"/>
          <w:szCs w:val="24"/>
          <w:lang w:val="nl-NL"/>
        </w:rPr>
        <w:t>Lengte</w:t>
      </w:r>
      <w:r w:rsidRPr="00BF04B4">
        <w:rPr>
          <w:rFonts w:ascii="Verdana" w:hAnsi="Verdana"/>
          <w:b/>
          <w:sz w:val="24"/>
          <w:szCs w:val="24"/>
          <w:lang w:val="nl-NL"/>
        </w:rPr>
        <w:tab/>
        <w:t>29 km</w:t>
      </w:r>
    </w:p>
    <w:p w:rsidR="00F33050" w:rsidRDefault="00F33050" w:rsidP="00667A41">
      <w:pPr>
        <w:keepLines/>
        <w:spacing w:before="120" w:after="120"/>
        <w:rPr>
          <w:rFonts w:ascii="Verdana" w:hAnsi="Verdana"/>
          <w:sz w:val="24"/>
          <w:szCs w:val="24"/>
          <w:lang w:val="nl-NL"/>
        </w:rPr>
      </w:pPr>
    </w:p>
    <w:p w:rsidR="00CB231B" w:rsidRPr="00B36593" w:rsidRDefault="00CB231B" w:rsidP="00667A41">
      <w:pPr>
        <w:keepLines/>
        <w:spacing w:before="120" w:after="120"/>
        <w:rPr>
          <w:rFonts w:ascii="Verdana" w:hAnsi="Verdana"/>
          <w:sz w:val="24"/>
          <w:szCs w:val="24"/>
          <w:lang w:val="nl-NL"/>
        </w:rPr>
      </w:pPr>
    </w:p>
    <w:p w:rsidR="006453EC" w:rsidRPr="00B36593" w:rsidRDefault="006453EC"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840"/>
        <w:gridCol w:w="4100"/>
        <w:gridCol w:w="969"/>
      </w:tblGrid>
      <w:tr w:rsidR="00F52CB6" w:rsidRPr="00244686" w:rsidTr="00F3293B">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52CB6" w:rsidRPr="00244686" w:rsidRDefault="00F52CB6" w:rsidP="00F3293B">
            <w:pPr>
              <w:rPr>
                <w:rFonts w:ascii="Verdana" w:hAnsi="Verdana"/>
                <w:b/>
                <w:color w:val="000000" w:themeColor="text1"/>
                <w:sz w:val="24"/>
                <w:szCs w:val="24"/>
                <w:lang w:val="nl-NL"/>
              </w:rPr>
            </w:pPr>
            <w:r w:rsidRPr="00244686">
              <w:rPr>
                <w:rFonts w:ascii="Verdana" w:hAnsi="Verdana"/>
                <w:noProof/>
                <w:sz w:val="24"/>
                <w:szCs w:val="24"/>
                <w:lang w:val="nl-NL"/>
              </w:rPr>
              <w:lastRenderedPageBreak/>
              <w:drawing>
                <wp:inline distT="0" distB="0" distL="0" distR="0" wp14:anchorId="091DA4E6" wp14:editId="514BB96A">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sidRPr="00244686">
              <w:rPr>
                <w:rFonts w:ascii="Verdana" w:hAnsi="Verdana"/>
                <w:noProof/>
                <w:color w:val="000000" w:themeColor="text1"/>
                <w:sz w:val="24"/>
                <w:szCs w:val="24"/>
                <w:lang w:val="nl-NL"/>
              </w:rPr>
              <w:drawing>
                <wp:inline distT="0" distB="0" distL="0" distR="0" wp14:anchorId="6114E845" wp14:editId="7A1F88A3">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29</w:t>
            </w:r>
            <w:r w:rsidRPr="00244686">
              <w:rPr>
                <w:rFonts w:ascii="Verdana" w:hAnsi="Verdana"/>
                <w:b/>
                <w:noProof/>
                <w:color w:val="000000" w:themeColor="text1"/>
                <w:sz w:val="24"/>
                <w:szCs w:val="24"/>
                <w:lang w:val="nl-NL"/>
              </w:rPr>
              <w:t xml:space="preserve"> </w:t>
            </w:r>
            <w:r w:rsidRPr="00244686">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D6D4D">
              <w:rPr>
                <w:rStyle w:val="Autobaan"/>
              </w:rPr>
              <w:t>A-1</w:t>
            </w:r>
          </w:p>
        </w:tc>
        <w:tc>
          <w:tcPr>
            <w:tcW w:w="412" w:type="pct"/>
            <w:vMerge w:val="restart"/>
            <w:tcBorders>
              <w:top w:val="single" w:sz="2" w:space="0" w:color="auto"/>
              <w:left w:val="single" w:sz="2" w:space="0" w:color="auto"/>
              <w:bottom w:val="single" w:sz="2" w:space="0" w:color="auto"/>
              <w:right w:val="single" w:sz="2" w:space="0" w:color="auto"/>
            </w:tcBorders>
            <w:vAlign w:val="center"/>
          </w:tcPr>
          <w:p w:rsidR="00F52CB6" w:rsidRPr="00244686" w:rsidRDefault="00F52CB6" w:rsidP="00F3293B">
            <w:pPr>
              <w:jc w:val="center"/>
              <w:rPr>
                <w:rFonts w:ascii="Verdana" w:hAnsi="Verdana"/>
                <w:b/>
                <w:color w:val="000000" w:themeColor="text1"/>
                <w:sz w:val="24"/>
                <w:szCs w:val="24"/>
                <w:lang w:val="nl-NL"/>
              </w:rPr>
            </w:pPr>
            <w:r w:rsidRPr="00ED6D4D">
              <w:rPr>
                <w:rStyle w:val="Autobaan"/>
              </w:rPr>
              <w:t>A-1</w:t>
            </w:r>
          </w:p>
        </w:tc>
        <w:tc>
          <w:tcPr>
            <w:tcW w:w="2010" w:type="pct"/>
            <w:tcBorders>
              <w:top w:val="single" w:sz="2" w:space="0" w:color="auto"/>
              <w:left w:val="single" w:sz="2" w:space="0" w:color="auto"/>
              <w:bottom w:val="single" w:sz="2" w:space="0" w:color="auto"/>
              <w:right w:val="single" w:sz="2" w:space="0" w:color="auto"/>
            </w:tcBorders>
            <w:vAlign w:val="center"/>
            <w:hideMark/>
          </w:tcPr>
          <w:p w:rsidR="00F52CB6" w:rsidRPr="00244686" w:rsidRDefault="00F52CB6" w:rsidP="00F3293B">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Pr="00ED6D4D">
              <w:rPr>
                <w:rFonts w:ascii="Verdana" w:hAnsi="Verdana"/>
                <w:b/>
                <w:color w:val="000000" w:themeColor="text1"/>
                <w:sz w:val="24"/>
                <w:szCs w:val="24"/>
                <w:lang w:val="nl-NL"/>
              </w:rPr>
              <w:t>Vitoria</w:t>
            </w:r>
          </w:p>
        </w:tc>
        <w:tc>
          <w:tcPr>
            <w:tcW w:w="475" w:type="pct"/>
            <w:vMerge w:val="restart"/>
            <w:tcBorders>
              <w:top w:val="single" w:sz="2" w:space="0" w:color="auto"/>
              <w:left w:val="single" w:sz="2" w:space="0" w:color="auto"/>
              <w:bottom w:val="single" w:sz="2" w:space="0" w:color="auto"/>
              <w:right w:val="single" w:sz="2" w:space="0" w:color="auto"/>
            </w:tcBorders>
            <w:vAlign w:val="center"/>
            <w:hideMark/>
          </w:tcPr>
          <w:p w:rsidR="00F52CB6" w:rsidRPr="00244686" w:rsidRDefault="00F52CB6" w:rsidP="00F3293B">
            <w:pPr>
              <w:jc w:val="center"/>
              <w:rPr>
                <w:rStyle w:val="Autobaan"/>
                <w:lang w:val="nl-NL"/>
              </w:rPr>
            </w:pPr>
            <w:r w:rsidRPr="00244686">
              <w:rPr>
                <w:rStyle w:val="Autobaan"/>
              </w:rPr>
              <w:t>A-10</w:t>
            </w:r>
            <w:r w:rsidRPr="00244686">
              <w:rPr>
                <w:rStyle w:val="Autobaan"/>
                <w:lang w:val="nl-NL"/>
              </w:rPr>
              <w:t xml:space="preserve"> </w:t>
            </w:r>
          </w:p>
        </w:tc>
      </w:tr>
      <w:tr w:rsidR="00F52CB6" w:rsidRPr="00244686" w:rsidTr="00F3293B">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F52CB6" w:rsidRPr="00244686" w:rsidRDefault="00F52CB6" w:rsidP="00F3293B">
            <w:pPr>
              <w:rPr>
                <w:rFonts w:ascii="Verdana" w:hAnsi="Verdana"/>
                <w:b/>
                <w:color w:val="000000" w:themeColor="text1"/>
                <w:sz w:val="24"/>
                <w:szCs w:val="24"/>
                <w:lang w:val="nl-NL"/>
              </w:rPr>
            </w:pPr>
          </w:p>
        </w:tc>
        <w:tc>
          <w:tcPr>
            <w:tcW w:w="412" w:type="pct"/>
            <w:vMerge/>
            <w:tcBorders>
              <w:top w:val="single" w:sz="2" w:space="0" w:color="auto"/>
              <w:left w:val="single" w:sz="2" w:space="0" w:color="auto"/>
              <w:bottom w:val="single" w:sz="2" w:space="0" w:color="auto"/>
              <w:right w:val="single" w:sz="2" w:space="0" w:color="auto"/>
            </w:tcBorders>
            <w:vAlign w:val="center"/>
            <w:hideMark/>
          </w:tcPr>
          <w:p w:rsidR="00F52CB6" w:rsidRPr="00244686" w:rsidRDefault="00F52CB6" w:rsidP="00F3293B">
            <w:pPr>
              <w:rPr>
                <w:rFonts w:ascii="Verdana" w:hAnsi="Verdana"/>
                <w:b/>
                <w:color w:val="000000" w:themeColor="text1"/>
                <w:sz w:val="24"/>
                <w:szCs w:val="24"/>
                <w:lang w:val="nl-NL"/>
              </w:rPr>
            </w:pPr>
          </w:p>
        </w:tc>
        <w:tc>
          <w:tcPr>
            <w:tcW w:w="2010" w:type="pct"/>
            <w:tcBorders>
              <w:top w:val="single" w:sz="2" w:space="0" w:color="auto"/>
              <w:left w:val="single" w:sz="2" w:space="0" w:color="auto"/>
              <w:bottom w:val="single" w:sz="2" w:space="0" w:color="auto"/>
              <w:right w:val="single" w:sz="2" w:space="0" w:color="auto"/>
            </w:tcBorders>
            <w:vAlign w:val="center"/>
            <w:hideMark/>
          </w:tcPr>
          <w:p w:rsidR="00F52CB6" w:rsidRPr="00244686" w:rsidRDefault="00F52CB6" w:rsidP="00F3293B">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Pr="00ED6D4D">
              <w:rPr>
                <w:rFonts w:ascii="Verdana" w:hAnsi="Verdana"/>
                <w:b/>
                <w:color w:val="000000" w:themeColor="text1"/>
                <w:sz w:val="24"/>
                <w:szCs w:val="24"/>
                <w:lang w:val="nl-NL"/>
              </w:rPr>
              <w:t>San Sebastián</w:t>
            </w:r>
          </w:p>
        </w:tc>
        <w:tc>
          <w:tcPr>
            <w:tcW w:w="475" w:type="pct"/>
            <w:vMerge/>
            <w:tcBorders>
              <w:top w:val="single" w:sz="2" w:space="0" w:color="auto"/>
              <w:left w:val="single" w:sz="2" w:space="0" w:color="auto"/>
              <w:bottom w:val="single" w:sz="2" w:space="0" w:color="auto"/>
              <w:right w:val="single" w:sz="2" w:space="0" w:color="auto"/>
            </w:tcBorders>
            <w:vAlign w:val="center"/>
            <w:hideMark/>
          </w:tcPr>
          <w:p w:rsidR="00F52CB6" w:rsidRPr="00244686" w:rsidRDefault="00F52CB6" w:rsidP="00F3293B">
            <w:pPr>
              <w:rPr>
                <w:rFonts w:ascii="Verdana" w:hAnsi="Verdana"/>
                <w:b/>
                <w:color w:val="000000" w:themeColor="text1"/>
                <w:sz w:val="24"/>
                <w:szCs w:val="24"/>
                <w:lang w:val="nl-NL"/>
              </w:rPr>
            </w:pPr>
          </w:p>
        </w:tc>
      </w:tr>
    </w:tbl>
    <w:p w:rsidR="00F52CB6" w:rsidRDefault="00F52CB6" w:rsidP="00926B2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CB6" w:rsidRPr="00244686" w:rsidTr="00F3293B">
        <w:trPr>
          <w:trHeight w:val="510"/>
        </w:trPr>
        <w:tc>
          <w:tcPr>
            <w:tcW w:w="5669" w:type="dxa"/>
            <w:shd w:val="clear" w:color="auto" w:fill="auto"/>
            <w:vAlign w:val="center"/>
          </w:tcPr>
          <w:p w:rsidR="00F52CB6" w:rsidRPr="00244686" w:rsidRDefault="00F52CB6"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4C6A47E3" wp14:editId="2454B645">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28 </w:t>
            </w:r>
            <w:r w:rsidRPr="0092725E">
              <w:rPr>
                <w:rFonts w:ascii="Verdana" w:hAnsi="Verdana"/>
                <w:b/>
                <w:sz w:val="24"/>
                <w:szCs w:val="24"/>
                <w:lang w:val="nl-NL"/>
              </w:rPr>
              <w:t>Alsasua-Sur</w:t>
            </w:r>
          </w:p>
        </w:tc>
        <w:tc>
          <w:tcPr>
            <w:tcW w:w="907" w:type="dxa"/>
            <w:vAlign w:val="center"/>
          </w:tcPr>
          <w:p w:rsidR="00F52CB6" w:rsidRPr="00244686" w:rsidRDefault="00F52CB6" w:rsidP="00F3293B">
            <w:pPr>
              <w:jc w:val="center"/>
              <w:rPr>
                <w:rFonts w:ascii="Verdana" w:hAnsi="Verdana"/>
                <w:b/>
                <w:sz w:val="24"/>
                <w:szCs w:val="24"/>
                <w:lang w:val="nl-NL"/>
              </w:rPr>
            </w:pPr>
            <w:r w:rsidRPr="00244686">
              <w:rPr>
                <w:rStyle w:val="Autobaan"/>
              </w:rPr>
              <w:t>A-10</w:t>
            </w:r>
          </w:p>
        </w:tc>
      </w:tr>
    </w:tbl>
    <w:p w:rsidR="00F52CB6" w:rsidRDefault="00F52CB6" w:rsidP="00F52CB6">
      <w:pPr>
        <w:pStyle w:val="Alinia6"/>
        <w:rPr>
          <w:b/>
        </w:rPr>
      </w:pPr>
      <w:r w:rsidRPr="00096C67">
        <w:rPr>
          <w:rStyle w:val="plaats0"/>
        </w:rPr>
        <w:t>Alsasua</w:t>
      </w:r>
      <w:r w:rsidRPr="00096C67">
        <w:t xml:space="preserve"> </w:t>
      </w:r>
    </w:p>
    <w:p w:rsidR="00F52CB6" w:rsidRDefault="00F52CB6" w:rsidP="00F52CB6">
      <w:pPr>
        <w:pStyle w:val="BusTic"/>
      </w:pPr>
      <w:r w:rsidRPr="00096C67">
        <w:t xml:space="preserve">Alsasua (Spaans) of Altsasu (Baskisch) is een plaats en gemeente in de Spaanse regio Navarra, op 50 kilometer ten westen van Pamplona en 50 kilometer ten oosten van Vitoria-Gasteiz. </w:t>
      </w:r>
    </w:p>
    <w:p w:rsidR="00F52CB6" w:rsidRPr="00096C67" w:rsidRDefault="00F52CB6" w:rsidP="00F52CB6">
      <w:pPr>
        <w:pStyle w:val="BusTic"/>
      </w:pPr>
      <w:r w:rsidRPr="00096C67">
        <w:t xml:space="preserve">Alsasua heeft een oppervlakte van 26,72 km² en telt </w:t>
      </w:r>
      <w:r>
        <w:t xml:space="preserve">± </w:t>
      </w:r>
      <w:r w:rsidRPr="00096C67">
        <w:t>7.691 inwoners (1-1-2012).</w:t>
      </w:r>
    </w:p>
    <w:p w:rsidR="00F52CB6" w:rsidRPr="00096C67" w:rsidRDefault="00F52CB6" w:rsidP="00F52CB6">
      <w:pPr>
        <w:pStyle w:val="Alinia0"/>
        <w:spacing w:before="120" w:after="120"/>
        <w:rPr>
          <w:b w:val="0"/>
          <w:szCs w:val="24"/>
        </w:rPr>
      </w:pPr>
    </w:p>
    <w:p w:rsidR="00F52CB6" w:rsidRPr="00096C67" w:rsidRDefault="00F52CB6" w:rsidP="00F52CB6">
      <w:pPr>
        <w:pStyle w:val="Alinia0"/>
        <w:spacing w:before="120" w:after="120"/>
        <w:rPr>
          <w:b w:val="0"/>
          <w:szCs w:val="24"/>
        </w:rPr>
      </w:pPr>
      <w:r w:rsidRPr="00096C67">
        <w:rPr>
          <w:szCs w:val="24"/>
        </w:rPr>
        <w:t>Geografie</w:t>
      </w:r>
    </w:p>
    <w:p w:rsidR="00F52CB6" w:rsidRDefault="00F52CB6" w:rsidP="00F52CB6">
      <w:pPr>
        <w:pStyle w:val="BusTic"/>
      </w:pPr>
      <w:r w:rsidRPr="00096C67">
        <w:t xml:space="preserve">Alsasua is de grootste plaats van de comarca Barranca en is gelegen in een vallei, waardoor de rivier de Arakil stroomt. </w:t>
      </w:r>
    </w:p>
    <w:p w:rsidR="00F52CB6" w:rsidRPr="00096C67" w:rsidRDefault="00F52CB6" w:rsidP="00F52CB6">
      <w:pPr>
        <w:pStyle w:val="BusTic"/>
      </w:pPr>
      <w:r w:rsidRPr="00096C67">
        <w:t>Het is de enige kern binnen de gemeentegrenzen.</w:t>
      </w:r>
    </w:p>
    <w:p w:rsidR="00F52CB6" w:rsidRPr="00AA20FD" w:rsidRDefault="00F52CB6" w:rsidP="00F52CB6">
      <w:pPr>
        <w:pStyle w:val="BusTic"/>
        <w:rPr>
          <w:b/>
        </w:rPr>
      </w:pPr>
      <w:r w:rsidRPr="00096C67">
        <w:t xml:space="preserve">De gemeente bevindt zich in het noordwesten van Navarra, en grenst in het noorden aan de Baskische provincie Gipuzkoa (gemeente Ataun). </w:t>
      </w:r>
    </w:p>
    <w:p w:rsidR="00F52CB6" w:rsidRPr="00AA20FD" w:rsidRDefault="00F52CB6" w:rsidP="00F52CB6">
      <w:pPr>
        <w:pStyle w:val="BusTic"/>
        <w:rPr>
          <w:b/>
        </w:rPr>
      </w:pPr>
      <w:r w:rsidRPr="00096C67">
        <w:t>Andere aangrenzende gemeenten zijn Urdiain in het oosten, Améscoa Baja in het zuiden en Olazti/Olazagutía in het westen.</w:t>
      </w:r>
    </w:p>
    <w:p w:rsidR="00F52CB6" w:rsidRDefault="00F52CB6"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CB6" w:rsidRPr="00244686" w:rsidTr="00F3293B">
        <w:trPr>
          <w:trHeight w:val="510"/>
        </w:trPr>
        <w:tc>
          <w:tcPr>
            <w:tcW w:w="5669" w:type="dxa"/>
            <w:shd w:val="clear" w:color="auto" w:fill="auto"/>
            <w:vAlign w:val="center"/>
          </w:tcPr>
          <w:p w:rsidR="00F52CB6" w:rsidRPr="00244686" w:rsidRDefault="00F52CB6"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75027436" wp14:editId="7A313107">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26 </w:t>
            </w:r>
            <w:r w:rsidRPr="0092725E">
              <w:rPr>
                <w:rFonts w:ascii="Verdana" w:hAnsi="Verdana"/>
                <w:b/>
                <w:sz w:val="24"/>
                <w:szCs w:val="24"/>
                <w:lang w:val="nl-NL"/>
              </w:rPr>
              <w:t>Ardiáin</w:t>
            </w:r>
          </w:p>
        </w:tc>
        <w:tc>
          <w:tcPr>
            <w:tcW w:w="907" w:type="dxa"/>
            <w:vAlign w:val="center"/>
          </w:tcPr>
          <w:p w:rsidR="00F52CB6" w:rsidRPr="00244686" w:rsidRDefault="00F52CB6" w:rsidP="00F3293B">
            <w:pPr>
              <w:jc w:val="center"/>
              <w:rPr>
                <w:rFonts w:ascii="Verdana" w:hAnsi="Verdana"/>
                <w:b/>
                <w:sz w:val="24"/>
                <w:szCs w:val="24"/>
                <w:lang w:val="nl-NL"/>
              </w:rPr>
            </w:pPr>
            <w:r w:rsidRPr="00244686">
              <w:rPr>
                <w:rStyle w:val="Autobaan"/>
              </w:rPr>
              <w:t>A-10</w:t>
            </w:r>
          </w:p>
        </w:tc>
      </w:tr>
    </w:tbl>
    <w:p w:rsidR="00F52CB6" w:rsidRDefault="00F52CB6" w:rsidP="00926B2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CB6" w:rsidRPr="00244686" w:rsidTr="00F3293B">
        <w:trPr>
          <w:trHeight w:val="510"/>
        </w:trPr>
        <w:tc>
          <w:tcPr>
            <w:tcW w:w="5669" w:type="dxa"/>
            <w:shd w:val="clear" w:color="auto" w:fill="auto"/>
            <w:vAlign w:val="center"/>
          </w:tcPr>
          <w:p w:rsidR="00F52CB6" w:rsidRPr="00244686" w:rsidRDefault="00F52CB6"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0BF01B91" wp14:editId="155E2DDE">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24 </w:t>
            </w:r>
            <w:r w:rsidRPr="0092725E">
              <w:rPr>
                <w:rFonts w:ascii="Verdana" w:hAnsi="Verdana"/>
                <w:b/>
                <w:sz w:val="24"/>
                <w:szCs w:val="24"/>
                <w:lang w:val="nl-NL"/>
              </w:rPr>
              <w:t>Bacáicoa</w:t>
            </w:r>
          </w:p>
        </w:tc>
        <w:tc>
          <w:tcPr>
            <w:tcW w:w="907" w:type="dxa"/>
            <w:vAlign w:val="center"/>
          </w:tcPr>
          <w:p w:rsidR="00F52CB6" w:rsidRPr="00244686" w:rsidRDefault="00F52CB6" w:rsidP="00F3293B">
            <w:pPr>
              <w:jc w:val="center"/>
              <w:rPr>
                <w:rFonts w:ascii="Verdana" w:hAnsi="Verdana"/>
                <w:b/>
                <w:sz w:val="24"/>
                <w:szCs w:val="24"/>
                <w:lang w:val="nl-NL"/>
              </w:rPr>
            </w:pPr>
            <w:r w:rsidRPr="00244686">
              <w:rPr>
                <w:rStyle w:val="Autobaan"/>
              </w:rPr>
              <w:t>A-10</w:t>
            </w:r>
          </w:p>
        </w:tc>
      </w:tr>
    </w:tbl>
    <w:p w:rsidR="00F52CB6" w:rsidRDefault="00F52CB6" w:rsidP="00F52CB6">
      <w:pPr>
        <w:pStyle w:val="Alinia6"/>
        <w:rPr>
          <w:b/>
        </w:rPr>
      </w:pPr>
      <w:r w:rsidRPr="005F6FCD">
        <w:rPr>
          <w:rStyle w:val="plaats0"/>
        </w:rPr>
        <w:t>Bacáicoa</w:t>
      </w:r>
      <w:r w:rsidRPr="005F6FCD">
        <w:rPr>
          <w:b/>
        </w:rPr>
        <w:t xml:space="preserve"> </w:t>
      </w:r>
    </w:p>
    <w:p w:rsidR="00F52CB6" w:rsidRDefault="00F52CB6" w:rsidP="00F52CB6">
      <w:pPr>
        <w:pStyle w:val="BusTic"/>
      </w:pPr>
      <w:r w:rsidRPr="005F6FCD">
        <w:t xml:space="preserve">Bakaiku (Spaans: Bacáicoa) is een gemeente in de Spaanse provincie en regio Navarra met een oppervlakte van 11,77 km². </w:t>
      </w:r>
    </w:p>
    <w:p w:rsidR="00F52CB6" w:rsidRPr="005F6FCD" w:rsidRDefault="00F52CB6" w:rsidP="00F52CB6">
      <w:pPr>
        <w:pStyle w:val="BusTic"/>
      </w:pPr>
      <w:r w:rsidRPr="005F6FCD">
        <w:t xml:space="preserve">Bakaiku telt </w:t>
      </w:r>
      <w:r>
        <w:t xml:space="preserve">± </w:t>
      </w:r>
      <w:r w:rsidRPr="005F6FCD">
        <w:t>333 inwoners (1-1-2012).</w:t>
      </w:r>
    </w:p>
    <w:p w:rsidR="00F52CB6" w:rsidRPr="005F6FCD" w:rsidRDefault="00F52CB6" w:rsidP="00F52CB6">
      <w:pPr>
        <w:pStyle w:val="Alinia0"/>
        <w:tabs>
          <w:tab w:val="left" w:pos="1560"/>
        </w:tabs>
        <w:spacing w:before="120" w:after="120"/>
        <w:rPr>
          <w:b w:val="0"/>
          <w:szCs w:val="24"/>
        </w:rPr>
      </w:pPr>
    </w:p>
    <w:p w:rsidR="00F52CB6" w:rsidRPr="00096C67" w:rsidRDefault="00F52CB6" w:rsidP="00F52CB6">
      <w:pPr>
        <w:pStyle w:val="BusTic"/>
        <w:rPr>
          <w:b/>
        </w:rPr>
      </w:pPr>
      <w:r w:rsidRPr="005F6FCD">
        <w:t>De gemeente maakt deel uit van de Merindad de Pamplona.</w:t>
      </w:r>
    </w:p>
    <w:p w:rsidR="00F52CB6" w:rsidRPr="00096C67" w:rsidRDefault="00F52CB6" w:rsidP="00F52CB6">
      <w:pPr>
        <w:pStyle w:val="BusTic"/>
        <w:rPr>
          <w:b/>
        </w:rPr>
      </w:pPr>
      <w:r w:rsidRPr="005F6FCD">
        <w:t>De gemeente ligt in de Baskischsprekende zone, volgens de Ley Foral del Vascuence die de status van de Baskische taal in Navarra reguleert.</w:t>
      </w:r>
    </w:p>
    <w:p w:rsidR="00F52CB6" w:rsidRDefault="00F52CB6"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CB6" w:rsidRPr="00244686" w:rsidTr="00F3293B">
        <w:trPr>
          <w:trHeight w:val="510"/>
        </w:trPr>
        <w:tc>
          <w:tcPr>
            <w:tcW w:w="5669" w:type="dxa"/>
            <w:shd w:val="clear" w:color="auto" w:fill="auto"/>
            <w:vAlign w:val="center"/>
          </w:tcPr>
          <w:p w:rsidR="00F52CB6" w:rsidRPr="00244686" w:rsidRDefault="00F52CB6"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1FD2D82F" wp14:editId="76BC5365">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21 </w:t>
            </w:r>
            <w:r w:rsidRPr="0092725E">
              <w:rPr>
                <w:rFonts w:ascii="Verdana" w:hAnsi="Verdana"/>
                <w:b/>
                <w:sz w:val="24"/>
                <w:szCs w:val="24"/>
                <w:lang w:val="nl-NL"/>
              </w:rPr>
              <w:t>Echarri-Aranaz</w:t>
            </w:r>
          </w:p>
        </w:tc>
        <w:tc>
          <w:tcPr>
            <w:tcW w:w="907" w:type="dxa"/>
            <w:vAlign w:val="center"/>
          </w:tcPr>
          <w:p w:rsidR="00F52CB6" w:rsidRPr="00244686" w:rsidRDefault="00F52CB6" w:rsidP="00F3293B">
            <w:pPr>
              <w:jc w:val="center"/>
              <w:rPr>
                <w:rFonts w:ascii="Verdana" w:hAnsi="Verdana"/>
                <w:b/>
                <w:sz w:val="24"/>
                <w:szCs w:val="24"/>
                <w:lang w:val="nl-NL"/>
              </w:rPr>
            </w:pPr>
            <w:r w:rsidRPr="00244686">
              <w:rPr>
                <w:rStyle w:val="Autobaan"/>
              </w:rPr>
              <w:t>A-10</w:t>
            </w:r>
          </w:p>
        </w:tc>
      </w:tr>
    </w:tbl>
    <w:p w:rsidR="00F52CB6" w:rsidRPr="005F6FCD" w:rsidRDefault="00F52CB6" w:rsidP="00F52CB6">
      <w:pPr>
        <w:pStyle w:val="Alinia6"/>
        <w:rPr>
          <w:rStyle w:val="plaats0"/>
        </w:rPr>
      </w:pPr>
      <w:r w:rsidRPr="005F6FCD">
        <w:rPr>
          <w:rStyle w:val="plaats0"/>
        </w:rPr>
        <w:t xml:space="preserve">Echarri-Aranaz </w:t>
      </w:r>
    </w:p>
    <w:p w:rsidR="00F52CB6" w:rsidRPr="005F6FCD" w:rsidRDefault="00F52CB6" w:rsidP="00F52CB6">
      <w:pPr>
        <w:pStyle w:val="BusTic"/>
        <w:rPr>
          <w:b/>
        </w:rPr>
      </w:pPr>
      <w:r w:rsidRPr="001E37E9">
        <w:t>Etxarri-Aranatz (Spaans: Echarri-Aranaz) is een gemeente in de Spaanse provincie en regio Navarra met een oppervlakte van 32,94 km².</w:t>
      </w:r>
    </w:p>
    <w:p w:rsidR="00F52CB6" w:rsidRPr="005F6FCD" w:rsidRDefault="00F52CB6" w:rsidP="00F52CB6">
      <w:pPr>
        <w:pStyle w:val="BusTic"/>
        <w:rPr>
          <w:b/>
        </w:rPr>
      </w:pPr>
      <w:r w:rsidRPr="001E37E9">
        <w:t xml:space="preserve">Etxarri-Aranatz telt </w:t>
      </w:r>
      <w:r>
        <w:t xml:space="preserve">± </w:t>
      </w:r>
      <w:r w:rsidRPr="001E37E9">
        <w:t>2.487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lastRenderedPageBreak/>
              <w:drawing>
                <wp:inline distT="0" distB="0" distL="0" distR="0" wp14:anchorId="2E7D751D" wp14:editId="1E02B5A0">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19 </w:t>
            </w:r>
            <w:r w:rsidRPr="0092725E">
              <w:rPr>
                <w:rFonts w:ascii="Verdana" w:hAnsi="Verdana"/>
                <w:b/>
                <w:sz w:val="24"/>
                <w:szCs w:val="24"/>
                <w:lang w:val="nl-NL"/>
              </w:rPr>
              <w:t>Beasain</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760039">
      <w:pPr>
        <w:pStyle w:val="Alinia6"/>
        <w:rPr>
          <w:b/>
        </w:rPr>
      </w:pPr>
      <w:r w:rsidRPr="001E37E9">
        <w:rPr>
          <w:rStyle w:val="plaats0"/>
        </w:rPr>
        <w:t>Beasain</w:t>
      </w:r>
      <w:r w:rsidRPr="001E37E9">
        <w:t xml:space="preserve"> </w:t>
      </w:r>
    </w:p>
    <w:p w:rsidR="00760039" w:rsidRDefault="00760039" w:rsidP="00760039">
      <w:pPr>
        <w:pStyle w:val="BusTic"/>
      </w:pPr>
      <w:r w:rsidRPr="001E37E9">
        <w:t xml:space="preserve">Beasain is een gemeente in de Spaanse provincie Gipuzkoa in de regio Baskenland met een oppervlakte van 30 km². </w:t>
      </w:r>
    </w:p>
    <w:p w:rsidR="00760039" w:rsidRPr="001E37E9" w:rsidRDefault="00760039" w:rsidP="00760039">
      <w:pPr>
        <w:pStyle w:val="BusTic"/>
      </w:pPr>
      <w:r w:rsidRPr="001E37E9">
        <w:t xml:space="preserve">Beasain telt </w:t>
      </w:r>
      <w:r>
        <w:t xml:space="preserve">± </w:t>
      </w:r>
      <w:r w:rsidRPr="001E37E9">
        <w:t>13850 inwoners (1-1-2012).</w:t>
      </w:r>
    </w:p>
    <w:p w:rsidR="00760039" w:rsidRPr="001E37E9" w:rsidRDefault="00760039" w:rsidP="00760039">
      <w:pPr>
        <w:pStyle w:val="Alinia0"/>
        <w:spacing w:before="120" w:after="120"/>
        <w:rPr>
          <w:b w:val="0"/>
          <w:szCs w:val="24"/>
        </w:rPr>
      </w:pPr>
    </w:p>
    <w:p w:rsidR="00760039" w:rsidRDefault="00760039" w:rsidP="00760039">
      <w:pPr>
        <w:pStyle w:val="BusTic"/>
        <w:rPr>
          <w:b/>
        </w:rPr>
      </w:pPr>
      <w:r w:rsidRPr="001E37E9">
        <w:t>Beasain is de vestigingsplaats van Construcciones y Auxiliar de Ferrocarriles (CAF), een Spaanse fabrikant van spoor- en tramwegmaterieel, die onder andere tram- en metrostellen heeft geleverd aan het Gemeentelijk Vervoerbedrijf in Amsterdam.</w:t>
      </w:r>
    </w:p>
    <w:p w:rsidR="00760039" w:rsidRDefault="00760039"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750776EF" wp14:editId="3A6A93D4">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17 </w:t>
            </w:r>
            <w:r w:rsidRPr="0092725E">
              <w:rPr>
                <w:rFonts w:ascii="Verdana" w:hAnsi="Verdana"/>
                <w:b/>
                <w:sz w:val="24"/>
                <w:szCs w:val="24"/>
                <w:lang w:val="nl-NL"/>
              </w:rPr>
              <w:t>Arbizu</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760039">
      <w:pPr>
        <w:pStyle w:val="Alinia6"/>
        <w:rPr>
          <w:b/>
        </w:rPr>
      </w:pPr>
      <w:r w:rsidRPr="00727211">
        <w:rPr>
          <w:rStyle w:val="plaats0"/>
        </w:rPr>
        <w:t>Arbizu</w:t>
      </w:r>
      <w:r w:rsidRPr="00727211">
        <w:t xml:space="preserve"> </w:t>
      </w:r>
    </w:p>
    <w:p w:rsidR="00760039" w:rsidRDefault="00760039" w:rsidP="00760039">
      <w:pPr>
        <w:pStyle w:val="BusTic"/>
      </w:pPr>
      <w:r w:rsidRPr="00727211">
        <w:t>Arbizu is een gemeente in de Spaanse provincie en regio Navarra met een oppervlakte van 14,54 km².</w:t>
      </w:r>
    </w:p>
    <w:p w:rsidR="00760039" w:rsidRPr="00727211" w:rsidRDefault="00760039" w:rsidP="00760039">
      <w:pPr>
        <w:pStyle w:val="BusTic"/>
      </w:pPr>
      <w:r w:rsidRPr="00727211">
        <w:t xml:space="preserve"> Arbizu telt 1.093 inwoners (1-1-2012).</w:t>
      </w:r>
    </w:p>
    <w:p w:rsidR="00760039" w:rsidRPr="00727211" w:rsidRDefault="00760039" w:rsidP="00760039">
      <w:pPr>
        <w:pStyle w:val="Alinia0"/>
        <w:spacing w:before="120" w:after="120"/>
        <w:rPr>
          <w:b w:val="0"/>
          <w:szCs w:val="24"/>
        </w:rPr>
      </w:pPr>
    </w:p>
    <w:p w:rsidR="00760039" w:rsidRPr="001E37E9" w:rsidRDefault="00760039" w:rsidP="00760039">
      <w:pPr>
        <w:pStyle w:val="BusTic"/>
        <w:rPr>
          <w:b/>
        </w:rPr>
      </w:pPr>
      <w:r w:rsidRPr="00727211">
        <w:t xml:space="preserve">De gemeente maakt deel uit van de Merindad de Pamplona. </w:t>
      </w:r>
    </w:p>
    <w:p w:rsidR="00760039" w:rsidRPr="001E37E9" w:rsidRDefault="00760039" w:rsidP="00760039">
      <w:pPr>
        <w:pStyle w:val="BusTic"/>
        <w:rPr>
          <w:b/>
        </w:rPr>
      </w:pPr>
      <w:r w:rsidRPr="00727211">
        <w:t>De gemeente ligt in de Baskischsprekende zone, volgens de Ley Foral del Vascuence die de status van de Baskische taal in Navarra reguleert.</w:t>
      </w:r>
    </w:p>
    <w:p w:rsidR="00760039" w:rsidRDefault="00760039"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43F97EE5" wp14:editId="5585E737">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15 </w:t>
            </w:r>
            <w:r w:rsidRPr="00B23B3E">
              <w:rPr>
                <w:rFonts w:ascii="Verdana" w:hAnsi="Verdana"/>
                <w:b/>
                <w:sz w:val="24"/>
                <w:szCs w:val="24"/>
                <w:lang w:val="nl-NL"/>
              </w:rPr>
              <w:t>Lacunza</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760039">
      <w:pPr>
        <w:pStyle w:val="Alinia6"/>
        <w:rPr>
          <w:b/>
        </w:rPr>
      </w:pPr>
      <w:r w:rsidRPr="00727211">
        <w:rPr>
          <w:rStyle w:val="plaats0"/>
        </w:rPr>
        <w:t>Lakuntza</w:t>
      </w:r>
      <w:r w:rsidRPr="00727211">
        <w:t xml:space="preserve"> </w:t>
      </w:r>
    </w:p>
    <w:p w:rsidR="00760039" w:rsidRPr="00727211" w:rsidRDefault="00760039" w:rsidP="00760039">
      <w:pPr>
        <w:pStyle w:val="BusTic"/>
        <w:rPr>
          <w:b/>
        </w:rPr>
      </w:pPr>
      <w:r w:rsidRPr="00727211">
        <w:t xml:space="preserve">Lakuntza (Spaans: Lacunza) is een gemeente in de Spaanse provincie en regio Navarra met een oppervlakte van 11 km². </w:t>
      </w:r>
    </w:p>
    <w:p w:rsidR="00760039" w:rsidRPr="00727211" w:rsidRDefault="00760039" w:rsidP="00760039">
      <w:pPr>
        <w:pStyle w:val="BusTic"/>
        <w:rPr>
          <w:b/>
        </w:rPr>
      </w:pPr>
      <w:r w:rsidRPr="00727211">
        <w:t xml:space="preserve">Lakuntza telt </w:t>
      </w:r>
      <w:r>
        <w:t xml:space="preserve">± </w:t>
      </w:r>
      <w:r w:rsidRPr="00727211">
        <w:t>1.252 inwoners (1-1-2012).</w:t>
      </w:r>
    </w:p>
    <w:p w:rsidR="00760039" w:rsidRDefault="00760039"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1D523660" wp14:editId="75FCD205">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14 </w:t>
            </w:r>
            <w:r w:rsidRPr="00B23B3E">
              <w:rPr>
                <w:rFonts w:ascii="Verdana" w:hAnsi="Verdana"/>
                <w:b/>
                <w:sz w:val="24"/>
                <w:szCs w:val="24"/>
                <w:lang w:val="nl-NL"/>
              </w:rPr>
              <w:t>Arruazu</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760039">
      <w:pPr>
        <w:pStyle w:val="Alinia6"/>
        <w:rPr>
          <w:b/>
        </w:rPr>
      </w:pPr>
      <w:r w:rsidRPr="00D93A92">
        <w:rPr>
          <w:rStyle w:val="plaats0"/>
        </w:rPr>
        <w:t>Arruazu</w:t>
      </w:r>
      <w:r w:rsidRPr="00D93A92">
        <w:t xml:space="preserve"> </w:t>
      </w:r>
    </w:p>
    <w:p w:rsidR="00760039" w:rsidRDefault="00760039" w:rsidP="00760039">
      <w:pPr>
        <w:pStyle w:val="BusTic"/>
      </w:pPr>
      <w:r w:rsidRPr="00D93A92">
        <w:t xml:space="preserve">Arruazu is een gemeente in de Spaanse provincie en regio Navarra met een oppervlakte van 5,71 km². </w:t>
      </w:r>
    </w:p>
    <w:p w:rsidR="00760039" w:rsidRPr="00D93A92" w:rsidRDefault="00760039" w:rsidP="00760039">
      <w:pPr>
        <w:pStyle w:val="BusTic"/>
      </w:pPr>
      <w:r w:rsidRPr="00D93A92">
        <w:t xml:space="preserve">Arruazu telt </w:t>
      </w:r>
      <w:r>
        <w:t xml:space="preserve">± </w:t>
      </w:r>
      <w:r w:rsidRPr="00D93A92">
        <w:t>114 inwoners (1-1-2012).</w:t>
      </w:r>
    </w:p>
    <w:p w:rsidR="00760039" w:rsidRPr="00D93A92" w:rsidRDefault="00760039" w:rsidP="00760039">
      <w:pPr>
        <w:pStyle w:val="Alinia0"/>
        <w:spacing w:before="120" w:after="120"/>
        <w:rPr>
          <w:b w:val="0"/>
          <w:szCs w:val="24"/>
        </w:rPr>
      </w:pPr>
    </w:p>
    <w:p w:rsidR="00760039" w:rsidRPr="00D93A92" w:rsidRDefault="00760039" w:rsidP="00760039">
      <w:pPr>
        <w:pStyle w:val="BusTic"/>
        <w:rPr>
          <w:b/>
        </w:rPr>
      </w:pPr>
      <w:r w:rsidRPr="00D93A92">
        <w:t xml:space="preserve">De gemeente maakt deel uit van de Merindad de Pamplona. </w:t>
      </w:r>
    </w:p>
    <w:p w:rsidR="00760039" w:rsidRPr="00D93A92" w:rsidRDefault="00760039" w:rsidP="00760039">
      <w:pPr>
        <w:pStyle w:val="BusTic"/>
        <w:rPr>
          <w:b/>
        </w:rPr>
      </w:pPr>
      <w:r w:rsidRPr="00D93A92">
        <w:t>De gemeente ligt in de Baskischsprekende zone, volgens de Ley Foral del Vascuence die de status van de Baskische taal in Navarra reguleert.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lastRenderedPageBreak/>
              <w:drawing>
                <wp:inline distT="0" distB="0" distL="0" distR="0" wp14:anchorId="263698DC" wp14:editId="1792E7AC">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12 </w:t>
            </w:r>
            <w:r w:rsidRPr="00B23B3E">
              <w:rPr>
                <w:rFonts w:ascii="Verdana" w:hAnsi="Verdana"/>
                <w:b/>
                <w:sz w:val="24"/>
                <w:szCs w:val="24"/>
                <w:lang w:val="nl-NL"/>
              </w:rPr>
              <w:t>Huarte-Araquil</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Pr="00424603" w:rsidRDefault="00760039" w:rsidP="00760039">
      <w:pPr>
        <w:pStyle w:val="Alinia6"/>
        <w:rPr>
          <w:rStyle w:val="plaats0"/>
        </w:rPr>
      </w:pPr>
      <w:r w:rsidRPr="00424603">
        <w:rPr>
          <w:rStyle w:val="plaats0"/>
        </w:rPr>
        <w:t xml:space="preserve">Uharte-Arakil </w:t>
      </w:r>
    </w:p>
    <w:p w:rsidR="00760039" w:rsidRDefault="00760039" w:rsidP="00760039">
      <w:pPr>
        <w:pStyle w:val="BusTic"/>
      </w:pPr>
      <w:r w:rsidRPr="00424603">
        <w:t xml:space="preserve">Uharte-Arakil (Spaans: Huarte-Araquil) is een gemeente in de Spaanse provincie en regio Navarra met een oppervlakte van 38 km². </w:t>
      </w:r>
    </w:p>
    <w:p w:rsidR="00760039" w:rsidRPr="00424603" w:rsidRDefault="00760039" w:rsidP="00760039">
      <w:pPr>
        <w:pStyle w:val="BusTic"/>
      </w:pPr>
      <w:r w:rsidRPr="00424603">
        <w:t xml:space="preserve">Uharte-Arakil telt </w:t>
      </w:r>
      <w:r>
        <w:t xml:space="preserve">± </w:t>
      </w:r>
      <w:r w:rsidRPr="00424603">
        <w:t>827 inwoners (1-1-2012).</w:t>
      </w:r>
    </w:p>
    <w:p w:rsidR="00760039" w:rsidRPr="00424603" w:rsidRDefault="00760039" w:rsidP="00760039">
      <w:pPr>
        <w:pStyle w:val="Alinia0"/>
        <w:spacing w:before="120" w:after="120"/>
        <w:rPr>
          <w:b w:val="0"/>
          <w:szCs w:val="24"/>
        </w:rPr>
      </w:pPr>
    </w:p>
    <w:p w:rsidR="00760039" w:rsidRPr="00D93A92" w:rsidRDefault="00760039" w:rsidP="00760039">
      <w:pPr>
        <w:pStyle w:val="BusTic"/>
        <w:rPr>
          <w:b/>
        </w:rPr>
      </w:pPr>
      <w:r w:rsidRPr="00424603">
        <w:t xml:space="preserve">De gemeente maakt deel uit van de Merindad de Pamplona. </w:t>
      </w:r>
    </w:p>
    <w:p w:rsidR="00760039" w:rsidRPr="00D93A92" w:rsidRDefault="00760039" w:rsidP="00760039">
      <w:pPr>
        <w:pStyle w:val="BusTic"/>
        <w:rPr>
          <w:b/>
        </w:rPr>
      </w:pPr>
      <w:r w:rsidRPr="00424603">
        <w:t>De gemeente ligt in de Baskischsprekende zone, volgens de Ley Foral del Vascuence die de status van de Baskische taal in Navarra reguleert.</w:t>
      </w:r>
    </w:p>
    <w:p w:rsidR="00760039" w:rsidRDefault="00760039"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12C12597" wp14:editId="16CBDD50">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11 </w:t>
            </w:r>
            <w:r w:rsidRPr="00B23B3E">
              <w:rPr>
                <w:rFonts w:ascii="Verdana" w:hAnsi="Verdana"/>
                <w:b/>
                <w:sz w:val="24"/>
                <w:szCs w:val="24"/>
                <w:lang w:val="nl-NL"/>
              </w:rPr>
              <w:t>Lecumberri</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760039">
      <w:pPr>
        <w:pStyle w:val="Alinia6"/>
        <w:rPr>
          <w:b/>
        </w:rPr>
      </w:pPr>
      <w:r w:rsidRPr="00424603">
        <w:rPr>
          <w:rStyle w:val="plaats0"/>
        </w:rPr>
        <w:t>Lekunberri</w:t>
      </w:r>
      <w:r w:rsidRPr="00424603">
        <w:t xml:space="preserve"> </w:t>
      </w:r>
    </w:p>
    <w:p w:rsidR="00760039" w:rsidRDefault="00760039" w:rsidP="00760039">
      <w:pPr>
        <w:pStyle w:val="BusTic"/>
      </w:pPr>
      <w:r w:rsidRPr="00424603">
        <w:t xml:space="preserve">Lekunberri (Spaans: Lecumberri) is een gemeente in de Spaanse provincie en regio Navarra met een oppervlakte van 7 km². </w:t>
      </w:r>
    </w:p>
    <w:p w:rsidR="00760039" w:rsidRPr="00424603" w:rsidRDefault="00760039" w:rsidP="00760039">
      <w:pPr>
        <w:pStyle w:val="BusTic"/>
      </w:pPr>
      <w:r w:rsidRPr="00424603">
        <w:t xml:space="preserve">Lekunberri telt </w:t>
      </w:r>
      <w:r>
        <w:t xml:space="preserve">± </w:t>
      </w:r>
      <w:r w:rsidRPr="00424603">
        <w:t>1.463 inwoners (1-1-2012).</w:t>
      </w:r>
    </w:p>
    <w:p w:rsidR="00760039" w:rsidRPr="00424603" w:rsidRDefault="00760039" w:rsidP="00760039">
      <w:pPr>
        <w:pStyle w:val="Alinia0"/>
        <w:spacing w:before="120" w:after="120"/>
        <w:rPr>
          <w:b w:val="0"/>
          <w:szCs w:val="24"/>
        </w:rPr>
      </w:pPr>
    </w:p>
    <w:p w:rsidR="00760039" w:rsidRPr="00424603" w:rsidRDefault="00760039" w:rsidP="00760039">
      <w:pPr>
        <w:pStyle w:val="BusTic"/>
        <w:rPr>
          <w:b/>
        </w:rPr>
      </w:pPr>
      <w:r w:rsidRPr="00424603">
        <w:t>De gemeente maakt deel uit van de Merindad de Pamplona.</w:t>
      </w:r>
    </w:p>
    <w:p w:rsidR="00760039" w:rsidRPr="00424603" w:rsidRDefault="00760039" w:rsidP="00760039">
      <w:pPr>
        <w:pStyle w:val="BusTic"/>
        <w:rPr>
          <w:b/>
        </w:rPr>
      </w:pPr>
      <w:r w:rsidRPr="00424603">
        <w:t>De gemeente ligt in de Baskischsprekende zone, volgens de Ley Foral del Vascuence die de status van de Baskische taal in Navarra reguleert.</w:t>
      </w:r>
    </w:p>
    <w:p w:rsidR="00760039" w:rsidRDefault="00760039"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4668103B" wp14:editId="21438027">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9 </w:t>
            </w:r>
            <w:r w:rsidRPr="00B23B3E">
              <w:rPr>
                <w:rFonts w:ascii="Verdana" w:hAnsi="Verdana"/>
                <w:b/>
                <w:sz w:val="24"/>
                <w:szCs w:val="24"/>
                <w:lang w:val="nl-NL"/>
              </w:rPr>
              <w:t>Irañeta</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760039">
      <w:pPr>
        <w:pStyle w:val="Alinia6"/>
        <w:rPr>
          <w:b/>
        </w:rPr>
      </w:pPr>
      <w:r w:rsidRPr="00057F91">
        <w:rPr>
          <w:rStyle w:val="plaats0"/>
        </w:rPr>
        <w:t>Irañeta</w:t>
      </w:r>
      <w:r w:rsidRPr="00057F91">
        <w:t xml:space="preserve"> </w:t>
      </w:r>
    </w:p>
    <w:p w:rsidR="00760039" w:rsidRDefault="00760039" w:rsidP="00760039">
      <w:pPr>
        <w:pStyle w:val="BusTic"/>
      </w:pPr>
      <w:r w:rsidRPr="00057F91">
        <w:t xml:space="preserve">Irañeta is een gemeente in de Spaanse provincie en regio Navarra met een oppervlakte van 9 km². </w:t>
      </w:r>
    </w:p>
    <w:p w:rsidR="00760039" w:rsidRPr="00057F91" w:rsidRDefault="00760039" w:rsidP="00760039">
      <w:pPr>
        <w:pStyle w:val="BusTic"/>
      </w:pPr>
      <w:r w:rsidRPr="00057F91">
        <w:t xml:space="preserve">Irañeta telt </w:t>
      </w:r>
      <w:r>
        <w:t xml:space="preserve">± </w:t>
      </w:r>
      <w:r w:rsidRPr="00057F91">
        <w:t>166 inwoners (1-1-2012).</w:t>
      </w:r>
    </w:p>
    <w:p w:rsidR="00760039" w:rsidRPr="00057F91" w:rsidRDefault="00760039" w:rsidP="00760039">
      <w:pPr>
        <w:pStyle w:val="Alinia0"/>
        <w:spacing w:before="120" w:after="120"/>
        <w:rPr>
          <w:b w:val="0"/>
          <w:szCs w:val="24"/>
        </w:rPr>
      </w:pPr>
    </w:p>
    <w:p w:rsidR="00760039" w:rsidRPr="00057F91" w:rsidRDefault="00760039" w:rsidP="00760039">
      <w:pPr>
        <w:pStyle w:val="BusTic"/>
        <w:rPr>
          <w:b/>
        </w:rPr>
      </w:pPr>
      <w:r w:rsidRPr="00057F91">
        <w:t xml:space="preserve">De gemeente maakt deel uit van de Merindad de Pamplona. </w:t>
      </w:r>
    </w:p>
    <w:p w:rsidR="00760039" w:rsidRPr="00057F91" w:rsidRDefault="00760039" w:rsidP="00760039">
      <w:pPr>
        <w:pStyle w:val="BusTic"/>
        <w:rPr>
          <w:b/>
        </w:rPr>
      </w:pPr>
      <w:r w:rsidRPr="00057F91">
        <w:t>De gemeente ligt in de Baskischsprekende zone, volgens de Ley Foral del Vascuence die de status van de Baskische taal in Navarra reguleert.</w:t>
      </w:r>
    </w:p>
    <w:p w:rsidR="00760039" w:rsidRDefault="00760039" w:rsidP="00760039">
      <w:pPr>
        <w:pStyle w:val="BusTic"/>
        <w:numPr>
          <w:ilvl w:val="0"/>
          <w:numId w:val="0"/>
        </w:numPr>
        <w:ind w:left="284" w:hanging="284"/>
        <w:rPr>
          <w:b/>
        </w:rPr>
      </w:pPr>
    </w:p>
    <w:p w:rsidR="00926B21" w:rsidRDefault="00926B21" w:rsidP="00760039">
      <w:pPr>
        <w:pStyle w:val="BusTic"/>
        <w:numPr>
          <w:ilvl w:val="0"/>
          <w:numId w:val="0"/>
        </w:numPr>
        <w:ind w:left="284" w:hanging="284"/>
        <w:rPr>
          <w:rStyle w:val="Beziens"/>
        </w:rPr>
      </w:pPr>
    </w:p>
    <w:p w:rsidR="00926B21" w:rsidRDefault="00926B21" w:rsidP="00760039">
      <w:pPr>
        <w:pStyle w:val="BusTic"/>
        <w:numPr>
          <w:ilvl w:val="0"/>
          <w:numId w:val="0"/>
        </w:numPr>
        <w:ind w:left="284" w:hanging="284"/>
        <w:rPr>
          <w:rStyle w:val="Beziens"/>
        </w:rPr>
      </w:pPr>
    </w:p>
    <w:p w:rsidR="00926B21" w:rsidRDefault="00926B21" w:rsidP="00760039">
      <w:pPr>
        <w:pStyle w:val="BusTic"/>
        <w:numPr>
          <w:ilvl w:val="0"/>
          <w:numId w:val="0"/>
        </w:numPr>
        <w:ind w:left="284" w:hanging="284"/>
        <w:rPr>
          <w:rStyle w:val="Beziens"/>
        </w:rPr>
      </w:pPr>
    </w:p>
    <w:p w:rsidR="00926B21" w:rsidRDefault="00926B21" w:rsidP="00760039">
      <w:pPr>
        <w:pStyle w:val="BusTic"/>
        <w:numPr>
          <w:ilvl w:val="0"/>
          <w:numId w:val="0"/>
        </w:numPr>
        <w:ind w:left="284" w:hanging="284"/>
        <w:rPr>
          <w:rStyle w:val="Beziens"/>
        </w:rPr>
      </w:pPr>
    </w:p>
    <w:p w:rsidR="00926B21" w:rsidRDefault="00926B21" w:rsidP="00760039">
      <w:pPr>
        <w:pStyle w:val="BusTic"/>
        <w:numPr>
          <w:ilvl w:val="0"/>
          <w:numId w:val="0"/>
        </w:numPr>
        <w:ind w:left="284" w:hanging="284"/>
        <w:rPr>
          <w:rStyle w:val="Beziens"/>
        </w:rPr>
      </w:pPr>
    </w:p>
    <w:p w:rsidR="00926B21" w:rsidRDefault="00926B21" w:rsidP="00760039">
      <w:pPr>
        <w:pStyle w:val="BusTic"/>
        <w:numPr>
          <w:ilvl w:val="0"/>
          <w:numId w:val="0"/>
        </w:numPr>
        <w:ind w:left="284" w:hanging="284"/>
        <w:rPr>
          <w:rStyle w:val="Beziens"/>
        </w:rPr>
      </w:pPr>
    </w:p>
    <w:p w:rsidR="00760039" w:rsidRDefault="00760039" w:rsidP="00760039">
      <w:pPr>
        <w:pStyle w:val="BusTic"/>
        <w:numPr>
          <w:ilvl w:val="0"/>
          <w:numId w:val="0"/>
        </w:numPr>
        <w:ind w:left="284" w:hanging="284"/>
      </w:pPr>
      <w:r w:rsidRPr="00DE2124">
        <w:rPr>
          <w:rStyle w:val="Beziens"/>
        </w:rPr>
        <w:lastRenderedPageBreak/>
        <w:t>Navarra</w:t>
      </w:r>
      <w:r>
        <w:t xml:space="preserve"> (regio)</w:t>
      </w:r>
    </w:p>
    <w:p w:rsidR="00760039" w:rsidRDefault="00760039" w:rsidP="00760039">
      <w:pPr>
        <w:pStyle w:val="BusTic"/>
      </w:pPr>
      <w:r w:rsidRPr="00DE2124">
        <w:t xml:space="preserve">Navarra (Spaans: Navarra, Baskisch: Nafarroa; officieel: Comunidad Foral de Navarra of Forale Gemeenschap Navarra) is een van de 17 Autonome gemeenschappen van Spanje. </w:t>
      </w:r>
    </w:p>
    <w:p w:rsidR="00760039" w:rsidRDefault="00760039" w:rsidP="00760039">
      <w:pPr>
        <w:pStyle w:val="BusTic"/>
      </w:pPr>
      <w:r w:rsidRPr="00DE2124">
        <w:t xml:space="preserve">Het ligt in het noorden van Spanje, ten oosten van Baskenland, ten zuiden van Frankrijk, ten noorden van La Rioja en ten westen van Aragón. </w:t>
      </w:r>
    </w:p>
    <w:p w:rsidR="00760039" w:rsidRPr="00DE2124" w:rsidRDefault="00760039" w:rsidP="00760039">
      <w:pPr>
        <w:pStyle w:val="BusTic"/>
      </w:pPr>
      <w:r w:rsidRPr="00DE2124">
        <w:t>Navarra is net zoals onder andere Cantabrië en Asturië zowel een autonome regio als een provincie en is dus niet zoals de meeste andere regio's onderverdeeld in provincies.</w:t>
      </w:r>
    </w:p>
    <w:p w:rsidR="00760039" w:rsidRPr="00DE2124" w:rsidRDefault="00760039" w:rsidP="00760039">
      <w:pPr>
        <w:pStyle w:val="BusTic"/>
      </w:pPr>
      <w:r w:rsidRPr="00DE2124">
        <w:t>De regio is onderverdeeld in 272 gemeenten en telt 636.924 inwoners (2010) waarvan bijna een derde in de hoofdstad Pamplona woont (195.769 inw.) en meer dan de helft in de agglomeratie van de hoofdstad (328.511 inw.).</w:t>
      </w:r>
    </w:p>
    <w:p w:rsidR="00760039" w:rsidRDefault="00760039" w:rsidP="00760039">
      <w:pPr>
        <w:pStyle w:val="BusTic"/>
        <w:numPr>
          <w:ilvl w:val="0"/>
          <w:numId w:val="0"/>
        </w:numPr>
        <w:rPr>
          <w:b/>
        </w:rPr>
      </w:pPr>
    </w:p>
    <w:p w:rsidR="00760039" w:rsidRPr="007A6CD7" w:rsidRDefault="00760039" w:rsidP="00760039">
      <w:pPr>
        <w:pStyle w:val="BusTic"/>
        <w:numPr>
          <w:ilvl w:val="0"/>
          <w:numId w:val="0"/>
        </w:numPr>
        <w:rPr>
          <w:b/>
        </w:rPr>
      </w:pPr>
      <w:r w:rsidRPr="007A6CD7">
        <w:rPr>
          <w:b/>
        </w:rPr>
        <w:t>Geografie en klimaat</w:t>
      </w:r>
    </w:p>
    <w:p w:rsidR="00760039" w:rsidRPr="00DE2124" w:rsidRDefault="00760039" w:rsidP="00760039">
      <w:pPr>
        <w:pStyle w:val="BusTic"/>
      </w:pPr>
      <w:r w:rsidRPr="00DE2124">
        <w:t>Navarra kent een gevarieerde geografie. Het grootste deel is bergachtig door de Pyreneeën. In het zuiden vindt men de valleien van de Ebro.</w:t>
      </w:r>
    </w:p>
    <w:p w:rsidR="00760039" w:rsidRDefault="00760039" w:rsidP="00760039">
      <w:pPr>
        <w:pStyle w:val="BusTic"/>
      </w:pPr>
      <w:r w:rsidRPr="00DE2124">
        <w:t xml:space="preserve">De regio wordt ook gekenmerkt door een grote variëteit aan klimaatvormen. </w:t>
      </w:r>
    </w:p>
    <w:p w:rsidR="00760039" w:rsidRPr="00DE2124" w:rsidRDefault="00760039" w:rsidP="00760039">
      <w:pPr>
        <w:pStyle w:val="BusTic"/>
      </w:pPr>
      <w:r w:rsidRPr="00DE2124">
        <w:t>In het noorden wordt het klimaat getypeerd door de besneeuwde bergen van de Pyreneeën en de frequente regen afkomstig van de Atlantische Oceaan terwijl het zuiden gedomineerd wordt door een droog woestijnklimaat.</w:t>
      </w:r>
    </w:p>
    <w:p w:rsidR="00760039" w:rsidRDefault="00760039" w:rsidP="00760039">
      <w:pPr>
        <w:pStyle w:val="BusTic"/>
        <w:numPr>
          <w:ilvl w:val="0"/>
          <w:numId w:val="0"/>
        </w:numPr>
        <w:rPr>
          <w:rStyle w:val="Beziens"/>
        </w:rPr>
      </w:pPr>
    </w:p>
    <w:p w:rsidR="00760039" w:rsidRPr="007A6CD7" w:rsidRDefault="00760039" w:rsidP="00760039">
      <w:pPr>
        <w:pStyle w:val="Alinia6"/>
        <w:rPr>
          <w:rStyle w:val="geenkader"/>
        </w:rPr>
      </w:pPr>
      <w:r w:rsidRPr="007A6CD7">
        <w:rPr>
          <w:rStyle w:val="plaats0"/>
        </w:rPr>
        <w:t>Navarro</w:t>
      </w:r>
      <w:r w:rsidRPr="00DE2124">
        <w:t xml:space="preserve"> </w:t>
      </w:r>
      <w:r>
        <w:t xml:space="preserve"> - </w:t>
      </w:r>
      <w:r w:rsidRPr="007A6CD7">
        <w:rPr>
          <w:rStyle w:val="geenkader"/>
          <w:b w:val="0"/>
        </w:rPr>
        <w:t>Geschiedenis</w:t>
      </w:r>
    </w:p>
    <w:p w:rsidR="00760039" w:rsidRDefault="00760039" w:rsidP="00760039">
      <w:pPr>
        <w:pStyle w:val="BusTic"/>
      </w:pPr>
      <w:r w:rsidRPr="00DE2124">
        <w:t xml:space="preserve">Voor de geschiedenis van Navarro voor 1512, zie Koninkrijk Navarra </w:t>
      </w:r>
    </w:p>
    <w:p w:rsidR="00760039" w:rsidRDefault="00760039" w:rsidP="00760039">
      <w:pPr>
        <w:pStyle w:val="BusTic"/>
      </w:pPr>
      <w:r w:rsidRPr="00DE2124">
        <w:t xml:space="preserve">In 1512 wist Ferdinand II van Aragon zich meester te maken van het grootste deel van het Koninkrijk Navarra, waarvan hij zichzelf op grond van twijfelachtige aanspraken tot koning uitriep. </w:t>
      </w:r>
    </w:p>
    <w:p w:rsidR="00760039" w:rsidRDefault="00760039" w:rsidP="00760039">
      <w:pPr>
        <w:pStyle w:val="BusTic"/>
      </w:pPr>
      <w:r w:rsidRPr="00DE2124">
        <w:t xml:space="preserve">Alleen het gebied ten noorden van de Pyreneeën, bekend als Neder-Navarra, bleef een zelfstandig koninkrijk dat later met Frankrijk zou worden verenigd. </w:t>
      </w:r>
    </w:p>
    <w:p w:rsidR="00760039" w:rsidRPr="00DE2124" w:rsidRDefault="00760039" w:rsidP="00760039">
      <w:pPr>
        <w:pStyle w:val="BusTic"/>
      </w:pPr>
      <w:r w:rsidRPr="00DE2124">
        <w:t>Het zuidelijke deel, ook wel Opper-Navarra of Peninsulair Navarra genoemd, werd een onderdeel van de Spaanse kroon, maar behield de status van een afzonderlijk koninkrijk, met een grote autonomie en apart recht.</w:t>
      </w:r>
    </w:p>
    <w:p w:rsidR="00760039" w:rsidRDefault="00760039" w:rsidP="00760039">
      <w:pPr>
        <w:pStyle w:val="BusTic"/>
      </w:pPr>
      <w:r>
        <w:t>Begin 19</w:t>
      </w:r>
      <w:r w:rsidRPr="00DE2124">
        <w:rPr>
          <w:vertAlign w:val="superscript"/>
        </w:rPr>
        <w:t>de</w:t>
      </w:r>
      <w:r>
        <w:t xml:space="preserve"> </w:t>
      </w:r>
      <w:r w:rsidRPr="00DE2124">
        <w:t xml:space="preserve">eeuw toonde Navarra zich als een van de meest conservatieve delen van Spanje, mede door de grote invloed van de geestelijkheid. </w:t>
      </w:r>
    </w:p>
    <w:p w:rsidR="00760039" w:rsidRDefault="00760039" w:rsidP="00760039">
      <w:pPr>
        <w:pStyle w:val="BusTic"/>
      </w:pPr>
      <w:r w:rsidRPr="00DE2124">
        <w:t xml:space="preserve">In 1833 barstte er een opstand los tegen het gematigde bewind in Madrid, wat het begin vormde van de Eerste Carlistenoorlog. </w:t>
      </w:r>
    </w:p>
    <w:p w:rsidR="00760039" w:rsidRDefault="00760039" w:rsidP="00760039">
      <w:pPr>
        <w:pStyle w:val="BusTic"/>
      </w:pPr>
      <w:r w:rsidRPr="00DE2124">
        <w:t xml:space="preserve">Mede op die reden hief de Spaanse regering in 1844 de duizendjarige autonomie van het oude koninkrijk op. </w:t>
      </w:r>
    </w:p>
    <w:p w:rsidR="00760039" w:rsidRDefault="00760039" w:rsidP="00760039">
      <w:pPr>
        <w:pStyle w:val="BusTic"/>
      </w:pPr>
      <w:r w:rsidRPr="00DE2124">
        <w:t xml:space="preserve">Navarra werd nu een Spaanse provincie, zij het met iets meer autonomie dan de meeste andere provincies. </w:t>
      </w:r>
    </w:p>
    <w:p w:rsidR="00760039" w:rsidRPr="00DE2124" w:rsidRDefault="00760039" w:rsidP="00760039">
      <w:pPr>
        <w:pStyle w:val="BusTic"/>
      </w:pPr>
      <w:r w:rsidRPr="00DE2124">
        <w:t>Het Carlisme bleef er de voornaamste politieke beweging.</w:t>
      </w:r>
    </w:p>
    <w:p w:rsidR="00760039" w:rsidRDefault="00760039" w:rsidP="00760039">
      <w:pPr>
        <w:pStyle w:val="BusTic"/>
      </w:pPr>
      <w:r w:rsidRPr="00DE2124">
        <w:t xml:space="preserve">In 1936 vormde Navarra het centrum van de militaire opstand die het begin van de Spaanse Burgeroorlog inluidde. </w:t>
      </w:r>
    </w:p>
    <w:p w:rsidR="00760039" w:rsidRDefault="00760039" w:rsidP="00760039">
      <w:pPr>
        <w:pStyle w:val="BusTic"/>
      </w:pPr>
      <w:r w:rsidRPr="00DE2124">
        <w:lastRenderedPageBreak/>
        <w:t xml:space="preserve">Vanaf het begin van de oorlog stond de provincie aan de kant van de nationalisten van generaal Franco. </w:t>
      </w:r>
    </w:p>
    <w:p w:rsidR="00760039" w:rsidRPr="00DE2124" w:rsidRDefault="00760039" w:rsidP="00760039">
      <w:pPr>
        <w:pStyle w:val="BusTic"/>
      </w:pPr>
      <w:r w:rsidRPr="00DE2124">
        <w:t>Onder zijn bewind gaf Franco het provinciebestuur van Navarra aparte bevoegdheden en in 1973 vernieuwde hij het aparte forale recht uit de middeleeuwen.</w:t>
      </w:r>
    </w:p>
    <w:p w:rsidR="00760039" w:rsidRDefault="00760039" w:rsidP="00760039">
      <w:pPr>
        <w:pStyle w:val="BusTic"/>
      </w:pPr>
      <w:r w:rsidRPr="00DE2124">
        <w:t xml:space="preserve">Bij het herstel van de democratie na de dood van Franco (1975) eisten de Baskische nationalisten dat Navarra deel zou gaan uitmaken van een autonoom Baskenland. </w:t>
      </w:r>
    </w:p>
    <w:p w:rsidR="00760039" w:rsidRDefault="00760039" w:rsidP="00760039">
      <w:pPr>
        <w:pStyle w:val="BusTic"/>
      </w:pPr>
      <w:r w:rsidRPr="00DE2124">
        <w:t xml:space="preserve">De grote (conservatieve) meerderheid van de bevolking was echter voorstander van een autonoom Navarra, gebaseerd op de oude tradities. </w:t>
      </w:r>
    </w:p>
    <w:p w:rsidR="00760039" w:rsidRDefault="00760039" w:rsidP="00760039">
      <w:pPr>
        <w:pStyle w:val="BusTic"/>
      </w:pPr>
      <w:r w:rsidRPr="00DE2124">
        <w:t xml:space="preserve">Een Spaanse wet uit 1982 erkende dan ook de autonomie van de Forale Gemeenschap Navarra. </w:t>
      </w:r>
    </w:p>
    <w:p w:rsidR="00760039" w:rsidRPr="00DE2124" w:rsidRDefault="00760039" w:rsidP="00760039">
      <w:pPr>
        <w:pStyle w:val="BusTic"/>
      </w:pPr>
      <w:r w:rsidRPr="00DE2124">
        <w:t>De Spaanse grondwet voorziet wel de mogelijkheid dat Baskenland en Navarra onderlingen akkoorden kunnen sluiten en samenwerken.</w:t>
      </w:r>
    </w:p>
    <w:p w:rsidR="00760039" w:rsidRDefault="00760039" w:rsidP="00760039">
      <w:pPr>
        <w:pStyle w:val="Alinia6"/>
        <w:rPr>
          <w:rStyle w:val="Beziens"/>
        </w:rPr>
      </w:pPr>
    </w:p>
    <w:p w:rsidR="00760039" w:rsidRPr="00DE2124" w:rsidRDefault="00760039" w:rsidP="00760039">
      <w:pPr>
        <w:pStyle w:val="Alinia6"/>
        <w:rPr>
          <w:rStyle w:val="Beziens"/>
        </w:rPr>
      </w:pPr>
      <w:r w:rsidRPr="00DE2124">
        <w:rPr>
          <w:rStyle w:val="Beziens"/>
        </w:rPr>
        <w:t>Statuut</w:t>
      </w:r>
    </w:p>
    <w:p w:rsidR="00760039" w:rsidRDefault="00760039" w:rsidP="00760039">
      <w:pPr>
        <w:pStyle w:val="BusTic"/>
      </w:pPr>
      <w:r w:rsidRPr="00DE2124">
        <w:t>Navarra noemt zich een "Forale Gemeenschap" omdat het zijn autonomie baseert op het forale recht, i.e. het recht dat voorkomt uit de historische fueros (vrijheden, gewoonten) van de streek.</w:t>
      </w:r>
    </w:p>
    <w:p w:rsidR="00760039" w:rsidRPr="00DE2124" w:rsidRDefault="00760039" w:rsidP="00760039">
      <w:pPr>
        <w:pStyle w:val="BusTic"/>
      </w:pPr>
      <w:r w:rsidRPr="00DE2124">
        <w:t xml:space="preserve"> Om die reden heeft het regionale parlement dan ook Parlamento Foral, de regering Gobierno Foral, enzovoort.</w:t>
      </w:r>
    </w:p>
    <w:p w:rsidR="00760039" w:rsidRDefault="00760039" w:rsidP="00760039">
      <w:pPr>
        <w:pStyle w:val="BusTic"/>
      </w:pPr>
      <w:r w:rsidRPr="00DE2124">
        <w:t xml:space="preserve">De Forale Gemeenschap geniet een autonomie die niet zo groot is als die van Baskenland, Catalonië, Galicië of Andalusië, maar wel verder gaat dan de meeste andere Spaanse autonome gemeenschappen. </w:t>
      </w:r>
    </w:p>
    <w:p w:rsidR="00760039" w:rsidRDefault="00760039" w:rsidP="00760039">
      <w:pPr>
        <w:pStyle w:val="BusTic"/>
      </w:pPr>
      <w:r w:rsidRPr="00DE2124">
        <w:t xml:space="preserve">Zo heeft ze een eigen politie, de Policia Foral, en een eigen fiscale administratie, die zelf de meeste belastingen in Navarra int en het aandeel van de centrale overheid in de belastingen doorbetaalt aan de Spaanse schatkist (in de meeste Spaanse regio's staat de centrale overheid voor de belastingen in). </w:t>
      </w:r>
    </w:p>
    <w:p w:rsidR="00760039" w:rsidRPr="00DE2124" w:rsidRDefault="00760039" w:rsidP="00760039">
      <w:pPr>
        <w:pStyle w:val="BusTic"/>
      </w:pPr>
      <w:r w:rsidRPr="00DE2124">
        <w:t>Ook het taalgebruik wordt door de Navarrese overheid geregeld.</w:t>
      </w:r>
    </w:p>
    <w:p w:rsidR="00760039" w:rsidRDefault="00760039"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69C7644F" wp14:editId="21601F37">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7 </w:t>
            </w:r>
            <w:r w:rsidRPr="00B23B3E">
              <w:rPr>
                <w:rFonts w:ascii="Verdana" w:hAnsi="Verdana"/>
                <w:b/>
                <w:sz w:val="24"/>
                <w:szCs w:val="24"/>
                <w:lang w:val="nl-NL"/>
              </w:rPr>
              <w:t>Yabar</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926B2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7F79E897" wp14:editId="02DCF55A">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5 </w:t>
            </w:r>
            <w:r w:rsidRPr="00B23B3E">
              <w:rPr>
                <w:rFonts w:ascii="Verdana" w:hAnsi="Verdana"/>
                <w:b/>
                <w:sz w:val="24"/>
                <w:szCs w:val="24"/>
                <w:lang w:val="nl-NL"/>
              </w:rPr>
              <w:t>Villanueva</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926B2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2F9F3DE8" wp14:editId="0B16B61D">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4 </w:t>
            </w:r>
            <w:r w:rsidRPr="00B23B3E">
              <w:rPr>
                <w:rFonts w:ascii="Verdana" w:hAnsi="Verdana"/>
                <w:b/>
                <w:sz w:val="24"/>
                <w:szCs w:val="24"/>
                <w:lang w:val="nl-NL"/>
              </w:rPr>
              <w:t>Satrustegui</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926B2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60039" w:rsidRPr="00244686" w:rsidTr="00F3293B">
        <w:trPr>
          <w:trHeight w:val="510"/>
        </w:trPr>
        <w:tc>
          <w:tcPr>
            <w:tcW w:w="5669" w:type="dxa"/>
            <w:shd w:val="clear" w:color="auto" w:fill="auto"/>
            <w:vAlign w:val="center"/>
          </w:tcPr>
          <w:p w:rsidR="00760039" w:rsidRPr="00244686" w:rsidRDefault="00760039" w:rsidP="00F3293B">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2CB6AB5" wp14:editId="60C9893A">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Pr>
                <w:rFonts w:ascii="Verdana" w:hAnsi="Verdana"/>
                <w:b/>
                <w:sz w:val="24"/>
                <w:szCs w:val="24"/>
                <w:lang w:val="nl-NL"/>
              </w:rPr>
              <w:t xml:space="preserve">2 </w:t>
            </w:r>
            <w:r w:rsidRPr="00B23B3E">
              <w:rPr>
                <w:rFonts w:ascii="Verdana" w:hAnsi="Verdana"/>
                <w:b/>
                <w:sz w:val="24"/>
                <w:szCs w:val="24"/>
                <w:lang w:val="nl-NL"/>
              </w:rPr>
              <w:t>Echeberri</w:t>
            </w:r>
          </w:p>
        </w:tc>
        <w:tc>
          <w:tcPr>
            <w:tcW w:w="907" w:type="dxa"/>
            <w:vAlign w:val="center"/>
          </w:tcPr>
          <w:p w:rsidR="00760039" w:rsidRPr="00244686" w:rsidRDefault="00760039" w:rsidP="00F3293B">
            <w:pPr>
              <w:jc w:val="center"/>
              <w:rPr>
                <w:rFonts w:ascii="Verdana" w:hAnsi="Verdana"/>
                <w:b/>
                <w:sz w:val="24"/>
                <w:szCs w:val="24"/>
                <w:lang w:val="nl-NL"/>
              </w:rPr>
            </w:pPr>
            <w:r w:rsidRPr="00244686">
              <w:rPr>
                <w:rStyle w:val="Autobaan"/>
              </w:rPr>
              <w:t>A-10</w:t>
            </w:r>
          </w:p>
        </w:tc>
      </w:tr>
    </w:tbl>
    <w:p w:rsidR="00760039" w:rsidRDefault="00760039" w:rsidP="00926B2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910"/>
        <w:gridCol w:w="4028"/>
        <w:gridCol w:w="967"/>
      </w:tblGrid>
      <w:tr w:rsidR="00926B21" w:rsidRPr="00244686" w:rsidTr="00F3293B">
        <w:trPr>
          <w:trHeight w:val="283"/>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26B21" w:rsidRPr="00244686" w:rsidRDefault="00926B21" w:rsidP="00F3293B">
            <w:pPr>
              <w:rPr>
                <w:rFonts w:ascii="Verdana" w:hAnsi="Verdana"/>
                <w:b/>
                <w:color w:val="000000" w:themeColor="text1"/>
                <w:sz w:val="24"/>
                <w:szCs w:val="24"/>
                <w:lang w:val="nl-NL"/>
              </w:rPr>
            </w:pPr>
            <w:r w:rsidRPr="00244686">
              <w:rPr>
                <w:rFonts w:ascii="Verdana" w:hAnsi="Verdana"/>
                <w:noProof/>
                <w:sz w:val="24"/>
                <w:szCs w:val="24"/>
                <w:lang w:val="nl-NL"/>
              </w:rPr>
              <w:drawing>
                <wp:inline distT="0" distB="0" distL="0" distR="0" wp14:anchorId="41EEAE0F" wp14:editId="7C985BB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sidRPr="00244686">
              <w:rPr>
                <w:rFonts w:ascii="Verdana" w:hAnsi="Verdana"/>
                <w:noProof/>
                <w:color w:val="000000" w:themeColor="text1"/>
                <w:sz w:val="24"/>
                <w:szCs w:val="24"/>
                <w:lang w:val="nl-NL"/>
              </w:rPr>
              <w:drawing>
                <wp:inline distT="0" distB="0" distL="0" distR="0" wp14:anchorId="7C03C615" wp14:editId="37D319D4">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w:t>
            </w:r>
            <w:r w:rsidRPr="00244686">
              <w:rPr>
                <w:rFonts w:ascii="Verdana" w:hAnsi="Verdana"/>
                <w:b/>
                <w:noProof/>
                <w:color w:val="000000" w:themeColor="text1"/>
                <w:sz w:val="24"/>
                <w:szCs w:val="24"/>
                <w:lang w:val="nl-NL"/>
              </w:rPr>
              <w:t xml:space="preserve"> </w:t>
            </w:r>
            <w:r w:rsidRPr="00244686">
              <w:rPr>
                <w:rFonts w:ascii="Verdana" w:hAnsi="Verdana"/>
                <w:b/>
                <w:color w:val="000000" w:themeColor="text1"/>
                <w:sz w:val="24"/>
                <w:szCs w:val="24"/>
                <w:lang w:val="nl-NL"/>
              </w:rPr>
              <w:t>Kreuz:</w:t>
            </w:r>
            <w:r>
              <w:rPr>
                <w:rFonts w:ascii="Verdana" w:hAnsi="Verdana"/>
                <w:b/>
                <w:color w:val="000000" w:themeColor="text1"/>
                <w:sz w:val="24"/>
                <w:szCs w:val="24"/>
                <w:lang w:val="nl-NL"/>
              </w:rPr>
              <w:t xml:space="preserve"> met de </w:t>
            </w:r>
            <w:r w:rsidRPr="00B23B3E">
              <w:rPr>
                <w:rStyle w:val="Autobaan"/>
              </w:rPr>
              <w:t>A-15</w:t>
            </w:r>
            <w:r>
              <w:rPr>
                <w:rFonts w:ascii="Verdana" w:hAnsi="Verdana"/>
                <w:b/>
                <w:color w:val="000000" w:themeColor="text1"/>
                <w:sz w:val="24"/>
                <w:szCs w:val="24"/>
                <w:lang w:val="nl-NL"/>
              </w:rPr>
              <w:t xml:space="preserve"> </w:t>
            </w:r>
            <w:r w:rsidRPr="00244686">
              <w:rPr>
                <w:rFonts w:ascii="Verdana" w:hAnsi="Verdana"/>
                <w:b/>
                <w:color w:val="000000" w:themeColor="text1"/>
                <w:sz w:val="24"/>
                <w:szCs w:val="24"/>
                <w:lang w:val="nl-NL"/>
              </w:rPr>
              <w:t xml:space="preserve"> </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926B21" w:rsidRPr="00244686" w:rsidRDefault="00926B21" w:rsidP="00F3293B">
            <w:pPr>
              <w:jc w:val="center"/>
              <w:rPr>
                <w:rFonts w:ascii="Verdana" w:hAnsi="Verdana"/>
                <w:b/>
                <w:color w:val="000000" w:themeColor="text1"/>
                <w:sz w:val="24"/>
                <w:szCs w:val="24"/>
                <w:lang w:val="nl-NL"/>
              </w:rPr>
            </w:pPr>
            <w:r w:rsidRPr="00B23B3E">
              <w:rPr>
                <w:rStyle w:val="Autobaan"/>
              </w:rPr>
              <w:t>A-15</w:t>
            </w:r>
          </w:p>
        </w:tc>
        <w:tc>
          <w:tcPr>
            <w:tcW w:w="1975" w:type="pct"/>
            <w:tcBorders>
              <w:top w:val="single" w:sz="2" w:space="0" w:color="auto"/>
              <w:left w:val="single" w:sz="2" w:space="0" w:color="auto"/>
              <w:bottom w:val="single" w:sz="2" w:space="0" w:color="auto"/>
              <w:right w:val="single" w:sz="2" w:space="0" w:color="auto"/>
            </w:tcBorders>
            <w:vAlign w:val="center"/>
            <w:hideMark/>
          </w:tcPr>
          <w:p w:rsidR="00926B21" w:rsidRPr="00244686" w:rsidRDefault="00926B21" w:rsidP="00F3293B">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Pr="00FD4F8A">
              <w:rPr>
                <w:rFonts w:ascii="Verdana" w:hAnsi="Verdana"/>
                <w:b/>
                <w:color w:val="000000" w:themeColor="text1"/>
                <w:sz w:val="24"/>
                <w:szCs w:val="24"/>
                <w:lang w:val="nl-NL"/>
              </w:rPr>
              <w:t>San Sebastián</w:t>
            </w:r>
          </w:p>
        </w:tc>
        <w:tc>
          <w:tcPr>
            <w:tcW w:w="474" w:type="pct"/>
            <w:vMerge w:val="restart"/>
            <w:tcBorders>
              <w:top w:val="single" w:sz="2" w:space="0" w:color="auto"/>
              <w:left w:val="single" w:sz="2" w:space="0" w:color="auto"/>
              <w:bottom w:val="single" w:sz="2" w:space="0" w:color="auto"/>
              <w:right w:val="single" w:sz="2" w:space="0" w:color="auto"/>
            </w:tcBorders>
            <w:vAlign w:val="center"/>
            <w:hideMark/>
          </w:tcPr>
          <w:p w:rsidR="00926B21" w:rsidRPr="00244686" w:rsidRDefault="00926B21" w:rsidP="00F3293B">
            <w:pPr>
              <w:jc w:val="center"/>
              <w:rPr>
                <w:rStyle w:val="Autobaan"/>
                <w:lang w:val="nl-NL"/>
              </w:rPr>
            </w:pPr>
            <w:r w:rsidRPr="00244686">
              <w:rPr>
                <w:rStyle w:val="Autobaan"/>
              </w:rPr>
              <w:t>A-10</w:t>
            </w:r>
            <w:r w:rsidRPr="00244686">
              <w:rPr>
                <w:rStyle w:val="Autobaan"/>
                <w:lang w:val="nl-NL"/>
              </w:rPr>
              <w:t xml:space="preserve"> </w:t>
            </w:r>
          </w:p>
        </w:tc>
      </w:tr>
      <w:tr w:rsidR="00926B21" w:rsidRPr="00244686" w:rsidTr="00F3293B">
        <w:trPr>
          <w:trHeight w:val="283"/>
        </w:trPr>
        <w:tc>
          <w:tcPr>
            <w:tcW w:w="2105" w:type="pct"/>
            <w:vMerge/>
            <w:tcBorders>
              <w:top w:val="single" w:sz="2" w:space="0" w:color="auto"/>
              <w:left w:val="single" w:sz="2" w:space="0" w:color="auto"/>
              <w:bottom w:val="single" w:sz="2" w:space="0" w:color="auto"/>
              <w:right w:val="single" w:sz="2" w:space="0" w:color="auto"/>
            </w:tcBorders>
            <w:vAlign w:val="center"/>
            <w:hideMark/>
          </w:tcPr>
          <w:p w:rsidR="00926B21" w:rsidRPr="00244686" w:rsidRDefault="00926B21" w:rsidP="00F3293B">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926B21" w:rsidRPr="00244686" w:rsidRDefault="00926B21" w:rsidP="00F3293B">
            <w:pPr>
              <w:rPr>
                <w:rFonts w:ascii="Verdana" w:hAnsi="Verdana"/>
                <w:b/>
                <w:color w:val="000000" w:themeColor="text1"/>
                <w:sz w:val="24"/>
                <w:szCs w:val="24"/>
                <w:lang w:val="nl-NL"/>
              </w:rPr>
            </w:pPr>
          </w:p>
        </w:tc>
        <w:tc>
          <w:tcPr>
            <w:tcW w:w="1975" w:type="pct"/>
            <w:tcBorders>
              <w:top w:val="single" w:sz="2" w:space="0" w:color="auto"/>
              <w:left w:val="single" w:sz="2" w:space="0" w:color="auto"/>
              <w:bottom w:val="single" w:sz="2" w:space="0" w:color="auto"/>
              <w:right w:val="single" w:sz="2" w:space="0" w:color="auto"/>
            </w:tcBorders>
            <w:vAlign w:val="center"/>
            <w:hideMark/>
          </w:tcPr>
          <w:p w:rsidR="00926B21" w:rsidRPr="00244686" w:rsidRDefault="00926B21" w:rsidP="00F3293B">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Pr="00E60B7E">
              <w:rPr>
                <w:rFonts w:ascii="Verdana" w:hAnsi="Verdana"/>
                <w:b/>
                <w:color w:val="000000" w:themeColor="text1"/>
                <w:sz w:val="24"/>
                <w:szCs w:val="24"/>
                <w:lang w:val="nl-NL"/>
              </w:rPr>
              <w:t>Pamplona</w:t>
            </w:r>
          </w:p>
        </w:tc>
        <w:tc>
          <w:tcPr>
            <w:tcW w:w="474" w:type="pct"/>
            <w:vMerge/>
            <w:tcBorders>
              <w:top w:val="single" w:sz="2" w:space="0" w:color="auto"/>
              <w:left w:val="single" w:sz="2" w:space="0" w:color="auto"/>
              <w:bottom w:val="single" w:sz="2" w:space="0" w:color="auto"/>
              <w:right w:val="single" w:sz="2" w:space="0" w:color="auto"/>
            </w:tcBorders>
            <w:vAlign w:val="center"/>
            <w:hideMark/>
          </w:tcPr>
          <w:p w:rsidR="00926B21" w:rsidRPr="00244686" w:rsidRDefault="00926B21" w:rsidP="00F3293B">
            <w:pPr>
              <w:rPr>
                <w:rFonts w:ascii="Verdana" w:hAnsi="Verdana"/>
                <w:b/>
                <w:color w:val="000000" w:themeColor="text1"/>
                <w:sz w:val="24"/>
                <w:szCs w:val="24"/>
                <w:lang w:val="nl-NL"/>
              </w:rPr>
            </w:pPr>
          </w:p>
        </w:tc>
      </w:tr>
    </w:tbl>
    <w:p w:rsidR="0058595C" w:rsidRPr="00B36593" w:rsidRDefault="0058595C" w:rsidP="00667A41">
      <w:pPr>
        <w:pStyle w:val="Alinia0"/>
        <w:spacing w:before="120" w:after="120"/>
        <w:rPr>
          <w:b w:val="0"/>
          <w:szCs w:val="24"/>
        </w:rPr>
      </w:pPr>
    </w:p>
    <w:sectPr w:rsidR="0058595C" w:rsidRPr="00B36593" w:rsidSect="00812010">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47" w:rsidRDefault="00A52347" w:rsidP="007A2B79">
      <w:r>
        <w:separator/>
      </w:r>
    </w:p>
  </w:endnote>
  <w:endnote w:type="continuationSeparator" w:id="0">
    <w:p w:rsidR="00A52347" w:rsidRDefault="00A5234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B231B" w:rsidRPr="00CB231B">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47" w:rsidRDefault="00A52347" w:rsidP="007A2B79">
      <w:r>
        <w:separator/>
      </w:r>
    </w:p>
  </w:footnote>
  <w:footnote w:type="continuationSeparator" w:id="0">
    <w:p w:rsidR="00A52347" w:rsidRDefault="00A5234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F33050">
      <w:rPr>
        <w:rStyle w:val="Autobaan"/>
        <w:sz w:val="32"/>
        <w:szCs w:val="32"/>
        <w:lang w:val="nl-NL"/>
      </w:rPr>
      <w:t>-10</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287C45"/>
    <w:multiLevelType w:val="hybridMultilevel"/>
    <w:tmpl w:val="28C43F9C"/>
    <w:lvl w:ilvl="0" w:tplc="4C20FD8A">
      <w:start w:val="1"/>
      <w:numFmt w:val="bullet"/>
      <w:lvlText w:val="-"/>
      <w:lvlJc w:val="left"/>
      <w:pPr>
        <w:ind w:left="612" w:hanging="360"/>
      </w:pPr>
      <w:rPr>
        <w:rFonts w:ascii="Verdana" w:eastAsia="Times New Roman" w:hAnsi="Verdana" w:cs="Times New Roman" w:hint="default"/>
      </w:rPr>
    </w:lvl>
    <w:lvl w:ilvl="1" w:tplc="04130003" w:tentative="1">
      <w:start w:val="1"/>
      <w:numFmt w:val="bullet"/>
      <w:lvlText w:val="o"/>
      <w:lvlJc w:val="left"/>
      <w:pPr>
        <w:ind w:left="1332" w:hanging="360"/>
      </w:pPr>
      <w:rPr>
        <w:rFonts w:ascii="Courier New" w:hAnsi="Courier New" w:cs="Courier New" w:hint="default"/>
      </w:rPr>
    </w:lvl>
    <w:lvl w:ilvl="2" w:tplc="04130005" w:tentative="1">
      <w:start w:val="1"/>
      <w:numFmt w:val="bullet"/>
      <w:lvlText w:val=""/>
      <w:lvlJc w:val="left"/>
      <w:pPr>
        <w:ind w:left="2052" w:hanging="360"/>
      </w:pPr>
      <w:rPr>
        <w:rFonts w:ascii="Wingdings" w:hAnsi="Wingdings" w:hint="default"/>
      </w:rPr>
    </w:lvl>
    <w:lvl w:ilvl="3" w:tplc="04130001" w:tentative="1">
      <w:start w:val="1"/>
      <w:numFmt w:val="bullet"/>
      <w:lvlText w:val=""/>
      <w:lvlJc w:val="left"/>
      <w:pPr>
        <w:ind w:left="2772" w:hanging="360"/>
      </w:pPr>
      <w:rPr>
        <w:rFonts w:ascii="Symbol" w:hAnsi="Symbol" w:hint="default"/>
      </w:rPr>
    </w:lvl>
    <w:lvl w:ilvl="4" w:tplc="04130003" w:tentative="1">
      <w:start w:val="1"/>
      <w:numFmt w:val="bullet"/>
      <w:lvlText w:val="o"/>
      <w:lvlJc w:val="left"/>
      <w:pPr>
        <w:ind w:left="3492" w:hanging="360"/>
      </w:pPr>
      <w:rPr>
        <w:rFonts w:ascii="Courier New" w:hAnsi="Courier New" w:cs="Courier New" w:hint="default"/>
      </w:rPr>
    </w:lvl>
    <w:lvl w:ilvl="5" w:tplc="04130005" w:tentative="1">
      <w:start w:val="1"/>
      <w:numFmt w:val="bullet"/>
      <w:lvlText w:val=""/>
      <w:lvlJc w:val="left"/>
      <w:pPr>
        <w:ind w:left="4212" w:hanging="360"/>
      </w:pPr>
      <w:rPr>
        <w:rFonts w:ascii="Wingdings" w:hAnsi="Wingdings" w:hint="default"/>
      </w:rPr>
    </w:lvl>
    <w:lvl w:ilvl="6" w:tplc="04130001" w:tentative="1">
      <w:start w:val="1"/>
      <w:numFmt w:val="bullet"/>
      <w:lvlText w:val=""/>
      <w:lvlJc w:val="left"/>
      <w:pPr>
        <w:ind w:left="4932" w:hanging="360"/>
      </w:pPr>
      <w:rPr>
        <w:rFonts w:ascii="Symbol" w:hAnsi="Symbol" w:hint="default"/>
      </w:rPr>
    </w:lvl>
    <w:lvl w:ilvl="7" w:tplc="04130003" w:tentative="1">
      <w:start w:val="1"/>
      <w:numFmt w:val="bullet"/>
      <w:lvlText w:val="o"/>
      <w:lvlJc w:val="left"/>
      <w:pPr>
        <w:ind w:left="5652" w:hanging="360"/>
      </w:pPr>
      <w:rPr>
        <w:rFonts w:ascii="Courier New" w:hAnsi="Courier New" w:cs="Courier New" w:hint="default"/>
      </w:rPr>
    </w:lvl>
    <w:lvl w:ilvl="8" w:tplc="04130005" w:tentative="1">
      <w:start w:val="1"/>
      <w:numFmt w:val="bullet"/>
      <w:lvlText w:val=""/>
      <w:lvlJc w:val="left"/>
      <w:pPr>
        <w:ind w:left="6372" w:hanging="360"/>
      </w:pPr>
      <w:rPr>
        <w:rFonts w:ascii="Wingdings" w:hAnsi="Wingdings" w:hint="default"/>
      </w:r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2"/>
  </w:num>
  <w:num w:numId="3">
    <w:abstractNumId w:val="27"/>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77BC5"/>
    <w:rsid w:val="0008766A"/>
    <w:rsid w:val="000A0737"/>
    <w:rsid w:val="000A5975"/>
    <w:rsid w:val="000B35DC"/>
    <w:rsid w:val="000B3992"/>
    <w:rsid w:val="000B3F02"/>
    <w:rsid w:val="000C322C"/>
    <w:rsid w:val="000D0A8B"/>
    <w:rsid w:val="000E4D84"/>
    <w:rsid w:val="000F3B57"/>
    <w:rsid w:val="000F4F6B"/>
    <w:rsid w:val="000F5C7A"/>
    <w:rsid w:val="00120DD2"/>
    <w:rsid w:val="001277B2"/>
    <w:rsid w:val="00184F86"/>
    <w:rsid w:val="001B0768"/>
    <w:rsid w:val="001C433C"/>
    <w:rsid w:val="001D64BE"/>
    <w:rsid w:val="0021453E"/>
    <w:rsid w:val="002221B7"/>
    <w:rsid w:val="002750CB"/>
    <w:rsid w:val="00275D6D"/>
    <w:rsid w:val="002A65F5"/>
    <w:rsid w:val="002B29A5"/>
    <w:rsid w:val="002F6A8B"/>
    <w:rsid w:val="0031175E"/>
    <w:rsid w:val="00330EC1"/>
    <w:rsid w:val="00340709"/>
    <w:rsid w:val="00343FFB"/>
    <w:rsid w:val="00375508"/>
    <w:rsid w:val="003B5097"/>
    <w:rsid w:val="003B63E3"/>
    <w:rsid w:val="003B734B"/>
    <w:rsid w:val="003F2144"/>
    <w:rsid w:val="00442004"/>
    <w:rsid w:val="004435A4"/>
    <w:rsid w:val="00445709"/>
    <w:rsid w:val="004B0A15"/>
    <w:rsid w:val="004F49EB"/>
    <w:rsid w:val="00522CF5"/>
    <w:rsid w:val="00546D48"/>
    <w:rsid w:val="00553B72"/>
    <w:rsid w:val="0058595C"/>
    <w:rsid w:val="00592944"/>
    <w:rsid w:val="005A0357"/>
    <w:rsid w:val="005A5431"/>
    <w:rsid w:val="005D0E3B"/>
    <w:rsid w:val="005F7DB2"/>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6011"/>
    <w:rsid w:val="006C1401"/>
    <w:rsid w:val="006C351C"/>
    <w:rsid w:val="006C3B72"/>
    <w:rsid w:val="00703132"/>
    <w:rsid w:val="007104BE"/>
    <w:rsid w:val="00721C4D"/>
    <w:rsid w:val="00732328"/>
    <w:rsid w:val="00742850"/>
    <w:rsid w:val="00760039"/>
    <w:rsid w:val="00762F5A"/>
    <w:rsid w:val="007854B0"/>
    <w:rsid w:val="007871FC"/>
    <w:rsid w:val="007A2B79"/>
    <w:rsid w:val="007C5E0F"/>
    <w:rsid w:val="007E779C"/>
    <w:rsid w:val="00812010"/>
    <w:rsid w:val="0083246E"/>
    <w:rsid w:val="0085661F"/>
    <w:rsid w:val="00861890"/>
    <w:rsid w:val="00862C18"/>
    <w:rsid w:val="00867836"/>
    <w:rsid w:val="00874E8D"/>
    <w:rsid w:val="008D0BAE"/>
    <w:rsid w:val="008F5955"/>
    <w:rsid w:val="00926B21"/>
    <w:rsid w:val="00947BDD"/>
    <w:rsid w:val="009D2624"/>
    <w:rsid w:val="009F1975"/>
    <w:rsid w:val="00A34924"/>
    <w:rsid w:val="00A52347"/>
    <w:rsid w:val="00A63239"/>
    <w:rsid w:val="00A63BD1"/>
    <w:rsid w:val="00A644E1"/>
    <w:rsid w:val="00A73BC5"/>
    <w:rsid w:val="00A8267D"/>
    <w:rsid w:val="00AA7E3C"/>
    <w:rsid w:val="00AB30AB"/>
    <w:rsid w:val="00AD1C0A"/>
    <w:rsid w:val="00AD662A"/>
    <w:rsid w:val="00B17680"/>
    <w:rsid w:val="00B36593"/>
    <w:rsid w:val="00B6539F"/>
    <w:rsid w:val="00B722F8"/>
    <w:rsid w:val="00B72E4C"/>
    <w:rsid w:val="00B76B49"/>
    <w:rsid w:val="00BC7C6A"/>
    <w:rsid w:val="00BD0AC1"/>
    <w:rsid w:val="00BD1A05"/>
    <w:rsid w:val="00BF56E5"/>
    <w:rsid w:val="00C075CE"/>
    <w:rsid w:val="00C45593"/>
    <w:rsid w:val="00C552D4"/>
    <w:rsid w:val="00C56E7A"/>
    <w:rsid w:val="00C65AE8"/>
    <w:rsid w:val="00C75D61"/>
    <w:rsid w:val="00C94F1D"/>
    <w:rsid w:val="00CA408D"/>
    <w:rsid w:val="00CB231B"/>
    <w:rsid w:val="00CB7D9C"/>
    <w:rsid w:val="00D01349"/>
    <w:rsid w:val="00D13D40"/>
    <w:rsid w:val="00D21D4C"/>
    <w:rsid w:val="00D26096"/>
    <w:rsid w:val="00D51E15"/>
    <w:rsid w:val="00D87BED"/>
    <w:rsid w:val="00D963B6"/>
    <w:rsid w:val="00DA173F"/>
    <w:rsid w:val="00DC16E0"/>
    <w:rsid w:val="00DD7C77"/>
    <w:rsid w:val="00DE3CD7"/>
    <w:rsid w:val="00DE5E63"/>
    <w:rsid w:val="00DE7B70"/>
    <w:rsid w:val="00E0436C"/>
    <w:rsid w:val="00E632BB"/>
    <w:rsid w:val="00E760C6"/>
    <w:rsid w:val="00E81BFD"/>
    <w:rsid w:val="00E83D9B"/>
    <w:rsid w:val="00E9132D"/>
    <w:rsid w:val="00E91C51"/>
    <w:rsid w:val="00EA42F3"/>
    <w:rsid w:val="00ED0E92"/>
    <w:rsid w:val="00EE315B"/>
    <w:rsid w:val="00F14055"/>
    <w:rsid w:val="00F33050"/>
    <w:rsid w:val="00F35C87"/>
    <w:rsid w:val="00F52CB6"/>
    <w:rsid w:val="00F53BCF"/>
    <w:rsid w:val="00F5666A"/>
    <w:rsid w:val="00F73821"/>
    <w:rsid w:val="00F84C48"/>
    <w:rsid w:val="00FB6731"/>
    <w:rsid w:val="00FD4FB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1513</Words>
  <Characters>8326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4</cp:revision>
  <cp:lastPrinted>2011-10-21T09:12:00Z</cp:lastPrinted>
  <dcterms:created xsi:type="dcterms:W3CDTF">2015-05-11T11:59:00Z</dcterms:created>
  <dcterms:modified xsi:type="dcterms:W3CDTF">2015-05-29T20:43:00Z</dcterms:modified>
  <cp:category>2012</cp:category>
</cp:coreProperties>
</file>