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BE" w:rsidRDefault="007A2B79" w:rsidP="00DE5E63">
      <w:pPr>
        <w:keepLines/>
        <w:jc w:val="center"/>
        <w:rPr>
          <w:rFonts w:ascii="Verdana" w:hAnsi="Verdana"/>
          <w:b/>
          <w:bCs/>
          <w:sz w:val="96"/>
          <w:szCs w:val="96"/>
          <w:lang w:val="nl-NL"/>
        </w:rPr>
      </w:pPr>
      <w:r w:rsidRPr="00742850">
        <w:rPr>
          <w:rFonts w:ascii="Verdana" w:hAnsi="Verdana"/>
          <w:b/>
          <w:bCs/>
          <w:sz w:val="96"/>
          <w:szCs w:val="96"/>
          <w:lang w:val="nl-NL"/>
        </w:rPr>
        <w:t>Autosnelweg A</w:t>
      </w:r>
      <w:r w:rsidR="000F3A4A">
        <w:rPr>
          <w:rFonts w:ascii="Verdana" w:hAnsi="Verdana"/>
          <w:b/>
          <w:bCs/>
          <w:sz w:val="96"/>
          <w:szCs w:val="96"/>
          <w:lang w:val="nl-NL"/>
        </w:rPr>
        <w:t>P-4</w:t>
      </w:r>
    </w:p>
    <w:p w:rsidR="00B26857" w:rsidRPr="00742850" w:rsidRDefault="00B26857" w:rsidP="00DE5E63">
      <w:pPr>
        <w:keepLines/>
        <w:jc w:val="center"/>
        <w:rPr>
          <w:rFonts w:ascii="Verdana" w:hAnsi="Verdana"/>
          <w:b/>
          <w:bCs/>
          <w:sz w:val="96"/>
          <w:szCs w:val="96"/>
          <w:lang w:val="nl-NL"/>
        </w:rPr>
      </w:pPr>
    </w:p>
    <w:p w:rsidR="007104BE" w:rsidRPr="00742850" w:rsidRDefault="00B26857" w:rsidP="00DE5E63">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P4 Autopist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B26857" w:rsidRDefault="00B26857" w:rsidP="00DE5E63">
      <w:pPr>
        <w:keepLines/>
        <w:jc w:val="center"/>
        <w:rPr>
          <w:rFonts w:ascii="Verdana" w:hAnsi="Verdana"/>
          <w:b/>
          <w:bCs/>
          <w:sz w:val="56"/>
          <w:szCs w:val="56"/>
          <w:lang w:val="nl-NL"/>
        </w:rPr>
      </w:pPr>
    </w:p>
    <w:p w:rsidR="00B26857" w:rsidRDefault="00B26857" w:rsidP="00DE5E63">
      <w:pPr>
        <w:keepLines/>
        <w:jc w:val="center"/>
        <w:rPr>
          <w:rFonts w:ascii="Verdana" w:hAnsi="Verdana"/>
          <w:b/>
          <w:bCs/>
          <w:sz w:val="56"/>
          <w:szCs w:val="56"/>
          <w:lang w:val="nl-NL"/>
        </w:rPr>
      </w:pPr>
    </w:p>
    <w:p w:rsidR="00B26857" w:rsidRDefault="00B26857" w:rsidP="00DE5E63">
      <w:pPr>
        <w:keepLines/>
        <w:jc w:val="center"/>
        <w:rPr>
          <w:rFonts w:ascii="Verdana" w:hAnsi="Verdana"/>
          <w:b/>
          <w:bCs/>
          <w:sz w:val="56"/>
          <w:szCs w:val="56"/>
          <w:lang w:val="nl-NL"/>
        </w:rPr>
      </w:pPr>
    </w:p>
    <w:p w:rsidR="000C322C" w:rsidRPr="00B26857" w:rsidRDefault="000F3A4A" w:rsidP="00DE5E63">
      <w:pPr>
        <w:keepLines/>
        <w:jc w:val="center"/>
        <w:rPr>
          <w:rFonts w:ascii="Verdana" w:hAnsi="Verdana"/>
          <w:b/>
          <w:bCs/>
          <w:sz w:val="56"/>
          <w:szCs w:val="56"/>
          <w:lang w:val="nl-NL"/>
        </w:rPr>
      </w:pPr>
      <w:r w:rsidRPr="00B26857">
        <w:rPr>
          <w:rFonts w:ascii="Verdana" w:hAnsi="Verdana"/>
          <w:b/>
          <w:bCs/>
          <w:sz w:val="56"/>
          <w:szCs w:val="56"/>
          <w:lang w:val="nl-NL"/>
        </w:rPr>
        <w:t>Puerto Real - Dos Hermanas</w:t>
      </w:r>
    </w:p>
    <w:p w:rsidR="000F3A4A" w:rsidRPr="000F3A4A" w:rsidRDefault="000F3A4A" w:rsidP="00DE5E63">
      <w:pPr>
        <w:keepLines/>
        <w:jc w:val="center"/>
        <w:rPr>
          <w:rFonts w:ascii="Verdana" w:hAnsi="Verdana"/>
          <w:b/>
          <w:bCs/>
          <w:sz w:val="28"/>
          <w:szCs w:val="28"/>
          <w:lang w:val="nl-NL"/>
        </w:rPr>
      </w:pPr>
    </w:p>
    <w:p w:rsidR="000F3A4A" w:rsidRPr="00742850" w:rsidRDefault="000F3A4A" w:rsidP="000F3A4A">
      <w:pPr>
        <w:keepLines/>
        <w:jc w:val="center"/>
        <w:rPr>
          <w:rFonts w:ascii="Verdana" w:hAnsi="Verdana"/>
          <w:sz w:val="28"/>
          <w:szCs w:val="28"/>
          <w:lang w:val="nl-NL"/>
        </w:rPr>
      </w:pPr>
      <w:r>
        <w:rPr>
          <w:rFonts w:ascii="Verdana" w:hAnsi="Verdana"/>
          <w:b/>
          <w:sz w:val="72"/>
          <w:szCs w:val="72"/>
          <w:lang w:val="nl-NL"/>
        </w:rPr>
        <w:t>“</w:t>
      </w:r>
      <w:r w:rsidRPr="00240B68">
        <w:rPr>
          <w:rFonts w:ascii="Verdana" w:hAnsi="Verdana"/>
          <w:b/>
          <w:sz w:val="72"/>
          <w:szCs w:val="72"/>
          <w:lang w:val="nl-NL"/>
        </w:rPr>
        <w:t>Autopista del Sur</w:t>
      </w:r>
      <w:r>
        <w:rPr>
          <w:rFonts w:ascii="Verdana" w:hAnsi="Verdana"/>
          <w:b/>
          <w:sz w:val="72"/>
          <w:szCs w:val="72"/>
          <w:lang w:val="nl-NL"/>
        </w:rPr>
        <w:t>”</w:t>
      </w:r>
    </w:p>
    <w:p w:rsidR="007A2B79" w:rsidRPr="00742850" w:rsidRDefault="007A2B79" w:rsidP="00DE5E63">
      <w:pPr>
        <w:keepLines/>
        <w:rPr>
          <w:rFonts w:ascii="Verdana" w:hAnsi="Verdana"/>
          <w:sz w:val="28"/>
          <w:szCs w:val="28"/>
          <w:lang w:val="nl-NL"/>
        </w:rPr>
      </w:pPr>
    </w:p>
    <w:p w:rsidR="000F3A4A" w:rsidRPr="00B07572" w:rsidRDefault="000F3A4A" w:rsidP="000F3A4A">
      <w:pPr>
        <w:pStyle w:val="BusTic"/>
        <w:rPr>
          <w:b/>
        </w:rPr>
      </w:pPr>
      <w:r w:rsidRPr="00240B68">
        <w:lastRenderedPageBreak/>
        <w:t xml:space="preserve">De AP-4 of Autopista del Sur is een autopista in Spanje. </w:t>
      </w:r>
    </w:p>
    <w:p w:rsidR="000F3A4A" w:rsidRPr="00B07572" w:rsidRDefault="000F3A4A" w:rsidP="000F3A4A">
      <w:pPr>
        <w:pStyle w:val="BusTic"/>
        <w:rPr>
          <w:b/>
        </w:rPr>
      </w:pPr>
      <w:r w:rsidRPr="00240B68">
        <w:t xml:space="preserve">De weg verbindt Sevilla, de hoofdstad van Andalucía, met de kuststeden Jerez de la Frontera en Cádiz. </w:t>
      </w:r>
    </w:p>
    <w:p w:rsidR="000F3A4A" w:rsidRPr="00B07572" w:rsidRDefault="000F3A4A" w:rsidP="000F3A4A">
      <w:pPr>
        <w:pStyle w:val="BusTic"/>
        <w:rPr>
          <w:b/>
        </w:rPr>
      </w:pPr>
      <w:r w:rsidRPr="00240B68">
        <w:t xml:space="preserve">De snelweg is een tolweg. De snelweg vervangt de A-4 die Madrid met Cádiz verbindt. </w:t>
      </w:r>
    </w:p>
    <w:p w:rsidR="000F3A4A" w:rsidRDefault="000F3A4A" w:rsidP="000F3A4A">
      <w:pPr>
        <w:pStyle w:val="BusTic"/>
        <w:rPr>
          <w:b/>
        </w:rPr>
      </w:pPr>
      <w:r w:rsidRPr="00240B68">
        <w:t>De A-4 ontbreekt tussen Dos Hermanas en Jerez de la Frontera</w:t>
      </w:r>
    </w:p>
    <w:p w:rsidR="000F3A4A" w:rsidRDefault="000F3A4A" w:rsidP="000F3A4A">
      <w:pPr>
        <w:pStyle w:val="Alinia0"/>
      </w:pPr>
    </w:p>
    <w:p w:rsidR="000F3A4A" w:rsidRPr="00B07572" w:rsidRDefault="000F3A4A" w:rsidP="000F3A4A">
      <w:pPr>
        <w:pStyle w:val="Alinia0"/>
        <w:rPr>
          <w:rStyle w:val="Beziens"/>
          <w:b/>
        </w:rPr>
      </w:pPr>
      <w:r w:rsidRPr="00B07572">
        <w:rPr>
          <w:rStyle w:val="Beziens"/>
          <w:b/>
        </w:rPr>
        <w:t>Routebeschrijving</w:t>
      </w:r>
    </w:p>
    <w:p w:rsidR="000F3A4A" w:rsidRPr="00240B68" w:rsidRDefault="000F3A4A" w:rsidP="000F3A4A">
      <w:pPr>
        <w:pStyle w:val="Alinia0"/>
      </w:pPr>
    </w:p>
    <w:p w:rsidR="000F3A4A" w:rsidRPr="00240B68" w:rsidRDefault="000F3A4A" w:rsidP="000F3A4A">
      <w:pPr>
        <w:pStyle w:val="BusTic"/>
        <w:rPr>
          <w:b/>
        </w:rPr>
      </w:pPr>
      <w:r w:rsidRPr="00240B68">
        <w:t xml:space="preserve">De snelweg begint even ten zuiden van Dos Hermanas, waar de A-4 overgaat in de AP-4. </w:t>
      </w:r>
    </w:p>
    <w:p w:rsidR="000F3A4A" w:rsidRPr="00B07572" w:rsidRDefault="000F3A4A" w:rsidP="000F3A4A">
      <w:pPr>
        <w:pStyle w:val="BusTic"/>
        <w:rPr>
          <w:b/>
        </w:rPr>
      </w:pPr>
      <w:r w:rsidRPr="00240B68">
        <w:t xml:space="preserve">Een kenmerk van deze tolsnelweg is het lage aantal aansluitingen, en de grote afstanden daartussen. </w:t>
      </w:r>
    </w:p>
    <w:p w:rsidR="000F3A4A" w:rsidRPr="00B07572" w:rsidRDefault="000F3A4A" w:rsidP="000F3A4A">
      <w:pPr>
        <w:pStyle w:val="BusTic"/>
        <w:rPr>
          <w:b/>
        </w:rPr>
      </w:pPr>
      <w:r w:rsidRPr="00240B68">
        <w:t xml:space="preserve">In tegenstelling tot de A-4, waar een hogere afritdichtheid gewoon is, bevinden de aansluitingen van de AP-4 zich op een gemiddelde afstand van 15 km van elkaar. </w:t>
      </w:r>
    </w:p>
    <w:p w:rsidR="000F3A4A" w:rsidRPr="00240B68" w:rsidRDefault="000F3A4A" w:rsidP="000F3A4A">
      <w:pPr>
        <w:pStyle w:val="BusTic"/>
        <w:rPr>
          <w:b/>
        </w:rPr>
      </w:pPr>
      <w:r w:rsidRPr="00240B68">
        <w:t xml:space="preserve">Tussen Las Cabezas de San Juan en Jerez de la Frontera zit zelfs 31 kilometer zonder dat men de snelweg kan verlaten of op kan rijden. </w:t>
      </w:r>
    </w:p>
    <w:p w:rsidR="000F3A4A" w:rsidRPr="00B07572" w:rsidRDefault="000F3A4A" w:rsidP="000F3A4A">
      <w:pPr>
        <w:pStyle w:val="BusTic"/>
        <w:rPr>
          <w:b/>
        </w:rPr>
      </w:pPr>
      <w:r w:rsidRPr="00240B68">
        <w:t>Het hele traject kent 2x2 rijstroken.</w:t>
      </w:r>
    </w:p>
    <w:p w:rsidR="000F3A4A" w:rsidRDefault="000F3A4A" w:rsidP="000F3A4A">
      <w:pPr>
        <w:pStyle w:val="BusTic"/>
        <w:numPr>
          <w:ilvl w:val="0"/>
          <w:numId w:val="0"/>
        </w:numPr>
        <w:ind w:left="284" w:hanging="284"/>
      </w:pPr>
    </w:p>
    <w:p w:rsidR="000F3A4A" w:rsidRDefault="000F3A4A" w:rsidP="000F3A4A">
      <w:pPr>
        <w:pStyle w:val="BusTic"/>
        <w:numPr>
          <w:ilvl w:val="0"/>
          <w:numId w:val="0"/>
        </w:numPr>
        <w:ind w:left="284" w:hanging="284"/>
      </w:pPr>
    </w:p>
    <w:p w:rsidR="000F3A4A" w:rsidRDefault="000F3A4A" w:rsidP="000F3A4A">
      <w:pPr>
        <w:pStyle w:val="BusTic"/>
        <w:numPr>
          <w:ilvl w:val="0"/>
          <w:numId w:val="0"/>
        </w:numPr>
        <w:ind w:left="284" w:hanging="284"/>
      </w:pPr>
    </w:p>
    <w:p w:rsidR="000F3A4A" w:rsidRDefault="000F3A4A" w:rsidP="000F3A4A">
      <w:pPr>
        <w:pStyle w:val="BusTic"/>
        <w:numPr>
          <w:ilvl w:val="0"/>
          <w:numId w:val="0"/>
        </w:numPr>
        <w:ind w:left="284" w:hanging="284"/>
        <w:rPr>
          <w:b/>
        </w:rPr>
      </w:pPr>
      <w:r>
        <w:rPr>
          <w:b/>
        </w:rPr>
        <w:t xml:space="preserve">Totaal 92 km lang </w:t>
      </w:r>
    </w:p>
    <w:p w:rsidR="000F3A4A" w:rsidRPr="00B07572" w:rsidRDefault="000F3A4A" w:rsidP="000F3A4A">
      <w:pPr>
        <w:pStyle w:val="BusTic"/>
        <w:numPr>
          <w:ilvl w:val="0"/>
          <w:numId w:val="0"/>
        </w:numPr>
        <w:ind w:left="284" w:hanging="284"/>
      </w:pPr>
    </w:p>
    <w:p w:rsidR="000F3A4A" w:rsidRPr="00B07572" w:rsidRDefault="000F3A4A" w:rsidP="000F3A4A">
      <w:pPr>
        <w:pStyle w:val="BusTic"/>
        <w:numPr>
          <w:ilvl w:val="0"/>
          <w:numId w:val="0"/>
        </w:numPr>
        <w:ind w:left="284" w:hanging="284"/>
      </w:pPr>
    </w:p>
    <w:p w:rsidR="000F3A4A" w:rsidRDefault="000F3A4A" w:rsidP="000F3A4A">
      <w:pPr>
        <w:pStyle w:val="BusTic"/>
        <w:numPr>
          <w:ilvl w:val="0"/>
          <w:numId w:val="0"/>
        </w:numPr>
        <w:ind w:left="284" w:hanging="284"/>
      </w:pPr>
    </w:p>
    <w:p w:rsidR="000F3A4A" w:rsidRDefault="000F3A4A" w:rsidP="000F3A4A">
      <w:pPr>
        <w:pStyle w:val="BusTic"/>
        <w:numPr>
          <w:ilvl w:val="0"/>
          <w:numId w:val="0"/>
        </w:numPr>
        <w:ind w:left="284" w:hanging="284"/>
      </w:pPr>
    </w:p>
    <w:p w:rsidR="000F3A4A" w:rsidRDefault="000F3A4A" w:rsidP="000F3A4A">
      <w:pPr>
        <w:pStyle w:val="BusTic"/>
        <w:numPr>
          <w:ilvl w:val="0"/>
          <w:numId w:val="0"/>
        </w:numPr>
        <w:ind w:left="284" w:hanging="284"/>
      </w:pPr>
    </w:p>
    <w:p w:rsidR="000F3A4A" w:rsidRDefault="000F3A4A" w:rsidP="000F3A4A">
      <w:pPr>
        <w:pStyle w:val="BusTic"/>
        <w:numPr>
          <w:ilvl w:val="0"/>
          <w:numId w:val="0"/>
        </w:numPr>
        <w:ind w:left="284" w:hanging="284"/>
      </w:pPr>
    </w:p>
    <w:p w:rsidR="000F3A4A" w:rsidRDefault="000F3A4A" w:rsidP="000F3A4A">
      <w:pPr>
        <w:pStyle w:val="BusTic"/>
        <w:numPr>
          <w:ilvl w:val="0"/>
          <w:numId w:val="0"/>
        </w:numPr>
        <w:ind w:left="284" w:hanging="284"/>
      </w:pPr>
    </w:p>
    <w:p w:rsidR="0058595C" w:rsidRDefault="0058595C" w:rsidP="000C322C">
      <w:pPr>
        <w:pStyle w:val="Alinia0"/>
        <w:rPr>
          <w:b w:val="0"/>
        </w:rPr>
      </w:pPr>
    </w:p>
    <w:p w:rsidR="007F2441" w:rsidRDefault="007F2441" w:rsidP="000C322C">
      <w:pPr>
        <w:pStyle w:val="Alinia0"/>
        <w:rPr>
          <w:b w:val="0"/>
        </w:rPr>
      </w:pPr>
    </w:p>
    <w:p w:rsidR="007F2441" w:rsidRDefault="007F2441" w:rsidP="000C322C">
      <w:pPr>
        <w:pStyle w:val="Alinia0"/>
        <w:rPr>
          <w:b w:val="0"/>
        </w:rPr>
      </w:pPr>
    </w:p>
    <w:p w:rsidR="007F2441" w:rsidRDefault="007F2441" w:rsidP="000C322C">
      <w:pPr>
        <w:pStyle w:val="Alinia0"/>
        <w:rPr>
          <w:b w:val="0"/>
        </w:rPr>
      </w:pPr>
    </w:p>
    <w:p w:rsidR="007F2441" w:rsidRDefault="007F2441" w:rsidP="000C322C">
      <w:pPr>
        <w:pStyle w:val="Alinia0"/>
        <w:rPr>
          <w:b w:val="0"/>
        </w:rPr>
      </w:pPr>
    </w:p>
    <w:p w:rsidR="007F2441" w:rsidRDefault="007F2441" w:rsidP="000C322C">
      <w:pPr>
        <w:pStyle w:val="Alinia0"/>
        <w:rPr>
          <w:b w:val="0"/>
        </w:rPr>
      </w:pPr>
    </w:p>
    <w:p w:rsidR="00B26857" w:rsidRDefault="00B26857" w:rsidP="000C322C">
      <w:pPr>
        <w:pStyle w:val="Alinia0"/>
        <w:rPr>
          <w:b w:val="0"/>
        </w:rPr>
      </w:pPr>
      <w:bookmarkStart w:id="0" w:name="_GoBack"/>
      <w:bookmarkEnd w:id="0"/>
    </w:p>
    <w:p w:rsidR="007F2441" w:rsidRDefault="007F2441" w:rsidP="000C322C">
      <w:pPr>
        <w:pStyle w:val="Alinia0"/>
        <w:rPr>
          <w:b w:val="0"/>
        </w:rPr>
      </w:pPr>
    </w:p>
    <w:p w:rsidR="007F2441" w:rsidRDefault="007F2441" w:rsidP="000C322C">
      <w:pPr>
        <w:pStyle w:val="Alinia0"/>
        <w:rPr>
          <w:b w:val="0"/>
        </w:rPr>
      </w:pPr>
    </w:p>
    <w:p w:rsidR="007F2441" w:rsidRDefault="007F2441" w:rsidP="000C322C">
      <w:pPr>
        <w:pStyle w:val="Alinia0"/>
        <w:rPr>
          <w:b w:val="0"/>
        </w:rPr>
      </w:pPr>
    </w:p>
    <w:p w:rsidR="007F2441" w:rsidRDefault="007F2441"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5F2B" w:rsidRPr="00872872" w:rsidTr="00A415F1">
        <w:trPr>
          <w:trHeight w:val="567"/>
        </w:trPr>
        <w:tc>
          <w:tcPr>
            <w:tcW w:w="5669" w:type="dxa"/>
            <w:shd w:val="clear" w:color="auto" w:fill="auto"/>
            <w:vAlign w:val="center"/>
          </w:tcPr>
          <w:p w:rsidR="00245F2B" w:rsidRPr="00872872" w:rsidRDefault="00245F2B" w:rsidP="00A415F1">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19E19E93" wp14:editId="7F8D3182">
                  <wp:extent cx="190500" cy="144780"/>
                  <wp:effectExtent l="0" t="0" r="0" b="7620"/>
                  <wp:docPr id="14" name="Afbeelding 1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104</w:t>
            </w:r>
            <w:r w:rsidRPr="00477E9A">
              <w:rPr>
                <w:rFonts w:ascii="Verdana" w:hAnsi="Verdana"/>
                <w:b/>
                <w:sz w:val="24"/>
                <w:szCs w:val="24"/>
              </w:rPr>
              <w:t xml:space="preserve"> Puerto Real</w:t>
            </w:r>
          </w:p>
        </w:tc>
        <w:tc>
          <w:tcPr>
            <w:tcW w:w="907" w:type="dxa"/>
            <w:vAlign w:val="center"/>
          </w:tcPr>
          <w:p w:rsidR="00245F2B" w:rsidRPr="00247ADF" w:rsidRDefault="00245F2B" w:rsidP="00A415F1">
            <w:pPr>
              <w:jc w:val="center"/>
              <w:rPr>
                <w:rStyle w:val="Autobaan"/>
              </w:rPr>
            </w:pPr>
            <w:r>
              <w:rPr>
                <w:rStyle w:val="Autobaan"/>
              </w:rPr>
              <w:t>AP-4</w:t>
            </w:r>
          </w:p>
        </w:tc>
      </w:tr>
    </w:tbl>
    <w:p w:rsidR="00245F2B" w:rsidRDefault="00245F2B" w:rsidP="00245F2B">
      <w:pPr>
        <w:pStyle w:val="Alinia6"/>
      </w:pPr>
      <w:r w:rsidRPr="006E0429">
        <w:rPr>
          <w:rStyle w:val="plaats0"/>
        </w:rPr>
        <w:t>Puerto Real</w:t>
      </w:r>
      <w:r>
        <w:t xml:space="preserve">  ± 38.974 inwoners</w:t>
      </w:r>
    </w:p>
    <w:p w:rsidR="00245F2B" w:rsidRDefault="00245F2B" w:rsidP="00245F2B">
      <w:pPr>
        <w:pStyle w:val="BusTic"/>
      </w:pPr>
      <w:r w:rsidRPr="006B3765">
        <w:t xml:space="preserve">Puerto Real is een gemeente in de Spaanse provincie Cádiz in de regio Andalusië met een oppervlakte van 198 km². </w:t>
      </w:r>
    </w:p>
    <w:p w:rsidR="00262C32" w:rsidRDefault="00262C32" w:rsidP="00245F2B">
      <w:pPr>
        <w:pStyle w:val="Alinia6"/>
        <w:rPr>
          <w:rStyle w:val="Beziens"/>
        </w:rPr>
      </w:pPr>
    </w:p>
    <w:p w:rsidR="00245F2B" w:rsidRPr="006B3765" w:rsidRDefault="00245F2B" w:rsidP="00245F2B">
      <w:pPr>
        <w:pStyle w:val="Alinia6"/>
      </w:pPr>
      <w:r w:rsidRPr="006E0429">
        <w:rPr>
          <w:rStyle w:val="Beziens"/>
        </w:rPr>
        <w:t>Cádiz</w:t>
      </w:r>
      <w:r w:rsidRPr="006B3765">
        <w:t xml:space="preserve"> (provincie)</w:t>
      </w:r>
    </w:p>
    <w:p w:rsidR="00245F2B" w:rsidRDefault="00245F2B" w:rsidP="00245F2B">
      <w:pPr>
        <w:pStyle w:val="BusTic"/>
      </w:pPr>
      <w:r>
        <w:t xml:space="preserve">De provincie Cádiz, met gelijknamige hoofdstad Cádiz, situeert zich in het Zuid-Spaanse Andalusië. </w:t>
      </w:r>
    </w:p>
    <w:p w:rsidR="00245F2B" w:rsidRDefault="00245F2B" w:rsidP="00245F2B">
      <w:pPr>
        <w:pStyle w:val="BusTic"/>
      </w:pPr>
      <w:r>
        <w:t xml:space="preserve">Tijdens het grootste deel van het jaar bezit Cádiz een van de aangenaamste klimaten van het Iberisch Schiereiland. </w:t>
      </w:r>
    </w:p>
    <w:p w:rsidR="00245F2B" w:rsidRDefault="00245F2B" w:rsidP="00245F2B">
      <w:pPr>
        <w:pStyle w:val="BusTic"/>
      </w:pPr>
      <w:r>
        <w:t>De provincie heeft langs de Costa de la Luz ook kilometerslange stranden van fijn zand, die over het algemeen nog weinig toeristisch worden geëxploiteerd.</w:t>
      </w:r>
    </w:p>
    <w:p w:rsidR="00245F2B" w:rsidRDefault="00245F2B" w:rsidP="00245F2B">
      <w:pPr>
        <w:pStyle w:val="BusTic"/>
      </w:pPr>
      <w:r>
        <w:t>In de bergketen van Grazalema bevindt zich El Pinsapar, een natuurreservaat dat, in tegenstelling tot de rest van de provincie, een van de grootste jaarlijkse hoeveelheden neerslag van Spanje kent.</w:t>
      </w:r>
    </w:p>
    <w:p w:rsidR="00245F2B" w:rsidRPr="00D7667F" w:rsidRDefault="00245F2B" w:rsidP="00245F2B">
      <w:pPr>
        <w:pStyle w:val="BusTic"/>
      </w:pPr>
      <w:r>
        <w:t>In het zuiden bevindt zich Campo de Gibraltar, een gebied met onder andere de volgende plaatsen: Algeciras, La Línea de la Concepción, San Roque en Tarifa. Het schiereiland van Gibraltar is een Britse kolonie en behoort bestuurlijk gezien niet tot de provincie Cádiz.</w:t>
      </w:r>
    </w:p>
    <w:p w:rsidR="00245F2B" w:rsidRPr="00B12FD0" w:rsidRDefault="00245F2B" w:rsidP="00245F2B">
      <w:pPr>
        <w:pStyle w:val="Alinia0"/>
      </w:pPr>
    </w:p>
    <w:p w:rsidR="00245F2B" w:rsidRPr="00D60317" w:rsidRDefault="00245F2B" w:rsidP="00245F2B">
      <w:pPr>
        <w:pStyle w:val="BusTic"/>
        <w:numPr>
          <w:ilvl w:val="0"/>
          <w:numId w:val="0"/>
        </w:numPr>
        <w:ind w:left="284" w:hanging="284"/>
      </w:pPr>
      <w:r w:rsidRPr="00D60317">
        <w:rPr>
          <w:rStyle w:val="Beziens"/>
        </w:rPr>
        <w:t>Andalusië</w:t>
      </w:r>
      <w:r>
        <w:t xml:space="preserve">  (</w:t>
      </w:r>
      <w:r w:rsidRPr="00D60317">
        <w:t>regio</w:t>
      </w:r>
      <w:r>
        <w:t>)</w:t>
      </w:r>
    </w:p>
    <w:p w:rsidR="00245F2B" w:rsidRDefault="00245F2B" w:rsidP="00245F2B">
      <w:pPr>
        <w:pStyle w:val="BusTic"/>
      </w:pPr>
      <w:r w:rsidRPr="00D60317">
        <w:t xml:space="preserve">Andalusië (Spaans: Andalucía) is een van de 17 autonome regio's van Spanje. </w:t>
      </w:r>
    </w:p>
    <w:p w:rsidR="00245F2B" w:rsidRDefault="00245F2B" w:rsidP="00245F2B">
      <w:pPr>
        <w:pStyle w:val="BusTic"/>
      </w:pPr>
      <w:r w:rsidRPr="00D60317">
        <w:t xml:space="preserve">In 2010 had het een inwonertal van 8.370.975, en is daarmee de grootste Spaanse autonome regio naar inwoneraantal. </w:t>
      </w:r>
    </w:p>
    <w:p w:rsidR="00245F2B" w:rsidRPr="00D60317" w:rsidRDefault="00245F2B" w:rsidP="00245F2B">
      <w:pPr>
        <w:pStyle w:val="BusTic"/>
      </w:pPr>
      <w:r w:rsidRPr="00D60317">
        <w:t>De hoofdstad van Andalusië is Sevilla.</w:t>
      </w:r>
    </w:p>
    <w:p w:rsidR="00245F2B" w:rsidRDefault="00245F2B" w:rsidP="00245F2B">
      <w:pPr>
        <w:pStyle w:val="Alinia0"/>
        <w:rPr>
          <w:rStyle w:val="Beziens"/>
          <w:b/>
        </w:rPr>
      </w:pPr>
    </w:p>
    <w:p w:rsidR="00245F2B" w:rsidRPr="00634E20" w:rsidRDefault="00245F2B" w:rsidP="00245F2B">
      <w:pPr>
        <w:pStyle w:val="Alinia0"/>
        <w:rPr>
          <w:rStyle w:val="Beziens"/>
          <w:b/>
        </w:rPr>
      </w:pPr>
      <w:r w:rsidRPr="00634E20">
        <w:rPr>
          <w:rStyle w:val="Beziens"/>
          <w:b/>
        </w:rPr>
        <w:t>Geografie</w:t>
      </w:r>
    </w:p>
    <w:p w:rsidR="00245F2B" w:rsidRDefault="00245F2B" w:rsidP="00245F2B">
      <w:pPr>
        <w:pStyle w:val="BusTic"/>
      </w:pPr>
      <w:r w:rsidRPr="00D60317">
        <w:t xml:space="preserve">Andalusië is gelegen in het zuiden van Spanje. </w:t>
      </w:r>
    </w:p>
    <w:p w:rsidR="00245F2B" w:rsidRPr="00D60317" w:rsidRDefault="00245F2B" w:rsidP="00245F2B">
      <w:pPr>
        <w:pStyle w:val="BusTic"/>
      </w:pPr>
      <w:r w:rsidRPr="00D60317">
        <w:t>Het gebied grenst in het noorden aan Extremadura en Castilië-La Mancha, in het oosten aan Murcia, in het zuiden aan de Middellandse Zee en Gibraltar, en in het westen aan Portugal en de Atlantische Oceaan.</w:t>
      </w:r>
    </w:p>
    <w:p w:rsidR="00245F2B" w:rsidRPr="00D60317" w:rsidRDefault="00245F2B" w:rsidP="00245F2B">
      <w:pPr>
        <w:pStyle w:val="BusTic"/>
      </w:pPr>
      <w:r w:rsidRPr="00D60317">
        <w:t>Geografisch gezien valt Andalusië grofweg te verdelen in drie delen:</w:t>
      </w:r>
    </w:p>
    <w:p w:rsidR="00245F2B" w:rsidRDefault="00245F2B" w:rsidP="00245F2B">
      <w:pPr>
        <w:pStyle w:val="BusTic"/>
      </w:pPr>
      <w:r w:rsidRPr="00D60317">
        <w:t xml:space="preserve">De Sierra Nevada en aangrenzende sierra's in het zuiden en oosten. </w:t>
      </w:r>
    </w:p>
    <w:p w:rsidR="00245F2B" w:rsidRPr="00D60317" w:rsidRDefault="00245F2B" w:rsidP="00245F2B">
      <w:pPr>
        <w:pStyle w:val="BusTic"/>
      </w:pPr>
      <w:r w:rsidRPr="00D60317">
        <w:t>De hoogste bergpiek is de Mulhacén met 3482 meter.</w:t>
      </w:r>
    </w:p>
    <w:p w:rsidR="00245F2B" w:rsidRPr="00D60317" w:rsidRDefault="00245F2B" w:rsidP="00245F2B">
      <w:pPr>
        <w:pStyle w:val="BusTic"/>
      </w:pPr>
      <w:r w:rsidRPr="00D60317">
        <w:t>De Sierra Morena in het noorden op het grensgebied van Extremadura en Castilië-La Mancha.</w:t>
      </w:r>
    </w:p>
    <w:p w:rsidR="00245F2B" w:rsidRDefault="00245F2B" w:rsidP="00245F2B">
      <w:pPr>
        <w:pStyle w:val="BusTic"/>
      </w:pPr>
      <w:r w:rsidRPr="00D60317">
        <w:t>De imposante vallei van de Guadalquivir ligt hier tussen in, met het beschermde moerasgebied "Marismas del Guadalquivir" als de indrukwekkende delta van deze rivier.</w:t>
      </w:r>
    </w:p>
    <w:p w:rsidR="00262C32" w:rsidRDefault="00262C32" w:rsidP="00262C32">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2"/>
        <w:gridCol w:w="815"/>
        <w:gridCol w:w="4353"/>
        <w:gridCol w:w="900"/>
      </w:tblGrid>
      <w:tr w:rsidR="00245F2B" w:rsidRPr="009A669B" w:rsidTr="00A415F1">
        <w:trPr>
          <w:trHeight w:val="254"/>
        </w:trPr>
        <w:tc>
          <w:tcPr>
            <w:tcW w:w="2088" w:type="pct"/>
            <w:vMerge w:val="restart"/>
            <w:shd w:val="clear" w:color="auto" w:fill="D9D9D9" w:themeFill="background1" w:themeFillShade="D9"/>
            <w:vAlign w:val="center"/>
          </w:tcPr>
          <w:p w:rsidR="00245F2B" w:rsidRPr="009A669B" w:rsidRDefault="00245F2B" w:rsidP="00A415F1">
            <w:pPr>
              <w:rPr>
                <w:rFonts w:ascii="Verdana" w:hAnsi="Verdana"/>
                <w:b/>
                <w:sz w:val="24"/>
                <w:szCs w:val="24"/>
              </w:rPr>
            </w:pPr>
            <w:r w:rsidRPr="009A669B">
              <w:rPr>
                <w:rFonts w:ascii="Verdana" w:hAnsi="Verdana"/>
                <w:b/>
                <w:noProof/>
                <w:color w:val="000000" w:themeColor="text1"/>
                <w:sz w:val="24"/>
                <w:szCs w:val="24"/>
                <w:lang w:val="nl-NL"/>
              </w:rPr>
              <w:lastRenderedPageBreak/>
              <w:drawing>
                <wp:inline distT="0" distB="0" distL="0" distR="0" wp14:anchorId="3C61E6A3" wp14:editId="12D9CCE4">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4895F9DB" wp14:editId="3C9F14C9">
                  <wp:extent cx="190500" cy="144780"/>
                  <wp:effectExtent l="0" t="0" r="0" b="7620"/>
                  <wp:docPr id="12" name="Afbeelding 1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101 </w:t>
            </w:r>
            <w:r>
              <w:rPr>
                <w:rStyle w:val="Autobaan"/>
              </w:rPr>
              <w:t>A-4</w:t>
            </w:r>
            <w:r w:rsidRPr="009A669B">
              <w:rPr>
                <w:rFonts w:ascii="Verdana" w:hAnsi="Verdana"/>
                <w:b/>
                <w:sz w:val="24"/>
                <w:szCs w:val="24"/>
              </w:rPr>
              <w:t xml:space="preserve"> </w:t>
            </w:r>
          </w:p>
        </w:tc>
        <w:tc>
          <w:tcPr>
            <w:tcW w:w="391" w:type="pct"/>
            <w:vMerge w:val="restart"/>
            <w:vAlign w:val="center"/>
          </w:tcPr>
          <w:p w:rsidR="00245F2B" w:rsidRPr="009A669B" w:rsidRDefault="00245F2B" w:rsidP="00A415F1">
            <w:pPr>
              <w:jc w:val="center"/>
              <w:rPr>
                <w:rFonts w:ascii="Verdana" w:hAnsi="Verdana"/>
                <w:b/>
                <w:sz w:val="24"/>
                <w:szCs w:val="24"/>
              </w:rPr>
            </w:pPr>
            <w:r>
              <w:rPr>
                <w:rStyle w:val="Autobaan"/>
              </w:rPr>
              <w:t>A-4</w:t>
            </w:r>
          </w:p>
        </w:tc>
        <w:tc>
          <w:tcPr>
            <w:tcW w:w="2089" w:type="pct"/>
            <w:vAlign w:val="center"/>
          </w:tcPr>
          <w:p w:rsidR="00245F2B" w:rsidRPr="009A669B" w:rsidRDefault="00245F2B" w:rsidP="00A415F1">
            <w:pPr>
              <w:rPr>
                <w:rFonts w:ascii="Verdana" w:hAnsi="Verdana"/>
                <w:b/>
                <w:sz w:val="24"/>
                <w:szCs w:val="24"/>
              </w:rPr>
            </w:pPr>
            <w:r w:rsidRPr="009A669B">
              <w:rPr>
                <w:rFonts w:ascii="Verdana" w:hAnsi="Verdana"/>
                <w:b/>
                <w:sz w:val="24"/>
                <w:szCs w:val="24"/>
              </w:rPr>
              <w:t xml:space="preserve">&gt; </w:t>
            </w:r>
            <w:r w:rsidRPr="00477E9A">
              <w:rPr>
                <w:rFonts w:ascii="Verdana" w:hAnsi="Verdana"/>
                <w:b/>
                <w:sz w:val="24"/>
                <w:szCs w:val="24"/>
              </w:rPr>
              <w:t>El Puerto de Santa Mar</w:t>
            </w:r>
            <w:r w:rsidRPr="00477E9A">
              <w:rPr>
                <w:rFonts w:ascii="Verdana" w:hAnsi="Verdana" w:cs="Verdana"/>
                <w:b/>
                <w:sz w:val="24"/>
                <w:szCs w:val="24"/>
              </w:rPr>
              <w:t>í</w:t>
            </w:r>
            <w:r w:rsidRPr="00477E9A">
              <w:rPr>
                <w:rFonts w:ascii="Verdana" w:hAnsi="Verdana"/>
                <w:b/>
                <w:sz w:val="24"/>
                <w:szCs w:val="24"/>
              </w:rPr>
              <w:t>a</w:t>
            </w:r>
          </w:p>
        </w:tc>
        <w:tc>
          <w:tcPr>
            <w:tcW w:w="432" w:type="pct"/>
            <w:vMerge w:val="restart"/>
            <w:vAlign w:val="center"/>
          </w:tcPr>
          <w:p w:rsidR="00245F2B" w:rsidRPr="009A669B" w:rsidRDefault="00245F2B" w:rsidP="00A415F1">
            <w:pPr>
              <w:jc w:val="center"/>
              <w:rPr>
                <w:rFonts w:ascii="Verdana" w:hAnsi="Verdana"/>
                <w:b/>
                <w:sz w:val="24"/>
                <w:szCs w:val="24"/>
              </w:rPr>
            </w:pPr>
            <w:r>
              <w:rPr>
                <w:rStyle w:val="Autobaan"/>
              </w:rPr>
              <w:t>AP-4</w:t>
            </w:r>
          </w:p>
        </w:tc>
      </w:tr>
      <w:tr w:rsidR="00245F2B" w:rsidRPr="009A669B" w:rsidTr="00A415F1">
        <w:trPr>
          <w:trHeight w:val="254"/>
        </w:trPr>
        <w:tc>
          <w:tcPr>
            <w:tcW w:w="2088" w:type="pct"/>
            <w:vMerge/>
            <w:shd w:val="clear" w:color="auto" w:fill="D9D9D9" w:themeFill="background1" w:themeFillShade="D9"/>
            <w:vAlign w:val="center"/>
          </w:tcPr>
          <w:p w:rsidR="00245F2B" w:rsidRPr="009A669B" w:rsidRDefault="00245F2B" w:rsidP="00A415F1">
            <w:pPr>
              <w:rPr>
                <w:rFonts w:ascii="Verdana" w:hAnsi="Verdana"/>
                <w:b/>
                <w:sz w:val="24"/>
                <w:szCs w:val="24"/>
              </w:rPr>
            </w:pPr>
          </w:p>
        </w:tc>
        <w:tc>
          <w:tcPr>
            <w:tcW w:w="391" w:type="pct"/>
            <w:vMerge/>
            <w:vAlign w:val="center"/>
          </w:tcPr>
          <w:p w:rsidR="00245F2B" w:rsidRPr="009A669B" w:rsidRDefault="00245F2B" w:rsidP="00A415F1">
            <w:pPr>
              <w:rPr>
                <w:rFonts w:ascii="Verdana" w:hAnsi="Verdana"/>
                <w:b/>
                <w:sz w:val="24"/>
                <w:szCs w:val="24"/>
              </w:rPr>
            </w:pPr>
          </w:p>
        </w:tc>
        <w:tc>
          <w:tcPr>
            <w:tcW w:w="2089" w:type="pct"/>
            <w:vAlign w:val="center"/>
          </w:tcPr>
          <w:p w:rsidR="00245F2B" w:rsidRPr="009A669B" w:rsidRDefault="00245F2B" w:rsidP="00A415F1">
            <w:pPr>
              <w:rPr>
                <w:rFonts w:ascii="Verdana" w:hAnsi="Verdana"/>
                <w:b/>
                <w:sz w:val="24"/>
                <w:szCs w:val="24"/>
              </w:rPr>
            </w:pPr>
          </w:p>
        </w:tc>
        <w:tc>
          <w:tcPr>
            <w:tcW w:w="432" w:type="pct"/>
            <w:vMerge/>
            <w:vAlign w:val="center"/>
          </w:tcPr>
          <w:p w:rsidR="00245F2B" w:rsidRPr="009A669B" w:rsidRDefault="00245F2B" w:rsidP="00A415F1">
            <w:pPr>
              <w:rPr>
                <w:rFonts w:ascii="Verdana" w:hAnsi="Verdana"/>
                <w:b/>
                <w:sz w:val="24"/>
                <w:szCs w:val="24"/>
              </w:rPr>
            </w:pPr>
          </w:p>
        </w:tc>
      </w:tr>
    </w:tbl>
    <w:p w:rsidR="007F2441" w:rsidRDefault="007F2441" w:rsidP="000C322C">
      <w:pPr>
        <w:pStyle w:val="Alinia0"/>
        <w:rPr>
          <w:b w:val="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6"/>
        <w:gridCol w:w="1088"/>
        <w:gridCol w:w="4218"/>
        <w:gridCol w:w="898"/>
      </w:tblGrid>
      <w:tr w:rsidR="00245F2B" w:rsidRPr="009A669B" w:rsidTr="00A415F1">
        <w:trPr>
          <w:trHeight w:val="254"/>
        </w:trPr>
        <w:tc>
          <w:tcPr>
            <w:tcW w:w="2023" w:type="pct"/>
            <w:vMerge w:val="restart"/>
            <w:shd w:val="clear" w:color="auto" w:fill="D9D9D9" w:themeFill="background1" w:themeFillShade="D9"/>
            <w:vAlign w:val="center"/>
          </w:tcPr>
          <w:p w:rsidR="00245F2B" w:rsidRPr="009A669B" w:rsidRDefault="00245F2B" w:rsidP="00A415F1">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00E6D445" wp14:editId="326A1D61">
                  <wp:extent cx="205740" cy="144780"/>
                  <wp:effectExtent l="0" t="0" r="3810" b="7620"/>
                  <wp:docPr id="8" name="Afbeelding 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2BF5E290" wp14:editId="130188DE">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85 </w:t>
            </w:r>
            <w:r>
              <w:rPr>
                <w:rStyle w:val="Autobaan"/>
              </w:rPr>
              <w:t>A-381</w:t>
            </w:r>
            <w:r w:rsidRPr="009A669B">
              <w:rPr>
                <w:rFonts w:ascii="Verdana" w:hAnsi="Verdana"/>
                <w:b/>
                <w:sz w:val="24"/>
                <w:szCs w:val="24"/>
              </w:rPr>
              <w:t xml:space="preserve"> </w:t>
            </w:r>
          </w:p>
        </w:tc>
        <w:tc>
          <w:tcPr>
            <w:tcW w:w="522" w:type="pct"/>
            <w:vMerge w:val="restart"/>
            <w:vAlign w:val="center"/>
          </w:tcPr>
          <w:p w:rsidR="00245F2B" w:rsidRPr="009A669B" w:rsidRDefault="00245F2B" w:rsidP="00A415F1">
            <w:pPr>
              <w:jc w:val="center"/>
              <w:rPr>
                <w:rFonts w:ascii="Verdana" w:hAnsi="Verdana"/>
                <w:b/>
                <w:sz w:val="24"/>
                <w:szCs w:val="24"/>
              </w:rPr>
            </w:pPr>
            <w:r>
              <w:rPr>
                <w:rStyle w:val="Autobaan"/>
              </w:rPr>
              <w:t>A-381</w:t>
            </w:r>
          </w:p>
        </w:tc>
        <w:tc>
          <w:tcPr>
            <w:tcW w:w="2024" w:type="pct"/>
            <w:vAlign w:val="center"/>
          </w:tcPr>
          <w:p w:rsidR="00245F2B" w:rsidRPr="009A669B" w:rsidRDefault="00245F2B" w:rsidP="00A415F1">
            <w:pPr>
              <w:rPr>
                <w:rFonts w:ascii="Verdana" w:hAnsi="Verdana"/>
                <w:b/>
                <w:sz w:val="24"/>
                <w:szCs w:val="24"/>
              </w:rPr>
            </w:pPr>
            <w:r w:rsidRPr="009A669B">
              <w:rPr>
                <w:rFonts w:ascii="Verdana" w:hAnsi="Verdana"/>
                <w:b/>
                <w:sz w:val="24"/>
                <w:szCs w:val="24"/>
              </w:rPr>
              <w:t xml:space="preserve">&gt; </w:t>
            </w:r>
            <w:r w:rsidRPr="00477E9A">
              <w:rPr>
                <w:rFonts w:ascii="Verdana" w:hAnsi="Verdana"/>
                <w:b/>
                <w:sz w:val="24"/>
                <w:szCs w:val="24"/>
              </w:rPr>
              <w:t>Algeciras</w:t>
            </w:r>
          </w:p>
        </w:tc>
        <w:tc>
          <w:tcPr>
            <w:tcW w:w="431" w:type="pct"/>
            <w:vMerge w:val="restart"/>
            <w:vAlign w:val="center"/>
          </w:tcPr>
          <w:p w:rsidR="00245F2B" w:rsidRPr="009A669B" w:rsidRDefault="00245F2B" w:rsidP="00A415F1">
            <w:pPr>
              <w:jc w:val="center"/>
              <w:rPr>
                <w:rFonts w:ascii="Verdana" w:hAnsi="Verdana"/>
                <w:b/>
                <w:sz w:val="24"/>
                <w:szCs w:val="24"/>
              </w:rPr>
            </w:pPr>
            <w:r>
              <w:rPr>
                <w:rStyle w:val="Autobaan"/>
              </w:rPr>
              <w:t>AP-4</w:t>
            </w:r>
          </w:p>
        </w:tc>
      </w:tr>
      <w:tr w:rsidR="00245F2B" w:rsidRPr="009A669B" w:rsidTr="00A415F1">
        <w:trPr>
          <w:trHeight w:val="254"/>
        </w:trPr>
        <w:tc>
          <w:tcPr>
            <w:tcW w:w="2023" w:type="pct"/>
            <w:vMerge/>
            <w:shd w:val="clear" w:color="auto" w:fill="D9D9D9" w:themeFill="background1" w:themeFillShade="D9"/>
            <w:vAlign w:val="center"/>
          </w:tcPr>
          <w:p w:rsidR="00245F2B" w:rsidRPr="009A669B" w:rsidRDefault="00245F2B" w:rsidP="00A415F1">
            <w:pPr>
              <w:rPr>
                <w:rFonts w:ascii="Verdana" w:hAnsi="Verdana"/>
                <w:b/>
                <w:sz w:val="24"/>
                <w:szCs w:val="24"/>
              </w:rPr>
            </w:pPr>
          </w:p>
        </w:tc>
        <w:tc>
          <w:tcPr>
            <w:tcW w:w="522" w:type="pct"/>
            <w:vMerge/>
            <w:vAlign w:val="center"/>
          </w:tcPr>
          <w:p w:rsidR="00245F2B" w:rsidRPr="009A669B" w:rsidRDefault="00245F2B" w:rsidP="00A415F1">
            <w:pPr>
              <w:rPr>
                <w:rFonts w:ascii="Verdana" w:hAnsi="Verdana"/>
                <w:b/>
                <w:sz w:val="24"/>
                <w:szCs w:val="24"/>
              </w:rPr>
            </w:pPr>
          </w:p>
        </w:tc>
        <w:tc>
          <w:tcPr>
            <w:tcW w:w="2024" w:type="pct"/>
            <w:vAlign w:val="center"/>
          </w:tcPr>
          <w:p w:rsidR="00245F2B" w:rsidRPr="009A669B" w:rsidRDefault="00245F2B" w:rsidP="00A415F1">
            <w:pPr>
              <w:rPr>
                <w:rFonts w:ascii="Verdana" w:hAnsi="Verdana"/>
                <w:b/>
                <w:sz w:val="24"/>
                <w:szCs w:val="24"/>
              </w:rPr>
            </w:pPr>
          </w:p>
        </w:tc>
        <w:tc>
          <w:tcPr>
            <w:tcW w:w="431" w:type="pct"/>
            <w:vMerge/>
            <w:vAlign w:val="center"/>
          </w:tcPr>
          <w:p w:rsidR="00245F2B" w:rsidRPr="009A669B" w:rsidRDefault="00245F2B" w:rsidP="00A415F1">
            <w:pPr>
              <w:rPr>
                <w:rFonts w:ascii="Verdana" w:hAnsi="Verdana"/>
                <w:b/>
                <w:sz w:val="24"/>
                <w:szCs w:val="24"/>
              </w:rPr>
            </w:pPr>
          </w:p>
        </w:tc>
      </w:tr>
    </w:tbl>
    <w:p w:rsidR="00245F2B" w:rsidRDefault="00245F2B"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5F2B" w:rsidRPr="00872872" w:rsidTr="00A415F1">
        <w:trPr>
          <w:trHeight w:val="567"/>
        </w:trPr>
        <w:tc>
          <w:tcPr>
            <w:tcW w:w="5669" w:type="dxa"/>
            <w:shd w:val="clear" w:color="auto" w:fill="auto"/>
            <w:vAlign w:val="center"/>
          </w:tcPr>
          <w:p w:rsidR="00245F2B" w:rsidRPr="00872872" w:rsidRDefault="00245F2B" w:rsidP="00A415F1">
            <w:pPr>
              <w:rPr>
                <w:rFonts w:ascii="Verdana" w:hAnsi="Verdana"/>
                <w:b/>
                <w:sz w:val="24"/>
                <w:szCs w:val="24"/>
              </w:rPr>
            </w:pPr>
            <w:r w:rsidRPr="00872872">
              <w:rPr>
                <w:rFonts w:ascii="Verdana" w:hAnsi="Verdana"/>
                <w:noProof/>
                <w:color w:val="0000FF"/>
                <w:sz w:val="24"/>
                <w:szCs w:val="24"/>
                <w:lang w:val="nl-NL"/>
              </w:rPr>
              <w:drawing>
                <wp:inline distT="0" distB="0" distL="0" distR="0" wp14:anchorId="6E3455AA" wp14:editId="68C74D9F">
                  <wp:extent cx="190500" cy="144780"/>
                  <wp:effectExtent l="0" t="0" r="0" b="7620"/>
                  <wp:docPr id="7" name="Afbeelding 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84</w:t>
            </w:r>
            <w:r w:rsidRPr="00477E9A">
              <w:rPr>
                <w:rFonts w:ascii="Verdana" w:hAnsi="Verdana"/>
                <w:b/>
                <w:sz w:val="24"/>
                <w:szCs w:val="24"/>
              </w:rPr>
              <w:t xml:space="preserve"> Jerez de la Frontera-Sur</w:t>
            </w:r>
          </w:p>
        </w:tc>
        <w:tc>
          <w:tcPr>
            <w:tcW w:w="907" w:type="dxa"/>
            <w:vAlign w:val="center"/>
          </w:tcPr>
          <w:p w:rsidR="00245F2B" w:rsidRPr="00872872" w:rsidRDefault="00245F2B" w:rsidP="00A415F1">
            <w:pPr>
              <w:jc w:val="center"/>
              <w:rPr>
                <w:rFonts w:ascii="Verdana" w:hAnsi="Verdana"/>
                <w:b/>
                <w:sz w:val="24"/>
                <w:szCs w:val="24"/>
              </w:rPr>
            </w:pPr>
            <w:r>
              <w:rPr>
                <w:rStyle w:val="Autobaan"/>
              </w:rPr>
              <w:t>AP-4</w:t>
            </w:r>
          </w:p>
        </w:tc>
      </w:tr>
    </w:tbl>
    <w:p w:rsidR="00245F2B" w:rsidRDefault="00245F2B"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5F2B" w:rsidRPr="00872872" w:rsidTr="00A415F1">
        <w:trPr>
          <w:trHeight w:val="567"/>
        </w:trPr>
        <w:tc>
          <w:tcPr>
            <w:tcW w:w="5669" w:type="dxa"/>
            <w:shd w:val="clear" w:color="auto" w:fill="auto"/>
            <w:vAlign w:val="center"/>
          </w:tcPr>
          <w:p w:rsidR="00245F2B" w:rsidRPr="00872872" w:rsidRDefault="00245F2B" w:rsidP="00A415F1">
            <w:pPr>
              <w:rPr>
                <w:rFonts w:ascii="Verdana" w:hAnsi="Verdana"/>
                <w:b/>
                <w:sz w:val="24"/>
                <w:szCs w:val="24"/>
              </w:rPr>
            </w:pPr>
            <w:r w:rsidRPr="00872872">
              <w:rPr>
                <w:rFonts w:ascii="Verdana" w:hAnsi="Verdana"/>
                <w:noProof/>
                <w:color w:val="0000FF"/>
                <w:sz w:val="24"/>
                <w:szCs w:val="24"/>
                <w:lang w:val="nl-NL"/>
              </w:rPr>
              <w:drawing>
                <wp:inline distT="0" distB="0" distL="0" distR="0" wp14:anchorId="7BBC266C" wp14:editId="7C1AF4F7">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80</w:t>
            </w:r>
            <w:r w:rsidRPr="00477E9A">
              <w:rPr>
                <w:rFonts w:ascii="Verdana" w:hAnsi="Verdana"/>
                <w:b/>
                <w:sz w:val="24"/>
                <w:szCs w:val="24"/>
              </w:rPr>
              <w:t xml:space="preserve"> Jerez de la Frontera-Norte</w:t>
            </w:r>
          </w:p>
        </w:tc>
        <w:tc>
          <w:tcPr>
            <w:tcW w:w="907" w:type="dxa"/>
            <w:vAlign w:val="center"/>
          </w:tcPr>
          <w:p w:rsidR="00245F2B" w:rsidRPr="00872872" w:rsidRDefault="00245F2B" w:rsidP="00A415F1">
            <w:pPr>
              <w:jc w:val="center"/>
              <w:rPr>
                <w:rFonts w:ascii="Verdana" w:hAnsi="Verdana"/>
                <w:b/>
                <w:sz w:val="24"/>
                <w:szCs w:val="24"/>
              </w:rPr>
            </w:pPr>
            <w:r>
              <w:rPr>
                <w:rStyle w:val="Autobaan"/>
              </w:rPr>
              <w:t>AP-4</w:t>
            </w:r>
          </w:p>
        </w:tc>
      </w:tr>
    </w:tbl>
    <w:p w:rsidR="00245F2B" w:rsidRPr="002B6D9A" w:rsidRDefault="00245F2B" w:rsidP="00245F2B">
      <w:pPr>
        <w:pStyle w:val="Alinia6"/>
      </w:pPr>
      <w:r w:rsidRPr="00421589">
        <w:rPr>
          <w:rStyle w:val="plaats0"/>
        </w:rPr>
        <w:t>Jerez de la Frontera</w:t>
      </w:r>
      <w:r>
        <w:t xml:space="preserve">  </w:t>
      </w:r>
      <w:r w:rsidRPr="002B6D9A">
        <w:t>± 179.200 inwoners</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Op vier punten verschilt Jerez  van andere Andalu</w:t>
      </w:r>
      <w:r w:rsidRPr="002B6D9A">
        <w:rPr>
          <w:rFonts w:ascii="Verdana" w:hAnsi="Verdana"/>
          <w:sz w:val="24"/>
          <w:szCs w:val="24"/>
          <w:lang w:val="nl-NL"/>
        </w:rPr>
        <w:softHyphen/>
        <w:t xml:space="preserve">sische steden.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 xml:space="preserve">In de eerste plaats is dit natuurlijk het centrum van de sherry productie; dat ziet u al aan de enorme reclameborden in en buiten de stad.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 xml:space="preserve">In de tweede plaats is Jerez de stad met de grootste Engelstalige kolonie.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Spanje in het algemeen en Andalucía in het bij</w:t>
      </w:r>
      <w:r w:rsidRPr="002B6D9A">
        <w:rPr>
          <w:rFonts w:ascii="Verdana" w:hAnsi="Verdana"/>
          <w:sz w:val="24"/>
          <w:szCs w:val="24"/>
          <w:lang w:val="nl-NL"/>
        </w:rPr>
        <w:softHyphen/>
        <w:t>zonder hebben de Britten altijd sterk aangetrokken; in geen enkele taal is zoveel over Spanje geschre</w:t>
      </w:r>
      <w:r w:rsidRPr="002B6D9A">
        <w:rPr>
          <w:rFonts w:ascii="Verdana" w:hAnsi="Verdana"/>
          <w:sz w:val="24"/>
          <w:szCs w:val="24"/>
          <w:lang w:val="nl-NL"/>
        </w:rPr>
        <w:softHyphen/>
        <w:t xml:space="preserve">ven als in het Engels.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En het waren ook de Britten die de sherry export zijn grote vlucht hebben doen ne</w:t>
      </w:r>
      <w:r w:rsidRPr="002B6D9A">
        <w:rPr>
          <w:rFonts w:ascii="Verdana" w:hAnsi="Verdana"/>
          <w:sz w:val="24"/>
          <w:szCs w:val="24"/>
          <w:lang w:val="nl-NL"/>
        </w:rPr>
        <w:softHyphen/>
        <w:t xml:space="preserve">men.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De meeste bedrijven hebben een proeflokaal dat u op werkda</w:t>
      </w:r>
      <w:r w:rsidRPr="002B6D9A">
        <w:rPr>
          <w:rFonts w:ascii="Verdana" w:hAnsi="Verdana"/>
          <w:sz w:val="24"/>
          <w:szCs w:val="24"/>
          <w:lang w:val="nl-NL"/>
        </w:rPr>
        <w:softHyphen/>
        <w:t>gen kunt bezoeken; in lichtingen hierover geeft het Turismo in de stad.</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 xml:space="preserve">Als derde karaktertrek noemen we de voorliefde van de bewoners van Jerez voor paarden.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Hier worden stijlvolle rassen gefokt en de paar</w:t>
      </w:r>
      <w:r w:rsidRPr="002B6D9A">
        <w:rPr>
          <w:rFonts w:ascii="Verdana" w:hAnsi="Verdana"/>
          <w:sz w:val="24"/>
          <w:szCs w:val="24"/>
          <w:lang w:val="nl-NL"/>
        </w:rPr>
        <w:softHyphen/>
        <w:t>denmarkt aan het einde van de maand april is een hippisch evene</w:t>
      </w:r>
      <w:r w:rsidRPr="002B6D9A">
        <w:rPr>
          <w:rFonts w:ascii="Verdana" w:hAnsi="Verdana"/>
          <w:sz w:val="24"/>
          <w:szCs w:val="24"/>
          <w:lang w:val="nl-NL"/>
        </w:rPr>
        <w:softHyphen/>
        <w:t>ment van de eerste orde.</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En zowaar is Jerez tenslotte ook nog een van de weinige plaatsen waar de echte `tante jondo' te ho</w:t>
      </w:r>
      <w:r w:rsidRPr="002B6D9A">
        <w:rPr>
          <w:rFonts w:ascii="Verdana" w:hAnsi="Verdana"/>
          <w:sz w:val="24"/>
          <w:szCs w:val="24"/>
          <w:lang w:val="nl-NL"/>
        </w:rPr>
        <w:softHyphen/>
        <w:t xml:space="preserve">ren is, het volkslied waaruit de flamenco dans is ontstaan.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De beste gelegenheid daartoe biedt het fandangofestival begin september.</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Jerez is in de eerste plaats een ba</w:t>
      </w:r>
      <w:r w:rsidRPr="002B6D9A">
        <w:rPr>
          <w:rFonts w:ascii="Verdana" w:hAnsi="Verdana"/>
          <w:sz w:val="24"/>
          <w:szCs w:val="24"/>
          <w:lang w:val="nl-NL"/>
        </w:rPr>
        <w:softHyphen/>
        <w:t>rokstad, zoals te zien is aan de ge</w:t>
      </w:r>
      <w:r w:rsidRPr="002B6D9A">
        <w:rPr>
          <w:rFonts w:ascii="Verdana" w:hAnsi="Verdana"/>
          <w:sz w:val="24"/>
          <w:szCs w:val="24"/>
          <w:lang w:val="nl-NL"/>
        </w:rPr>
        <w:softHyphen/>
        <w:t xml:space="preserve">vels van de vele kerken.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Alleen de Iglesia de San Salvador (buiten de plattegrond) en de Iglesia de San Miguel (nr. 13; beide zijn 's middags gesloten) zijn eventueel een bezoek waard en dan nog vooral om hun isabelino</w:t>
      </w:r>
      <w:r w:rsidRPr="002B6D9A">
        <w:rPr>
          <w:rFonts w:ascii="Verdana" w:hAnsi="Verdana"/>
          <w:sz w:val="24"/>
          <w:szCs w:val="24"/>
          <w:lang w:val="nl-NL"/>
        </w:rPr>
        <w:noBreakHyphen/>
        <w:t xml:space="preserve">portalen.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De liefhebber van het detail zal ook oog hebben voor de Iglesia de San</w:t>
      </w:r>
      <w:r w:rsidRPr="002B6D9A">
        <w:rPr>
          <w:rFonts w:ascii="Verdana" w:hAnsi="Verdana"/>
          <w:sz w:val="24"/>
          <w:szCs w:val="24"/>
          <w:lang w:val="nl-NL"/>
        </w:rPr>
        <w:softHyphen/>
        <w:t xml:space="preserve">tiago (nr. 9), de Iglesia Colegiata (nr. 10), de Cabildo Viejo (nr. 11) en de Iglesia de San Dionisio (nr. 12). </w:t>
      </w:r>
    </w:p>
    <w:p w:rsidR="00245F2B" w:rsidRPr="002B6D9A" w:rsidRDefault="00245F2B" w:rsidP="00245F2B">
      <w:pPr>
        <w:keepLines/>
        <w:widowControl w:val="0"/>
        <w:numPr>
          <w:ilvl w:val="0"/>
          <w:numId w:val="66"/>
        </w:numPr>
        <w:spacing w:before="120"/>
        <w:rPr>
          <w:rFonts w:ascii="Verdana" w:hAnsi="Verdana"/>
          <w:sz w:val="24"/>
          <w:szCs w:val="24"/>
          <w:lang w:val="nl-NL"/>
        </w:rPr>
      </w:pPr>
      <w:r w:rsidRPr="002B6D9A">
        <w:rPr>
          <w:rFonts w:ascii="Verdana" w:hAnsi="Verdana"/>
          <w:sz w:val="24"/>
          <w:szCs w:val="24"/>
          <w:lang w:val="nl-NL"/>
        </w:rPr>
        <w:t>Verder zijn er nogal wat he</w:t>
      </w:r>
      <w:r w:rsidRPr="002B6D9A">
        <w:rPr>
          <w:rFonts w:ascii="Verdana" w:hAnsi="Verdana"/>
          <w:sz w:val="24"/>
          <w:szCs w:val="24"/>
          <w:lang w:val="nl-NL"/>
        </w:rPr>
        <w:softHyphen/>
        <w:t>renhuizen te zien, vooral van fami</w:t>
      </w:r>
      <w:r w:rsidRPr="002B6D9A">
        <w:rPr>
          <w:rFonts w:ascii="Verdana" w:hAnsi="Verdana"/>
          <w:sz w:val="24"/>
          <w:szCs w:val="24"/>
          <w:lang w:val="nl-NL"/>
        </w:rPr>
        <w:softHyphen/>
        <w:t>lies uit de sherrywereld, zoals het Palacio del Marqués de Bertematí (nr. 14), het Palacio de los Pérez y Luna (nr. IS), het Casa Domecq (nr. 16) en het Casa de los Ponce de León (nr. 17) alsmede het alcá</w:t>
      </w:r>
      <w:r w:rsidRPr="002B6D9A">
        <w:rPr>
          <w:rFonts w:ascii="Verdana" w:hAnsi="Verdana"/>
          <w:sz w:val="24"/>
          <w:szCs w:val="24"/>
          <w:lang w:val="nl-NL"/>
        </w:rPr>
        <w:softHyphen/>
        <w:t xml:space="preserve">zar (nr. 18). </w:t>
      </w:r>
    </w:p>
    <w:p w:rsidR="00245F2B" w:rsidRPr="00421589" w:rsidRDefault="00245F2B" w:rsidP="00245F2B">
      <w:pPr>
        <w:keepLines/>
        <w:widowControl w:val="0"/>
        <w:numPr>
          <w:ilvl w:val="0"/>
          <w:numId w:val="66"/>
        </w:numPr>
        <w:spacing w:before="120"/>
        <w:rPr>
          <w:rFonts w:ascii="Verdana" w:hAnsi="Verdana"/>
          <w:szCs w:val="24"/>
        </w:rPr>
      </w:pPr>
      <w:r w:rsidRPr="00421589">
        <w:rPr>
          <w:rFonts w:ascii="Verdana" w:hAnsi="Verdana"/>
          <w:sz w:val="24"/>
          <w:szCs w:val="24"/>
          <w:lang w:val="nl-NL"/>
        </w:rPr>
        <w:t>In het oude raadhuis heeft een bescheiden oudheidkun</w:t>
      </w:r>
      <w:r w:rsidRPr="00421589">
        <w:rPr>
          <w:rFonts w:ascii="Verdana" w:hAnsi="Verdana"/>
          <w:sz w:val="24"/>
          <w:szCs w:val="24"/>
          <w:lang w:val="nl-NL"/>
        </w:rPr>
        <w:softHyphen/>
        <w:t>dig museum onderdak gevonden.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5F2B" w:rsidRPr="00872872" w:rsidTr="00A415F1">
        <w:trPr>
          <w:trHeight w:val="567"/>
        </w:trPr>
        <w:tc>
          <w:tcPr>
            <w:tcW w:w="5669" w:type="dxa"/>
            <w:shd w:val="clear" w:color="auto" w:fill="auto"/>
            <w:vAlign w:val="center"/>
          </w:tcPr>
          <w:p w:rsidR="00245F2B" w:rsidRPr="00872872" w:rsidRDefault="00245F2B" w:rsidP="00A415F1">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6635E397" wp14:editId="3C68FE82">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78</w:t>
            </w:r>
            <w:r w:rsidRPr="00477E9A">
              <w:rPr>
                <w:rFonts w:ascii="Verdana" w:hAnsi="Verdana"/>
                <w:b/>
                <w:sz w:val="24"/>
                <w:szCs w:val="24"/>
              </w:rPr>
              <w:t xml:space="preserve"> Aeropuerto de Jerez</w:t>
            </w:r>
          </w:p>
        </w:tc>
        <w:tc>
          <w:tcPr>
            <w:tcW w:w="907" w:type="dxa"/>
            <w:vAlign w:val="center"/>
          </w:tcPr>
          <w:p w:rsidR="00245F2B" w:rsidRPr="00872872" w:rsidRDefault="00245F2B" w:rsidP="00A415F1">
            <w:pPr>
              <w:jc w:val="center"/>
              <w:rPr>
                <w:rFonts w:ascii="Verdana" w:hAnsi="Verdana"/>
                <w:b/>
                <w:sz w:val="24"/>
                <w:szCs w:val="24"/>
              </w:rPr>
            </w:pPr>
            <w:r>
              <w:rPr>
                <w:rStyle w:val="Autobaan"/>
              </w:rPr>
              <w:t>AP-4</w:t>
            </w:r>
          </w:p>
        </w:tc>
      </w:tr>
    </w:tbl>
    <w:p w:rsidR="00245F2B" w:rsidRDefault="00245F2B" w:rsidP="00245F2B">
      <w:pPr>
        <w:pStyle w:val="BusTic"/>
      </w:pPr>
      <w:r w:rsidRPr="002B6D9A">
        <w:t xml:space="preserve">De luchthaven San Pablo (Spaans: Aeropuerto San Pablo de Sevilla) is een internationale luchthaven in Spanje. </w:t>
      </w:r>
    </w:p>
    <w:p w:rsidR="00245F2B" w:rsidRDefault="00245F2B" w:rsidP="00245F2B">
      <w:pPr>
        <w:pStyle w:val="BusTic"/>
      </w:pPr>
      <w:r w:rsidRPr="002B6D9A">
        <w:t xml:space="preserve">Het is het tweede vliegveld van Andalusië (na Málaga) en het belangrijkste vliegveld van Sevilla. </w:t>
      </w:r>
    </w:p>
    <w:p w:rsidR="00245F2B" w:rsidRDefault="00245F2B" w:rsidP="00245F2B">
      <w:pPr>
        <w:pStyle w:val="BusTic"/>
      </w:pPr>
      <w:r w:rsidRPr="002B6D9A">
        <w:t xml:space="preserve">Het ligt 9 kilometer ten oosten van Sevilla. </w:t>
      </w:r>
    </w:p>
    <w:p w:rsidR="00245F2B" w:rsidRDefault="00245F2B" w:rsidP="00245F2B">
      <w:pPr>
        <w:pStyle w:val="BusTic"/>
      </w:pPr>
      <w:r w:rsidRPr="002B6D9A">
        <w:t xml:space="preserve">Momenteel verwerkt Sevilla meer dan 3,5 miljoen passagiers en 6500 ton vracht. Het heeft een terminal en een startbaan. </w:t>
      </w:r>
    </w:p>
    <w:p w:rsidR="00245F2B" w:rsidRPr="002B6D9A" w:rsidRDefault="00245F2B" w:rsidP="00245F2B">
      <w:pPr>
        <w:pStyle w:val="BusTic"/>
      </w:pPr>
      <w:r w:rsidRPr="002B6D9A">
        <w:t>De luchthaven wordt beheerd door het Spaanse staatsbedrijf AENA.</w:t>
      </w:r>
    </w:p>
    <w:p w:rsidR="00245F2B" w:rsidRDefault="00245F2B" w:rsidP="00245F2B">
      <w:pPr>
        <w:pStyle w:val="BusTic"/>
      </w:pPr>
      <w:r w:rsidRPr="002B6D9A">
        <w:t xml:space="preserve">De bouw van de luchthaven begon in 1915 en was klaar in 1919, wanneer de eerste commerciële vluchten begonnen. </w:t>
      </w:r>
    </w:p>
    <w:p w:rsidR="00245F2B" w:rsidRDefault="00245F2B" w:rsidP="00245F2B">
      <w:pPr>
        <w:pStyle w:val="BusTic"/>
      </w:pPr>
      <w:r w:rsidRPr="002B6D9A">
        <w:t xml:space="preserve">Aan het begin van de Spaanse Burgeroorlog was het de aankomstplaats van Spaanse troepen. </w:t>
      </w:r>
    </w:p>
    <w:p w:rsidR="00245F2B" w:rsidRPr="002B6D9A" w:rsidRDefault="00245F2B" w:rsidP="00245F2B">
      <w:pPr>
        <w:pStyle w:val="BusTic"/>
      </w:pPr>
      <w:r w:rsidRPr="002B6D9A">
        <w:t>Tijdens de jaren 1940 was de luchthaven een goede post voor internationaal verkeer, met name naar Zuid-Afrika.</w:t>
      </w:r>
    </w:p>
    <w:p w:rsidR="00245F2B" w:rsidRPr="00421589" w:rsidRDefault="00245F2B" w:rsidP="00245F2B">
      <w:pPr>
        <w:pStyle w:val="BusTic"/>
        <w:rPr>
          <w:b/>
        </w:rPr>
      </w:pPr>
      <w:r w:rsidRPr="002B6D9A">
        <w:t xml:space="preserve">De luchthaven ligt bij de A4 (ook bekend als E05) die Sevilla met Madrid verbindt. </w:t>
      </w:r>
    </w:p>
    <w:p w:rsidR="00245F2B" w:rsidRPr="00421589" w:rsidRDefault="00245F2B" w:rsidP="00245F2B">
      <w:pPr>
        <w:pStyle w:val="BusTic"/>
        <w:rPr>
          <w:b/>
        </w:rPr>
      </w:pPr>
      <w:r w:rsidRPr="002B6D9A">
        <w:t xml:space="preserve">De andere wegen vanaf het vliegveld en de stad gaan naar Jerez, Málaga, Cádiz, Huelva en naar Portugal. </w:t>
      </w:r>
    </w:p>
    <w:p w:rsidR="00245F2B" w:rsidRPr="00262C32" w:rsidRDefault="00245F2B" w:rsidP="00245F2B">
      <w:pPr>
        <w:pStyle w:val="BusTic"/>
        <w:rPr>
          <w:b/>
        </w:rPr>
      </w:pPr>
      <w:r w:rsidRPr="002B6D9A">
        <w:t xml:space="preserve">Ook rijden er om het half uur bussen naar het centrum van Sevilla, die stoppen bij station Santa Justa waar de treinen om de 40 minuten rijden, en verder naar de halte bij Puerta de Jerez. </w:t>
      </w:r>
    </w:p>
    <w:p w:rsidR="00262C32" w:rsidRPr="002B6D9A" w:rsidRDefault="00262C32" w:rsidP="00262C32">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5F2B" w:rsidRPr="00872872" w:rsidTr="00A415F1">
        <w:trPr>
          <w:trHeight w:val="567"/>
        </w:trPr>
        <w:tc>
          <w:tcPr>
            <w:tcW w:w="5669" w:type="dxa"/>
            <w:shd w:val="clear" w:color="auto" w:fill="auto"/>
            <w:vAlign w:val="center"/>
          </w:tcPr>
          <w:p w:rsidR="00245F2B" w:rsidRPr="00872872" w:rsidRDefault="00245F2B" w:rsidP="00A415F1">
            <w:pPr>
              <w:rPr>
                <w:rFonts w:ascii="Verdana" w:hAnsi="Verdana"/>
                <w:b/>
                <w:sz w:val="24"/>
                <w:szCs w:val="24"/>
              </w:rPr>
            </w:pPr>
            <w:r w:rsidRPr="00872872">
              <w:rPr>
                <w:rFonts w:ascii="Verdana" w:hAnsi="Verdana"/>
                <w:noProof/>
                <w:color w:val="0000FF"/>
                <w:sz w:val="24"/>
                <w:szCs w:val="24"/>
                <w:lang w:val="nl-NL"/>
              </w:rPr>
              <w:drawing>
                <wp:inline distT="0" distB="0" distL="0" distR="0" wp14:anchorId="034C3AAC" wp14:editId="1E7392C8">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53</w:t>
            </w:r>
            <w:r w:rsidRPr="00477E9A">
              <w:rPr>
                <w:rFonts w:ascii="Verdana" w:hAnsi="Verdana"/>
                <w:b/>
                <w:sz w:val="24"/>
                <w:szCs w:val="24"/>
              </w:rPr>
              <w:t xml:space="preserve"> El Cuervo de Sevilla</w:t>
            </w:r>
          </w:p>
        </w:tc>
        <w:tc>
          <w:tcPr>
            <w:tcW w:w="907" w:type="dxa"/>
            <w:vAlign w:val="center"/>
          </w:tcPr>
          <w:p w:rsidR="00245F2B" w:rsidRPr="00872872" w:rsidRDefault="00245F2B" w:rsidP="00A415F1">
            <w:pPr>
              <w:jc w:val="center"/>
              <w:rPr>
                <w:rFonts w:ascii="Verdana" w:hAnsi="Verdana"/>
                <w:b/>
                <w:sz w:val="24"/>
                <w:szCs w:val="24"/>
              </w:rPr>
            </w:pPr>
            <w:r>
              <w:rPr>
                <w:rStyle w:val="Autobaan"/>
              </w:rPr>
              <w:t>AP-4</w:t>
            </w:r>
          </w:p>
        </w:tc>
      </w:tr>
    </w:tbl>
    <w:p w:rsidR="00245F2B" w:rsidRDefault="00245F2B"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5F2B" w:rsidRPr="00872872" w:rsidTr="00A415F1">
        <w:trPr>
          <w:trHeight w:val="567"/>
        </w:trPr>
        <w:tc>
          <w:tcPr>
            <w:tcW w:w="5669" w:type="dxa"/>
            <w:shd w:val="clear" w:color="auto" w:fill="auto"/>
            <w:vAlign w:val="center"/>
          </w:tcPr>
          <w:p w:rsidR="00245F2B" w:rsidRPr="00872872" w:rsidRDefault="00245F2B" w:rsidP="00A415F1">
            <w:pPr>
              <w:rPr>
                <w:rFonts w:ascii="Verdana" w:hAnsi="Verdana"/>
                <w:b/>
                <w:sz w:val="24"/>
                <w:szCs w:val="24"/>
              </w:rPr>
            </w:pPr>
            <w:r w:rsidRPr="00872872">
              <w:rPr>
                <w:rFonts w:ascii="Verdana" w:hAnsi="Verdana"/>
                <w:noProof/>
                <w:color w:val="0000FF"/>
                <w:sz w:val="24"/>
                <w:szCs w:val="24"/>
                <w:lang w:val="nl-NL"/>
              </w:rPr>
              <w:drawing>
                <wp:inline distT="0" distB="0" distL="0" distR="0" wp14:anchorId="3134E63A" wp14:editId="5570FB63">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44</w:t>
            </w:r>
            <w:r w:rsidRPr="00477E9A">
              <w:rPr>
                <w:rFonts w:ascii="Verdana" w:hAnsi="Verdana"/>
                <w:b/>
                <w:sz w:val="24"/>
                <w:szCs w:val="24"/>
              </w:rPr>
              <w:t xml:space="preserve"> Las Cabezas de San Juan</w:t>
            </w:r>
          </w:p>
        </w:tc>
        <w:tc>
          <w:tcPr>
            <w:tcW w:w="907" w:type="dxa"/>
            <w:vAlign w:val="center"/>
          </w:tcPr>
          <w:p w:rsidR="00245F2B" w:rsidRPr="00872872" w:rsidRDefault="00245F2B" w:rsidP="00A415F1">
            <w:pPr>
              <w:jc w:val="center"/>
              <w:rPr>
                <w:rFonts w:ascii="Verdana" w:hAnsi="Verdana"/>
                <w:b/>
                <w:sz w:val="24"/>
                <w:szCs w:val="24"/>
              </w:rPr>
            </w:pPr>
            <w:r>
              <w:rPr>
                <w:rStyle w:val="Autobaan"/>
              </w:rPr>
              <w:t>AP-4</w:t>
            </w:r>
          </w:p>
        </w:tc>
      </w:tr>
    </w:tbl>
    <w:p w:rsidR="00245F2B" w:rsidRDefault="00245F2B"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5F2B" w:rsidRPr="00872872" w:rsidTr="00A415F1">
        <w:trPr>
          <w:trHeight w:val="567"/>
        </w:trPr>
        <w:tc>
          <w:tcPr>
            <w:tcW w:w="5669" w:type="dxa"/>
            <w:shd w:val="clear" w:color="auto" w:fill="auto"/>
            <w:vAlign w:val="center"/>
          </w:tcPr>
          <w:p w:rsidR="00245F2B" w:rsidRPr="00872872" w:rsidRDefault="00245F2B" w:rsidP="00A415F1">
            <w:pPr>
              <w:spacing w:before="100" w:beforeAutospacing="1" w:after="100" w:afterAutospacing="1"/>
              <w:rPr>
                <w:rFonts w:ascii="Verdana" w:hAnsi="Verdana"/>
                <w:b/>
                <w:sz w:val="24"/>
                <w:szCs w:val="24"/>
              </w:rPr>
            </w:pPr>
            <w:r w:rsidRPr="00872872">
              <w:rPr>
                <w:rFonts w:ascii="Verdana" w:hAnsi="Verdana"/>
                <w:noProof/>
                <w:color w:val="0000FF"/>
                <w:sz w:val="24"/>
                <w:szCs w:val="24"/>
                <w:lang w:val="nl-NL"/>
              </w:rPr>
              <w:drawing>
                <wp:inline distT="0" distB="0" distL="0" distR="0" wp14:anchorId="0246FBD2" wp14:editId="78375A9D">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23</w:t>
            </w:r>
            <w:r w:rsidRPr="00477E9A">
              <w:rPr>
                <w:rFonts w:ascii="Verdana" w:hAnsi="Verdana"/>
                <w:b/>
                <w:sz w:val="24"/>
                <w:szCs w:val="24"/>
              </w:rPr>
              <w:t xml:space="preserve"> Los Palacios y Villafranca </w:t>
            </w:r>
          </w:p>
        </w:tc>
        <w:tc>
          <w:tcPr>
            <w:tcW w:w="907" w:type="dxa"/>
            <w:vAlign w:val="center"/>
          </w:tcPr>
          <w:p w:rsidR="00245F2B" w:rsidRPr="00872872" w:rsidRDefault="00245F2B" w:rsidP="00A415F1">
            <w:pPr>
              <w:jc w:val="center"/>
              <w:rPr>
                <w:rFonts w:ascii="Verdana" w:hAnsi="Verdana"/>
                <w:b/>
                <w:sz w:val="24"/>
                <w:szCs w:val="24"/>
              </w:rPr>
            </w:pPr>
            <w:r>
              <w:rPr>
                <w:rStyle w:val="Autobaan"/>
              </w:rPr>
              <w:t>AP-4</w:t>
            </w:r>
          </w:p>
        </w:tc>
      </w:tr>
    </w:tbl>
    <w:p w:rsidR="00245F2B" w:rsidRDefault="00245F2B" w:rsidP="00245F2B">
      <w:pPr>
        <w:pStyle w:val="Alinia6"/>
        <w:rPr>
          <w:b/>
        </w:rPr>
      </w:pPr>
      <w:r w:rsidRPr="002B6D9A">
        <w:rPr>
          <w:rStyle w:val="plaats0"/>
        </w:rPr>
        <w:t>Los Palacios y Villafranca</w:t>
      </w:r>
      <w:r w:rsidRPr="002B6D9A">
        <w:t xml:space="preserve"> </w:t>
      </w:r>
      <w:r>
        <w:t xml:space="preserve">  ± </w:t>
      </w:r>
      <w:r w:rsidRPr="002B6D9A">
        <w:t>35.775 inwoners.</w:t>
      </w:r>
    </w:p>
    <w:p w:rsidR="00245F2B" w:rsidRPr="00262C32" w:rsidRDefault="00245F2B" w:rsidP="00245F2B">
      <w:pPr>
        <w:pStyle w:val="BusTic"/>
        <w:rPr>
          <w:b/>
        </w:rPr>
      </w:pPr>
      <w:r w:rsidRPr="002B6D9A">
        <w:t>Los Palacios y Villafranca is een gemeente in de Spaanse provincie Sevilla in de regio Andalusië met een oppervlakte van 110 km².</w:t>
      </w:r>
    </w:p>
    <w:p w:rsidR="00262C32" w:rsidRPr="002B6D9A" w:rsidRDefault="00262C32" w:rsidP="00262C32">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2"/>
        <w:gridCol w:w="815"/>
        <w:gridCol w:w="4353"/>
        <w:gridCol w:w="900"/>
      </w:tblGrid>
      <w:tr w:rsidR="00245F2B" w:rsidRPr="009A669B" w:rsidTr="00A415F1">
        <w:trPr>
          <w:trHeight w:val="254"/>
        </w:trPr>
        <w:tc>
          <w:tcPr>
            <w:tcW w:w="2088" w:type="pct"/>
            <w:vMerge w:val="restart"/>
            <w:shd w:val="clear" w:color="auto" w:fill="D9D9D9" w:themeFill="background1" w:themeFillShade="D9"/>
            <w:vAlign w:val="center"/>
          </w:tcPr>
          <w:p w:rsidR="00245F2B" w:rsidRPr="009A669B" w:rsidRDefault="00245F2B" w:rsidP="00A415F1">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7DD62927" wp14:editId="1BF5BEDF">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3DA834AC" wp14:editId="78F98525">
                  <wp:extent cx="190500" cy="144780"/>
                  <wp:effectExtent l="0" t="0" r="0" b="7620"/>
                  <wp:docPr id="13" name="Afbeelding 1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16 </w:t>
            </w:r>
            <w:r>
              <w:rPr>
                <w:rStyle w:val="Autobaan"/>
              </w:rPr>
              <w:t>A-4</w:t>
            </w:r>
            <w:r w:rsidRPr="009A669B">
              <w:rPr>
                <w:rFonts w:ascii="Verdana" w:hAnsi="Verdana"/>
                <w:b/>
                <w:sz w:val="24"/>
                <w:szCs w:val="24"/>
              </w:rPr>
              <w:t xml:space="preserve"> </w:t>
            </w:r>
          </w:p>
        </w:tc>
        <w:tc>
          <w:tcPr>
            <w:tcW w:w="391" w:type="pct"/>
            <w:vMerge w:val="restart"/>
            <w:vAlign w:val="center"/>
          </w:tcPr>
          <w:p w:rsidR="00245F2B" w:rsidRPr="009A669B" w:rsidRDefault="00245F2B" w:rsidP="00A415F1">
            <w:pPr>
              <w:jc w:val="center"/>
              <w:rPr>
                <w:rFonts w:ascii="Verdana" w:hAnsi="Verdana"/>
                <w:b/>
                <w:sz w:val="24"/>
                <w:szCs w:val="24"/>
              </w:rPr>
            </w:pPr>
            <w:r>
              <w:rPr>
                <w:rStyle w:val="Autobaan"/>
              </w:rPr>
              <w:t>A-4</w:t>
            </w:r>
          </w:p>
        </w:tc>
        <w:tc>
          <w:tcPr>
            <w:tcW w:w="2089" w:type="pct"/>
            <w:vAlign w:val="center"/>
          </w:tcPr>
          <w:p w:rsidR="00245F2B" w:rsidRPr="009A669B" w:rsidRDefault="00245F2B" w:rsidP="00A415F1">
            <w:pPr>
              <w:rPr>
                <w:rFonts w:ascii="Verdana" w:hAnsi="Verdana"/>
                <w:b/>
                <w:sz w:val="24"/>
                <w:szCs w:val="24"/>
              </w:rPr>
            </w:pPr>
            <w:r w:rsidRPr="009A669B">
              <w:rPr>
                <w:rFonts w:ascii="Verdana" w:hAnsi="Verdana"/>
                <w:b/>
                <w:sz w:val="24"/>
                <w:szCs w:val="24"/>
              </w:rPr>
              <w:t xml:space="preserve">&gt; </w:t>
            </w:r>
            <w:r w:rsidRPr="00477E9A">
              <w:rPr>
                <w:rFonts w:ascii="Verdana" w:hAnsi="Verdana"/>
                <w:b/>
                <w:sz w:val="24"/>
                <w:szCs w:val="24"/>
              </w:rPr>
              <w:t>Sevilla</w:t>
            </w:r>
          </w:p>
        </w:tc>
        <w:tc>
          <w:tcPr>
            <w:tcW w:w="432" w:type="pct"/>
            <w:vMerge w:val="restart"/>
            <w:vAlign w:val="center"/>
          </w:tcPr>
          <w:p w:rsidR="00245F2B" w:rsidRPr="009A669B" w:rsidRDefault="00245F2B" w:rsidP="00A415F1">
            <w:pPr>
              <w:jc w:val="center"/>
              <w:rPr>
                <w:rFonts w:ascii="Verdana" w:hAnsi="Verdana"/>
                <w:b/>
                <w:sz w:val="24"/>
                <w:szCs w:val="24"/>
              </w:rPr>
            </w:pPr>
            <w:r>
              <w:rPr>
                <w:rStyle w:val="Autobaan"/>
              </w:rPr>
              <w:t>AP-4</w:t>
            </w:r>
          </w:p>
        </w:tc>
      </w:tr>
      <w:tr w:rsidR="00245F2B" w:rsidRPr="009A669B" w:rsidTr="00A415F1">
        <w:trPr>
          <w:trHeight w:val="254"/>
        </w:trPr>
        <w:tc>
          <w:tcPr>
            <w:tcW w:w="2088" w:type="pct"/>
            <w:vMerge/>
            <w:shd w:val="clear" w:color="auto" w:fill="D9D9D9" w:themeFill="background1" w:themeFillShade="D9"/>
            <w:vAlign w:val="center"/>
          </w:tcPr>
          <w:p w:rsidR="00245F2B" w:rsidRPr="009A669B" w:rsidRDefault="00245F2B" w:rsidP="00A415F1">
            <w:pPr>
              <w:rPr>
                <w:rFonts w:ascii="Verdana" w:hAnsi="Verdana"/>
                <w:b/>
                <w:sz w:val="24"/>
                <w:szCs w:val="24"/>
              </w:rPr>
            </w:pPr>
          </w:p>
        </w:tc>
        <w:tc>
          <w:tcPr>
            <w:tcW w:w="391" w:type="pct"/>
            <w:vMerge/>
            <w:vAlign w:val="center"/>
          </w:tcPr>
          <w:p w:rsidR="00245F2B" w:rsidRPr="009A669B" w:rsidRDefault="00245F2B" w:rsidP="00A415F1">
            <w:pPr>
              <w:rPr>
                <w:rFonts w:ascii="Verdana" w:hAnsi="Verdana"/>
                <w:b/>
                <w:sz w:val="24"/>
                <w:szCs w:val="24"/>
              </w:rPr>
            </w:pPr>
          </w:p>
        </w:tc>
        <w:tc>
          <w:tcPr>
            <w:tcW w:w="2089" w:type="pct"/>
            <w:vAlign w:val="center"/>
          </w:tcPr>
          <w:p w:rsidR="00245F2B" w:rsidRPr="009A669B" w:rsidRDefault="00245F2B" w:rsidP="00A415F1">
            <w:pPr>
              <w:rPr>
                <w:rFonts w:ascii="Verdana" w:hAnsi="Verdana"/>
                <w:b/>
                <w:sz w:val="24"/>
                <w:szCs w:val="24"/>
              </w:rPr>
            </w:pPr>
          </w:p>
        </w:tc>
        <w:tc>
          <w:tcPr>
            <w:tcW w:w="432" w:type="pct"/>
            <w:vMerge/>
            <w:vAlign w:val="center"/>
          </w:tcPr>
          <w:p w:rsidR="00245F2B" w:rsidRPr="009A669B" w:rsidRDefault="00245F2B" w:rsidP="00A415F1">
            <w:pPr>
              <w:rPr>
                <w:rFonts w:ascii="Verdana" w:hAnsi="Verdana"/>
                <w:b/>
                <w:sz w:val="24"/>
                <w:szCs w:val="24"/>
              </w:rPr>
            </w:pPr>
          </w:p>
        </w:tc>
      </w:tr>
    </w:tbl>
    <w:p w:rsidR="00245F2B" w:rsidRDefault="00245F2B" w:rsidP="000C322C">
      <w:pPr>
        <w:pStyle w:val="Alinia0"/>
        <w:rPr>
          <w:b w:val="0"/>
        </w:rPr>
      </w:pPr>
    </w:p>
    <w:p w:rsidR="00262C32" w:rsidRDefault="00262C32" w:rsidP="000C322C">
      <w:pPr>
        <w:pStyle w:val="Alinia0"/>
        <w:rPr>
          <w:b w:val="0"/>
        </w:rPr>
      </w:pPr>
    </w:p>
    <w:p w:rsidR="00262C32" w:rsidRDefault="00262C32" w:rsidP="000C322C">
      <w:pPr>
        <w:pStyle w:val="Alinia0"/>
        <w:rPr>
          <w:b w:val="0"/>
        </w:rPr>
      </w:pPr>
    </w:p>
    <w:p w:rsidR="00262C32" w:rsidRDefault="00262C32" w:rsidP="000C322C">
      <w:pPr>
        <w:pStyle w:val="Alinia0"/>
        <w:rPr>
          <w:b w:val="0"/>
        </w:rPr>
      </w:pPr>
    </w:p>
    <w:p w:rsidR="00262C32" w:rsidRDefault="00262C32" w:rsidP="000C322C">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5F2B" w:rsidRPr="00872872" w:rsidTr="00A415F1">
        <w:trPr>
          <w:trHeight w:val="567"/>
        </w:trPr>
        <w:tc>
          <w:tcPr>
            <w:tcW w:w="5669" w:type="dxa"/>
            <w:shd w:val="clear" w:color="auto" w:fill="auto"/>
            <w:vAlign w:val="center"/>
          </w:tcPr>
          <w:p w:rsidR="00245F2B" w:rsidRPr="00872872" w:rsidRDefault="00245F2B" w:rsidP="00A415F1">
            <w:pPr>
              <w:rPr>
                <w:rFonts w:ascii="Verdana" w:hAnsi="Verdana"/>
                <w:b/>
                <w:sz w:val="24"/>
                <w:szCs w:val="24"/>
              </w:rPr>
            </w:pPr>
            <w:r w:rsidRPr="00872872">
              <w:rPr>
                <w:rFonts w:ascii="Verdana" w:hAnsi="Verdana"/>
                <w:noProof/>
                <w:color w:val="0000FF"/>
                <w:sz w:val="24"/>
                <w:szCs w:val="24"/>
                <w:lang w:val="nl-NL"/>
              </w:rPr>
              <w:lastRenderedPageBreak/>
              <w:drawing>
                <wp:inline distT="0" distB="0" distL="0" distR="0" wp14:anchorId="67B6AAA2" wp14:editId="65BCF0C6">
                  <wp:extent cx="190500" cy="144780"/>
                  <wp:effectExtent l="0" t="0" r="0" b="7620"/>
                  <wp:docPr id="1" name="Afbeelding 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72872">
              <w:rPr>
                <w:rFonts w:ascii="Verdana" w:hAnsi="Verdana"/>
                <w:b/>
                <w:sz w:val="24"/>
                <w:szCs w:val="24"/>
              </w:rPr>
              <w:t xml:space="preserve"> </w:t>
            </w:r>
            <w:r>
              <w:rPr>
                <w:rFonts w:ascii="Verdana" w:hAnsi="Verdana"/>
                <w:b/>
                <w:sz w:val="24"/>
                <w:szCs w:val="24"/>
              </w:rPr>
              <w:t>15</w:t>
            </w:r>
            <w:r w:rsidRPr="00477E9A">
              <w:rPr>
                <w:rFonts w:ascii="Verdana" w:hAnsi="Verdana"/>
                <w:b/>
                <w:sz w:val="24"/>
                <w:szCs w:val="24"/>
              </w:rPr>
              <w:t xml:space="preserve"> Dos Hermanas</w:t>
            </w:r>
          </w:p>
        </w:tc>
        <w:tc>
          <w:tcPr>
            <w:tcW w:w="907" w:type="dxa"/>
            <w:vAlign w:val="center"/>
          </w:tcPr>
          <w:p w:rsidR="00245F2B" w:rsidRPr="00872872" w:rsidRDefault="00245F2B" w:rsidP="00A415F1">
            <w:pPr>
              <w:jc w:val="center"/>
              <w:rPr>
                <w:rFonts w:ascii="Verdana" w:hAnsi="Verdana"/>
                <w:b/>
                <w:sz w:val="24"/>
                <w:szCs w:val="24"/>
              </w:rPr>
            </w:pPr>
            <w:r>
              <w:rPr>
                <w:rStyle w:val="Autobaan"/>
              </w:rPr>
              <w:t>AP-4</w:t>
            </w:r>
          </w:p>
        </w:tc>
      </w:tr>
    </w:tbl>
    <w:p w:rsidR="00245F2B" w:rsidRDefault="00245F2B" w:rsidP="00245F2B">
      <w:pPr>
        <w:pStyle w:val="Alinia6"/>
        <w:rPr>
          <w:b/>
        </w:rPr>
      </w:pPr>
      <w:r w:rsidRPr="002B6D9A">
        <w:rPr>
          <w:rStyle w:val="plaats0"/>
        </w:rPr>
        <w:t>Dos Hermanas</w:t>
      </w:r>
      <w:r w:rsidRPr="002B6D9A">
        <w:t xml:space="preserve"> </w:t>
      </w:r>
      <w:r>
        <w:t xml:space="preserve"> ± </w:t>
      </w:r>
      <w:r w:rsidRPr="002B6D9A">
        <w:t>125.086 inwoners.</w:t>
      </w:r>
    </w:p>
    <w:p w:rsidR="00245F2B" w:rsidRPr="00262C32" w:rsidRDefault="00245F2B" w:rsidP="00245F2B">
      <w:pPr>
        <w:pStyle w:val="BusTic"/>
        <w:rPr>
          <w:b/>
        </w:rPr>
      </w:pPr>
      <w:r w:rsidRPr="002B6D9A">
        <w:t xml:space="preserve">Dos Hermanas is een gemeente in de Spaanse provincie Sevilla in de regio Andalusië met een oppervlakte van 160 km². </w:t>
      </w:r>
    </w:p>
    <w:p w:rsidR="00262C32" w:rsidRPr="002B6D9A" w:rsidRDefault="00262C32" w:rsidP="00262C32">
      <w:pPr>
        <w:pStyle w:val="BusTic"/>
        <w:numPr>
          <w:ilvl w:val="0"/>
          <w:numId w:val="0"/>
        </w:numPr>
        <w:ind w:left="284" w:hanging="284"/>
        <w:rPr>
          <w:b/>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2"/>
        <w:gridCol w:w="815"/>
        <w:gridCol w:w="4353"/>
        <w:gridCol w:w="900"/>
      </w:tblGrid>
      <w:tr w:rsidR="00245F2B" w:rsidRPr="009A669B" w:rsidTr="00A415F1">
        <w:trPr>
          <w:trHeight w:val="254"/>
        </w:trPr>
        <w:tc>
          <w:tcPr>
            <w:tcW w:w="2088" w:type="pct"/>
            <w:vMerge w:val="restart"/>
            <w:shd w:val="clear" w:color="auto" w:fill="D9D9D9" w:themeFill="background1" w:themeFillShade="D9"/>
            <w:vAlign w:val="center"/>
          </w:tcPr>
          <w:p w:rsidR="00245F2B" w:rsidRPr="009A669B" w:rsidRDefault="00245F2B" w:rsidP="00A415F1">
            <w:pPr>
              <w:rPr>
                <w:rFonts w:ascii="Verdana" w:hAnsi="Verdana"/>
                <w:b/>
                <w:sz w:val="24"/>
                <w:szCs w:val="24"/>
              </w:rPr>
            </w:pPr>
            <w:r w:rsidRPr="009A669B">
              <w:rPr>
                <w:rFonts w:ascii="Verdana" w:hAnsi="Verdana"/>
                <w:b/>
                <w:noProof/>
                <w:color w:val="000000" w:themeColor="text1"/>
                <w:sz w:val="24"/>
                <w:szCs w:val="24"/>
                <w:lang w:val="nl-NL"/>
              </w:rPr>
              <w:drawing>
                <wp:inline distT="0" distB="0" distL="0" distR="0" wp14:anchorId="5D999219" wp14:editId="6786B739">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A669B">
              <w:rPr>
                <w:rFonts w:ascii="Verdana" w:hAnsi="Verdana"/>
                <w:b/>
                <w:sz w:val="24"/>
                <w:szCs w:val="24"/>
              </w:rPr>
              <w:t xml:space="preserve"> </w:t>
            </w:r>
            <w:r w:rsidRPr="009A669B">
              <w:rPr>
                <w:rFonts w:ascii="Verdana" w:hAnsi="Verdana"/>
                <w:noProof/>
                <w:color w:val="0000FF"/>
                <w:sz w:val="24"/>
                <w:szCs w:val="24"/>
                <w:lang w:val="nl-NL"/>
              </w:rPr>
              <w:drawing>
                <wp:inline distT="0" distB="0" distL="0" distR="0" wp14:anchorId="3630065C" wp14:editId="6B70CC8A">
                  <wp:extent cx="190500" cy="144780"/>
                  <wp:effectExtent l="0" t="0" r="0" b="7620"/>
                  <wp:docPr id="16" name="Afbeelding 1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669B">
              <w:rPr>
                <w:rFonts w:ascii="Verdana" w:hAnsi="Verdana"/>
                <w:b/>
                <w:sz w:val="24"/>
                <w:szCs w:val="24"/>
              </w:rPr>
              <w:t xml:space="preserve"> </w:t>
            </w:r>
            <w:r>
              <w:rPr>
                <w:rFonts w:ascii="Verdana" w:hAnsi="Verdana"/>
                <w:b/>
                <w:sz w:val="24"/>
                <w:szCs w:val="24"/>
              </w:rPr>
              <w:t xml:space="preserve">16 </w:t>
            </w:r>
            <w:r>
              <w:rPr>
                <w:rStyle w:val="Autobaan"/>
              </w:rPr>
              <w:t>A-4</w:t>
            </w:r>
            <w:r w:rsidRPr="009A669B">
              <w:rPr>
                <w:rFonts w:ascii="Verdana" w:hAnsi="Verdana"/>
                <w:b/>
                <w:sz w:val="24"/>
                <w:szCs w:val="24"/>
              </w:rPr>
              <w:t xml:space="preserve"> </w:t>
            </w:r>
          </w:p>
        </w:tc>
        <w:tc>
          <w:tcPr>
            <w:tcW w:w="391" w:type="pct"/>
            <w:vMerge w:val="restart"/>
            <w:vAlign w:val="center"/>
          </w:tcPr>
          <w:p w:rsidR="00245F2B" w:rsidRPr="009A669B" w:rsidRDefault="00245F2B" w:rsidP="00A415F1">
            <w:pPr>
              <w:jc w:val="center"/>
              <w:rPr>
                <w:rFonts w:ascii="Verdana" w:hAnsi="Verdana"/>
                <w:b/>
                <w:sz w:val="24"/>
                <w:szCs w:val="24"/>
              </w:rPr>
            </w:pPr>
            <w:r>
              <w:rPr>
                <w:rStyle w:val="Autobaan"/>
              </w:rPr>
              <w:t>A-4</w:t>
            </w:r>
          </w:p>
        </w:tc>
        <w:tc>
          <w:tcPr>
            <w:tcW w:w="2089" w:type="pct"/>
            <w:vAlign w:val="center"/>
          </w:tcPr>
          <w:p w:rsidR="00245F2B" w:rsidRPr="009A669B" w:rsidRDefault="00245F2B" w:rsidP="00A415F1">
            <w:pPr>
              <w:rPr>
                <w:rFonts w:ascii="Verdana" w:hAnsi="Verdana"/>
                <w:b/>
                <w:sz w:val="24"/>
                <w:szCs w:val="24"/>
              </w:rPr>
            </w:pPr>
            <w:r w:rsidRPr="009A669B">
              <w:rPr>
                <w:rFonts w:ascii="Verdana" w:hAnsi="Verdana"/>
                <w:b/>
                <w:sz w:val="24"/>
                <w:szCs w:val="24"/>
              </w:rPr>
              <w:t xml:space="preserve">&gt; </w:t>
            </w:r>
            <w:r w:rsidRPr="00477E9A">
              <w:rPr>
                <w:rFonts w:ascii="Verdana" w:hAnsi="Verdana"/>
                <w:b/>
                <w:sz w:val="24"/>
                <w:szCs w:val="24"/>
              </w:rPr>
              <w:t>Sevilla</w:t>
            </w:r>
          </w:p>
        </w:tc>
        <w:tc>
          <w:tcPr>
            <w:tcW w:w="432" w:type="pct"/>
            <w:vMerge w:val="restart"/>
            <w:vAlign w:val="center"/>
          </w:tcPr>
          <w:p w:rsidR="00245F2B" w:rsidRPr="009A669B" w:rsidRDefault="00245F2B" w:rsidP="00A415F1">
            <w:pPr>
              <w:jc w:val="center"/>
              <w:rPr>
                <w:rFonts w:ascii="Verdana" w:hAnsi="Verdana"/>
                <w:b/>
                <w:sz w:val="24"/>
                <w:szCs w:val="24"/>
              </w:rPr>
            </w:pPr>
            <w:r>
              <w:rPr>
                <w:rStyle w:val="Autobaan"/>
              </w:rPr>
              <w:t>AP-4</w:t>
            </w:r>
          </w:p>
        </w:tc>
      </w:tr>
      <w:tr w:rsidR="00245F2B" w:rsidRPr="009A669B" w:rsidTr="00A415F1">
        <w:trPr>
          <w:trHeight w:val="254"/>
        </w:trPr>
        <w:tc>
          <w:tcPr>
            <w:tcW w:w="2088" w:type="pct"/>
            <w:vMerge/>
            <w:shd w:val="clear" w:color="auto" w:fill="D9D9D9" w:themeFill="background1" w:themeFillShade="D9"/>
            <w:vAlign w:val="center"/>
          </w:tcPr>
          <w:p w:rsidR="00245F2B" w:rsidRPr="009A669B" w:rsidRDefault="00245F2B" w:rsidP="00A415F1">
            <w:pPr>
              <w:rPr>
                <w:rFonts w:ascii="Verdana" w:hAnsi="Verdana"/>
                <w:b/>
                <w:sz w:val="24"/>
                <w:szCs w:val="24"/>
              </w:rPr>
            </w:pPr>
          </w:p>
        </w:tc>
        <w:tc>
          <w:tcPr>
            <w:tcW w:w="391" w:type="pct"/>
            <w:vMerge/>
            <w:vAlign w:val="center"/>
          </w:tcPr>
          <w:p w:rsidR="00245F2B" w:rsidRPr="009A669B" w:rsidRDefault="00245F2B" w:rsidP="00A415F1">
            <w:pPr>
              <w:rPr>
                <w:rFonts w:ascii="Verdana" w:hAnsi="Verdana"/>
                <w:b/>
                <w:sz w:val="24"/>
                <w:szCs w:val="24"/>
              </w:rPr>
            </w:pPr>
          </w:p>
        </w:tc>
        <w:tc>
          <w:tcPr>
            <w:tcW w:w="2089" w:type="pct"/>
            <w:vAlign w:val="center"/>
          </w:tcPr>
          <w:p w:rsidR="00245F2B" w:rsidRPr="009A669B" w:rsidRDefault="00245F2B" w:rsidP="00A415F1">
            <w:pPr>
              <w:rPr>
                <w:rFonts w:ascii="Verdana" w:hAnsi="Verdana"/>
                <w:b/>
                <w:sz w:val="24"/>
                <w:szCs w:val="24"/>
              </w:rPr>
            </w:pPr>
          </w:p>
        </w:tc>
        <w:tc>
          <w:tcPr>
            <w:tcW w:w="432" w:type="pct"/>
            <w:vMerge/>
            <w:vAlign w:val="center"/>
          </w:tcPr>
          <w:p w:rsidR="00245F2B" w:rsidRPr="009A669B" w:rsidRDefault="00245F2B" w:rsidP="00A415F1">
            <w:pPr>
              <w:rPr>
                <w:rFonts w:ascii="Verdana" w:hAnsi="Verdana"/>
                <w:b/>
                <w:sz w:val="24"/>
                <w:szCs w:val="24"/>
              </w:rPr>
            </w:pPr>
          </w:p>
        </w:tc>
      </w:tr>
    </w:tbl>
    <w:p w:rsidR="00245F2B" w:rsidRPr="000C322C" w:rsidRDefault="00245F2B" w:rsidP="000C322C">
      <w:pPr>
        <w:pStyle w:val="Alinia0"/>
        <w:rPr>
          <w:b w:val="0"/>
        </w:rPr>
      </w:pPr>
    </w:p>
    <w:sectPr w:rsidR="00245F2B" w:rsidRPr="000C322C" w:rsidSect="007A2B79">
      <w:headerReference w:type="default" r:id="rId12"/>
      <w:footerReference w:type="default" r:id="rId1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579" w:rsidRDefault="00775579" w:rsidP="007A2B79">
      <w:r>
        <w:separator/>
      </w:r>
    </w:p>
  </w:endnote>
  <w:endnote w:type="continuationSeparator" w:id="0">
    <w:p w:rsidR="00775579" w:rsidRDefault="0077557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26857" w:rsidRPr="00B26857">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579" w:rsidRDefault="00775579" w:rsidP="007A2B79">
      <w:r>
        <w:separator/>
      </w:r>
    </w:p>
  </w:footnote>
  <w:footnote w:type="continuationSeparator" w:id="0">
    <w:p w:rsidR="00775579" w:rsidRDefault="0077557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7A2B79">
    <w:pPr>
      <w:pStyle w:val="Koptekst"/>
      <w:jc w:val="center"/>
      <w:rPr>
        <w:rFonts w:ascii="Verdana" w:hAnsi="Verdana"/>
        <w:b/>
        <w:sz w:val="28"/>
        <w:szCs w:val="28"/>
        <w:lang w:val="nl-NL"/>
      </w:rPr>
    </w:pPr>
    <w:r w:rsidRPr="003B63E3">
      <w:rPr>
        <w:noProof/>
        <w:lang w:val="nl-NL"/>
      </w:rPr>
      <w:drawing>
        <wp:anchor distT="0" distB="0" distL="114300" distR="114300" simplePos="0" relativeHeight="251659264" behindDoc="1" locked="0" layoutInCell="1" allowOverlap="1" wp14:anchorId="6A7D1B07" wp14:editId="5C82C797">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0F3A4A">
      <w:rPr>
        <w:rStyle w:val="Autobaan"/>
        <w:sz w:val="32"/>
        <w:szCs w:val="32"/>
        <w:lang w:val="nl-NL"/>
      </w:rPr>
      <w:t>P-4</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ABB549B"/>
    <w:multiLevelType w:val="hybridMultilevel"/>
    <w:tmpl w:val="EEB431D2"/>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4"/>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7952"/>
    <w:rsid w:val="00077BC5"/>
    <w:rsid w:val="0008766A"/>
    <w:rsid w:val="000A5975"/>
    <w:rsid w:val="000B35DC"/>
    <w:rsid w:val="000B3992"/>
    <w:rsid w:val="000B3F02"/>
    <w:rsid w:val="000C322C"/>
    <w:rsid w:val="000D0A8B"/>
    <w:rsid w:val="000E4D84"/>
    <w:rsid w:val="000F3A4A"/>
    <w:rsid w:val="000F3B57"/>
    <w:rsid w:val="000F4F6B"/>
    <w:rsid w:val="00120DD2"/>
    <w:rsid w:val="001277B2"/>
    <w:rsid w:val="001B0768"/>
    <w:rsid w:val="001D64BE"/>
    <w:rsid w:val="0021453E"/>
    <w:rsid w:val="002221B7"/>
    <w:rsid w:val="00245F2B"/>
    <w:rsid w:val="00262C32"/>
    <w:rsid w:val="002750CB"/>
    <w:rsid w:val="00275D6D"/>
    <w:rsid w:val="002A65F5"/>
    <w:rsid w:val="002B29A5"/>
    <w:rsid w:val="002F6A8B"/>
    <w:rsid w:val="00330EC1"/>
    <w:rsid w:val="00340709"/>
    <w:rsid w:val="00343FFB"/>
    <w:rsid w:val="00375508"/>
    <w:rsid w:val="003B5097"/>
    <w:rsid w:val="003B63E3"/>
    <w:rsid w:val="003B734B"/>
    <w:rsid w:val="00442004"/>
    <w:rsid w:val="004435A4"/>
    <w:rsid w:val="00445709"/>
    <w:rsid w:val="004B0A15"/>
    <w:rsid w:val="004F49EB"/>
    <w:rsid w:val="00522CF5"/>
    <w:rsid w:val="00546D48"/>
    <w:rsid w:val="00553B72"/>
    <w:rsid w:val="0058595C"/>
    <w:rsid w:val="005A0357"/>
    <w:rsid w:val="005A5431"/>
    <w:rsid w:val="005D0E3B"/>
    <w:rsid w:val="005F7DB2"/>
    <w:rsid w:val="00613826"/>
    <w:rsid w:val="006226E1"/>
    <w:rsid w:val="00630A26"/>
    <w:rsid w:val="00671162"/>
    <w:rsid w:val="00687CFF"/>
    <w:rsid w:val="00690DC7"/>
    <w:rsid w:val="00695640"/>
    <w:rsid w:val="006A4E41"/>
    <w:rsid w:val="006B0288"/>
    <w:rsid w:val="006B6011"/>
    <w:rsid w:val="006C1401"/>
    <w:rsid w:val="006C351C"/>
    <w:rsid w:val="006C3B72"/>
    <w:rsid w:val="00703132"/>
    <w:rsid w:val="007104BE"/>
    <w:rsid w:val="00721C4D"/>
    <w:rsid w:val="00732328"/>
    <w:rsid w:val="00742850"/>
    <w:rsid w:val="00762F5A"/>
    <w:rsid w:val="00775579"/>
    <w:rsid w:val="007854B0"/>
    <w:rsid w:val="007A2B79"/>
    <w:rsid w:val="007C5E0F"/>
    <w:rsid w:val="007E779C"/>
    <w:rsid w:val="007F2441"/>
    <w:rsid w:val="0083246E"/>
    <w:rsid w:val="0085661F"/>
    <w:rsid w:val="00861890"/>
    <w:rsid w:val="00862C18"/>
    <w:rsid w:val="00867836"/>
    <w:rsid w:val="00874E8D"/>
    <w:rsid w:val="008D0BAE"/>
    <w:rsid w:val="008F5955"/>
    <w:rsid w:val="00947BDD"/>
    <w:rsid w:val="009D2624"/>
    <w:rsid w:val="009F1975"/>
    <w:rsid w:val="00A63239"/>
    <w:rsid w:val="00A63BD1"/>
    <w:rsid w:val="00A644E1"/>
    <w:rsid w:val="00A73BC5"/>
    <w:rsid w:val="00A8267D"/>
    <w:rsid w:val="00AA7E3C"/>
    <w:rsid w:val="00AB30AB"/>
    <w:rsid w:val="00AD1C0A"/>
    <w:rsid w:val="00AD662A"/>
    <w:rsid w:val="00B17680"/>
    <w:rsid w:val="00B26857"/>
    <w:rsid w:val="00B6539F"/>
    <w:rsid w:val="00B72E4C"/>
    <w:rsid w:val="00B76B49"/>
    <w:rsid w:val="00BC7C6A"/>
    <w:rsid w:val="00BD0AC1"/>
    <w:rsid w:val="00BF56E5"/>
    <w:rsid w:val="00C075CE"/>
    <w:rsid w:val="00C45593"/>
    <w:rsid w:val="00C552D4"/>
    <w:rsid w:val="00C56E7A"/>
    <w:rsid w:val="00C65AE8"/>
    <w:rsid w:val="00C75D61"/>
    <w:rsid w:val="00CA408D"/>
    <w:rsid w:val="00CB7D9C"/>
    <w:rsid w:val="00D01349"/>
    <w:rsid w:val="00D13D40"/>
    <w:rsid w:val="00D21D4C"/>
    <w:rsid w:val="00D26096"/>
    <w:rsid w:val="00D51E15"/>
    <w:rsid w:val="00D87BED"/>
    <w:rsid w:val="00D963B6"/>
    <w:rsid w:val="00DA173F"/>
    <w:rsid w:val="00DC16E0"/>
    <w:rsid w:val="00DE3CD7"/>
    <w:rsid w:val="00DE5E63"/>
    <w:rsid w:val="00E0436C"/>
    <w:rsid w:val="00E4537C"/>
    <w:rsid w:val="00E632BB"/>
    <w:rsid w:val="00E760C6"/>
    <w:rsid w:val="00E81BFD"/>
    <w:rsid w:val="00E83D9B"/>
    <w:rsid w:val="00E9132D"/>
    <w:rsid w:val="00E91C51"/>
    <w:rsid w:val="00EA42F3"/>
    <w:rsid w:val="00ED0E92"/>
    <w:rsid w:val="00EE315B"/>
    <w:rsid w:val="00F14055"/>
    <w:rsid w:val="00F35C87"/>
    <w:rsid w:val="00F5666A"/>
    <w:rsid w:val="00F84C48"/>
    <w:rsid w:val="00FB673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289DB-541C-4015-8A8E-87911F2B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genwiki.nl/Bestand:Knooppuntsymbool.sv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1055</Words>
  <Characters>5805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Autosnelwegen</vt:lpstr>
    </vt:vector>
  </TitlesOfParts>
  <Company>Privé</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7</cp:revision>
  <cp:lastPrinted>2011-10-21T09:12:00Z</cp:lastPrinted>
  <dcterms:created xsi:type="dcterms:W3CDTF">2013-01-09T09:43:00Z</dcterms:created>
  <dcterms:modified xsi:type="dcterms:W3CDTF">2015-04-25T14:32:00Z</dcterms:modified>
  <cp:category>2012</cp:category>
</cp:coreProperties>
</file>