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2F" w:rsidRDefault="007A2B79" w:rsidP="00534C0B">
      <w:pPr>
        <w:jc w:val="center"/>
        <w:rPr>
          <w:rFonts w:ascii="Verdana" w:hAnsi="Verdana"/>
          <w:b/>
          <w:bCs/>
          <w:sz w:val="96"/>
          <w:szCs w:val="96"/>
          <w:lang w:val="pl-PL"/>
        </w:rPr>
      </w:pPr>
      <w:r w:rsidRPr="00DE6C51">
        <w:rPr>
          <w:rFonts w:ascii="Verdana" w:hAnsi="Verdana"/>
          <w:b/>
          <w:bCs/>
          <w:sz w:val="96"/>
          <w:szCs w:val="96"/>
          <w:lang w:val="pl-PL"/>
        </w:rPr>
        <w:t xml:space="preserve">Autosnelweg </w:t>
      </w:r>
      <w:r w:rsidR="00A609C0" w:rsidRPr="00DE6C51">
        <w:rPr>
          <w:rFonts w:ascii="Verdana" w:hAnsi="Verdana"/>
          <w:b/>
          <w:bCs/>
          <w:sz w:val="96"/>
          <w:szCs w:val="96"/>
          <w:lang w:val="pl-PL"/>
        </w:rPr>
        <w:t>S</w:t>
      </w:r>
      <w:r w:rsidR="004F5A29" w:rsidRPr="00DE6C51">
        <w:rPr>
          <w:rFonts w:ascii="Verdana" w:hAnsi="Verdana"/>
          <w:b/>
          <w:bCs/>
          <w:sz w:val="96"/>
          <w:szCs w:val="96"/>
          <w:lang w:val="pl-PL"/>
        </w:rPr>
        <w:t>6</w:t>
      </w:r>
    </w:p>
    <w:p w:rsidR="00534C0B" w:rsidRPr="00DE6C51" w:rsidRDefault="00534C0B" w:rsidP="00534C0B">
      <w:pPr>
        <w:jc w:val="center"/>
        <w:rPr>
          <w:rFonts w:ascii="Verdana" w:hAnsi="Verdana"/>
          <w:b/>
          <w:bCs/>
          <w:sz w:val="72"/>
          <w:szCs w:val="72"/>
          <w:lang w:val="pl-PL"/>
        </w:rPr>
      </w:pPr>
      <w:r>
        <w:rPr>
          <w:rFonts w:ascii="Verdana" w:hAnsi="Verdana"/>
          <w:b/>
          <w:bCs/>
          <w:noProof/>
          <w:sz w:val="72"/>
          <w:szCs w:val="72"/>
          <w:lang w:val="nl-NL"/>
        </w:rPr>
        <w:drawing>
          <wp:inline distT="0" distB="0" distL="0" distR="0" wp14:anchorId="43F1E83F" wp14:editId="32677EB9">
            <wp:extent cx="6840220" cy="4732655"/>
            <wp:effectExtent l="95250" t="76200" r="93980" b="142049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len S6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73265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7A2B79" w:rsidRPr="00DE6C51" w:rsidRDefault="004F5A29" w:rsidP="003F6B2F">
      <w:pPr>
        <w:jc w:val="center"/>
        <w:rPr>
          <w:rFonts w:ascii="Verdana" w:hAnsi="Verdana"/>
          <w:b/>
          <w:bCs/>
          <w:sz w:val="72"/>
          <w:szCs w:val="72"/>
          <w:lang w:val="pl-PL"/>
        </w:rPr>
      </w:pPr>
      <w:r w:rsidRPr="00DE6C51">
        <w:rPr>
          <w:rFonts w:ascii="Verdana" w:hAnsi="Verdana"/>
          <w:b/>
          <w:bCs/>
          <w:sz w:val="72"/>
          <w:szCs w:val="72"/>
          <w:lang w:val="pl-PL"/>
        </w:rPr>
        <w:t>Goleniów – Gdańsk</w:t>
      </w:r>
    </w:p>
    <w:p w:rsidR="004F5A29" w:rsidRPr="00DE6C51" w:rsidRDefault="004F5A29" w:rsidP="003F6B2F">
      <w:pPr>
        <w:jc w:val="center"/>
        <w:rPr>
          <w:rFonts w:ascii="Verdana" w:hAnsi="Verdana"/>
          <w:b/>
          <w:bCs/>
          <w:sz w:val="72"/>
          <w:szCs w:val="72"/>
          <w:lang w:val="pl-PL"/>
        </w:rPr>
      </w:pPr>
    </w:p>
    <w:p w:rsidR="004F5A29" w:rsidRPr="00DE6C51" w:rsidRDefault="004F5A29" w:rsidP="003F6B2F">
      <w:pPr>
        <w:jc w:val="center"/>
        <w:rPr>
          <w:rFonts w:ascii="Verdana" w:hAnsi="Verdana"/>
          <w:b/>
          <w:bCs/>
          <w:sz w:val="72"/>
          <w:szCs w:val="72"/>
          <w:lang w:val="pl-PL"/>
        </w:rPr>
      </w:pPr>
      <w:r w:rsidRPr="00DE6C51">
        <w:rPr>
          <w:rFonts w:ascii="Verdana" w:hAnsi="Verdana"/>
          <w:b/>
          <w:bCs/>
          <w:sz w:val="72"/>
          <w:szCs w:val="72"/>
          <w:lang w:val="pl-PL"/>
        </w:rPr>
        <w:t>Obwodnica zachodnia Szczecina</w:t>
      </w:r>
    </w:p>
    <w:p w:rsidR="004F5A29" w:rsidRPr="00DE6C51" w:rsidRDefault="004F5A29" w:rsidP="004F5A29">
      <w:pPr>
        <w:rPr>
          <w:rFonts w:ascii="Verdana" w:hAnsi="Verdana"/>
          <w:bCs/>
          <w:sz w:val="24"/>
          <w:szCs w:val="24"/>
          <w:lang w:val="pl-PL"/>
        </w:rPr>
      </w:pPr>
    </w:p>
    <w:p w:rsidR="004F5A29" w:rsidRPr="00DE6C51" w:rsidRDefault="004F5A29" w:rsidP="004F5A29">
      <w:pPr>
        <w:pStyle w:val="BusTic"/>
        <w:rPr>
          <w:lang w:val="pl-PL"/>
        </w:rPr>
      </w:pPr>
      <w:r w:rsidRPr="00DE6C51">
        <w:rPr>
          <w:lang w:val="pl-PL"/>
        </w:rPr>
        <w:lastRenderedPageBreak/>
        <w:t xml:space="preserve">De S6 is een droga ekspresowa in Polen. </w:t>
      </w:r>
    </w:p>
    <w:p w:rsidR="004F5A29" w:rsidRPr="00DE6C51" w:rsidRDefault="004F5A29" w:rsidP="004F5A29">
      <w:pPr>
        <w:pStyle w:val="BusTic"/>
        <w:rPr>
          <w:lang w:val="pl-PL"/>
        </w:rPr>
      </w:pPr>
      <w:r w:rsidRPr="00DE6C51">
        <w:rPr>
          <w:lang w:val="pl-PL"/>
        </w:rPr>
        <w:t xml:space="preserve">De snelweg moet een link gaan verzorgen als oost-westroute langs de Poolse kust, vanaf Goleniów in de buurt van Szczecin naar Rusocin bij Gdańsk. </w:t>
      </w:r>
    </w:p>
    <w:p w:rsidR="004F5A29" w:rsidRPr="00DE6C51" w:rsidRDefault="004F5A29" w:rsidP="004F5A29">
      <w:pPr>
        <w:pStyle w:val="BusTic"/>
        <w:rPr>
          <w:lang w:val="pl-PL"/>
        </w:rPr>
      </w:pPr>
      <w:r w:rsidRPr="00DE6C51">
        <w:rPr>
          <w:lang w:val="pl-PL"/>
        </w:rPr>
        <w:t xml:space="preserve">Behalve de bypass van Gdynia en Gdańsk zijn ook de bypasses van Nowogard Słupsk voltooid. </w:t>
      </w:r>
    </w:p>
    <w:p w:rsidR="004F5A29" w:rsidRPr="00DE6C51" w:rsidRDefault="004F5A29" w:rsidP="004F5A29">
      <w:pPr>
        <w:pStyle w:val="BusTic"/>
        <w:rPr>
          <w:lang w:val="pl-PL"/>
        </w:rPr>
      </w:pPr>
      <w:r w:rsidRPr="00DE6C51">
        <w:rPr>
          <w:lang w:val="pl-PL"/>
        </w:rPr>
        <w:t xml:space="preserve">De geplande lengte is 330 kilometer. </w:t>
      </w:r>
    </w:p>
    <w:p w:rsidR="004F5A29" w:rsidRPr="00DE6C51" w:rsidRDefault="004F5A29" w:rsidP="004F5A29">
      <w:pPr>
        <w:rPr>
          <w:rFonts w:ascii="Verdana" w:hAnsi="Verdana"/>
          <w:bCs/>
          <w:sz w:val="24"/>
          <w:szCs w:val="24"/>
          <w:lang w:val="pl-PL"/>
        </w:rPr>
      </w:pPr>
    </w:p>
    <w:p w:rsidR="004F5A29" w:rsidRPr="00DE6C51" w:rsidRDefault="004F5A29" w:rsidP="004F5A29">
      <w:pPr>
        <w:pStyle w:val="Alinia6"/>
        <w:rPr>
          <w:lang w:val="pl-PL"/>
        </w:rPr>
      </w:pPr>
      <w:r w:rsidRPr="00DE6C51">
        <w:rPr>
          <w:b/>
          <w:lang w:val="pl-PL"/>
        </w:rPr>
        <w:t>Naam</w:t>
      </w:r>
    </w:p>
    <w:p w:rsidR="004F5A29" w:rsidRPr="00DE6C51" w:rsidRDefault="004F5A29" w:rsidP="004F5A29">
      <w:pPr>
        <w:pStyle w:val="BusTic"/>
        <w:rPr>
          <w:lang w:val="pl-PL"/>
        </w:rPr>
      </w:pPr>
      <w:r w:rsidRPr="00DE6C51">
        <w:rPr>
          <w:lang w:val="pl-PL"/>
        </w:rPr>
        <w:t xml:space="preserve">Het deel langs Szczecin heet ook wel de Obwodnica zachodnia Szczecina - Oostelijke Rondweg Szczecin. </w:t>
      </w:r>
    </w:p>
    <w:p w:rsidR="004F5A29" w:rsidRPr="00DE6C51" w:rsidRDefault="004F5A29" w:rsidP="004F5A29">
      <w:pPr>
        <w:pStyle w:val="BusTic"/>
        <w:rPr>
          <w:lang w:val="pl-PL"/>
        </w:rPr>
      </w:pPr>
      <w:r w:rsidRPr="00DE6C51">
        <w:rPr>
          <w:lang w:val="pl-PL"/>
        </w:rPr>
        <w:t xml:space="preserve">Het deel rond Gdańsk heet ook wel de Obwodnica Trójmiasta (Rondweg Driestad). Driestad duidt op Gdańsk, Gdynia en Sopot. </w:t>
      </w:r>
    </w:p>
    <w:p w:rsidR="004F5A29" w:rsidRPr="00DE6C51" w:rsidRDefault="004F5A29" w:rsidP="004F5A29">
      <w:pPr>
        <w:pStyle w:val="BusTic"/>
        <w:rPr>
          <w:lang w:val="pl-PL"/>
        </w:rPr>
      </w:pPr>
      <w:r w:rsidRPr="00DE6C51">
        <w:rPr>
          <w:lang w:val="pl-PL"/>
        </w:rPr>
        <w:t xml:space="preserve">De S6 is tevens onderdeel van de historische Via Hanseatica. </w:t>
      </w:r>
    </w:p>
    <w:p w:rsidR="004F5A29" w:rsidRPr="00DE6C51" w:rsidRDefault="004F5A29" w:rsidP="004F5A29">
      <w:pPr>
        <w:rPr>
          <w:rFonts w:ascii="Verdana" w:hAnsi="Verdana"/>
          <w:bCs/>
          <w:sz w:val="24"/>
          <w:szCs w:val="24"/>
          <w:lang w:val="pl-PL"/>
        </w:rPr>
      </w:pPr>
    </w:p>
    <w:p w:rsidR="004F5A29" w:rsidRPr="00DE6C51" w:rsidRDefault="004F5A29" w:rsidP="004F5A29">
      <w:pPr>
        <w:pStyle w:val="Alinia6"/>
        <w:rPr>
          <w:lang w:val="pl-PL"/>
        </w:rPr>
      </w:pPr>
      <w:r w:rsidRPr="00DE6C51">
        <w:rPr>
          <w:b/>
          <w:lang w:val="pl-PL"/>
        </w:rPr>
        <w:t>Routebeschrijving</w:t>
      </w:r>
    </w:p>
    <w:p w:rsidR="004F5A29" w:rsidRPr="00DE6C51" w:rsidRDefault="004F5A29" w:rsidP="004F5A29">
      <w:pPr>
        <w:pStyle w:val="BusTic"/>
        <w:rPr>
          <w:lang w:val="pl-PL"/>
        </w:rPr>
      </w:pPr>
      <w:r w:rsidRPr="00DE6C51">
        <w:rPr>
          <w:lang w:val="pl-PL"/>
        </w:rPr>
        <w:t xml:space="preserve">De weg moet bij het kleine stadje Goleniów (ten noorden van Szczecin) afslaan van de A6 en S3 die vanaf Szczecin komen. </w:t>
      </w:r>
    </w:p>
    <w:p w:rsidR="004F5A29" w:rsidRPr="00DE6C51" w:rsidRDefault="004F5A29" w:rsidP="004F5A29">
      <w:pPr>
        <w:pStyle w:val="BusTic"/>
        <w:rPr>
          <w:lang w:val="pl-PL"/>
        </w:rPr>
      </w:pPr>
      <w:r w:rsidRPr="00DE6C51">
        <w:rPr>
          <w:lang w:val="pl-PL"/>
        </w:rPr>
        <w:t xml:space="preserve">De weg zal dan in eerste instantie een eindje landinwaarts naar het noordoosten lopen, door een gebied wat bestaat uit landbouwvelden en wat bossen. </w:t>
      </w:r>
    </w:p>
    <w:p w:rsidR="004F5A29" w:rsidRPr="00DE6C51" w:rsidRDefault="004F5A29" w:rsidP="004F5A29">
      <w:pPr>
        <w:pStyle w:val="BusTic"/>
        <w:rPr>
          <w:lang w:val="pl-PL"/>
        </w:rPr>
      </w:pPr>
      <w:r w:rsidRPr="00DE6C51">
        <w:rPr>
          <w:lang w:val="pl-PL"/>
        </w:rPr>
        <w:t xml:space="preserve">Bij het stadje Koszalin ± 108.000 inwoners moet een knooppunt met de S11 komen, de snelweg van Kołobrzeg aan de kust richting Poznań en Katowice. </w:t>
      </w:r>
    </w:p>
    <w:p w:rsidR="004F5A29" w:rsidRPr="00DE6C51" w:rsidRDefault="004F5A29" w:rsidP="004F5A29">
      <w:pPr>
        <w:pStyle w:val="BusTic"/>
        <w:rPr>
          <w:lang w:val="pl-PL"/>
        </w:rPr>
      </w:pPr>
      <w:r w:rsidRPr="00DE6C51">
        <w:rPr>
          <w:lang w:val="pl-PL"/>
        </w:rPr>
        <w:t xml:space="preserve">Na Koszalin loopt de route op enige afstand van de Poolse kust via Słupsk en Lębork naar Gdynia. </w:t>
      </w:r>
    </w:p>
    <w:p w:rsidR="004F5A29" w:rsidRPr="00DE6C51" w:rsidRDefault="004F5A29" w:rsidP="004F5A29">
      <w:pPr>
        <w:pStyle w:val="BusTic"/>
        <w:rPr>
          <w:lang w:val="pl-PL"/>
        </w:rPr>
      </w:pPr>
      <w:r w:rsidRPr="00DE6C51">
        <w:rPr>
          <w:lang w:val="pl-PL"/>
        </w:rPr>
        <w:t xml:space="preserve">Vanaf hier begint de snelweg met 2x2 rijstroken naar het zuiden, de bypass van Gdynia, Sopot en Gdańsk, de zogenaamde driestad (Trójmiasto). </w:t>
      </w:r>
    </w:p>
    <w:p w:rsidR="004F5A29" w:rsidRPr="00DE6C51" w:rsidRDefault="004F5A29" w:rsidP="004F5A29">
      <w:pPr>
        <w:pStyle w:val="BusTic"/>
        <w:rPr>
          <w:lang w:val="pl-PL"/>
        </w:rPr>
      </w:pPr>
      <w:r w:rsidRPr="00DE6C51">
        <w:rPr>
          <w:lang w:val="pl-PL"/>
        </w:rPr>
        <w:t xml:space="preserve">De weg passeert door de heuvels, even landinwaarts langs voorstadjes tot aan het gehucht Rusocin, waar de A1 verder gaat richting Łódź in het zuiden. </w:t>
      </w: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r w:rsidRPr="00DE6C51">
        <w:rPr>
          <w:rFonts w:ascii="Verdana" w:hAnsi="Verdana"/>
          <w:b/>
          <w:bCs/>
          <w:sz w:val="24"/>
          <w:szCs w:val="24"/>
          <w:lang w:val="pl-PL"/>
        </w:rPr>
        <w:lastRenderedPageBreak/>
        <w:t>Geschiedenis</w:t>
      </w:r>
    </w:p>
    <w:p w:rsidR="004F5A29" w:rsidRPr="00DE6C51" w:rsidRDefault="004F5A29" w:rsidP="004F5A29">
      <w:pPr>
        <w:rPr>
          <w:rFonts w:ascii="Verdana" w:hAnsi="Verdana"/>
          <w:bCs/>
          <w:sz w:val="24"/>
          <w:szCs w:val="24"/>
          <w:lang w:val="pl-PL"/>
        </w:rPr>
      </w:pPr>
    </w:p>
    <w:p w:rsidR="004F5A29" w:rsidRPr="00DE6C51" w:rsidRDefault="004F5A29" w:rsidP="004F5A29">
      <w:pPr>
        <w:pStyle w:val="Alinia6"/>
        <w:rPr>
          <w:b/>
          <w:lang w:val="pl-PL"/>
        </w:rPr>
      </w:pPr>
      <w:r w:rsidRPr="00DE6C51">
        <w:rPr>
          <w:b/>
          <w:lang w:val="pl-PL"/>
        </w:rPr>
        <w:t>Obwodnica Trójmiasta</w:t>
      </w:r>
    </w:p>
    <w:p w:rsidR="004F5A29" w:rsidRPr="00DE6C51" w:rsidRDefault="004F5A29" w:rsidP="004F5A29">
      <w:pPr>
        <w:pStyle w:val="BusTic"/>
        <w:rPr>
          <w:lang w:val="pl-PL"/>
        </w:rPr>
      </w:pPr>
      <w:r w:rsidRPr="00DE6C51">
        <w:rPr>
          <w:lang w:val="pl-PL"/>
        </w:rPr>
        <w:t xml:space="preserve">De S6 is de oudste snelweg die door Polen zelf is aangelegd. </w:t>
      </w:r>
    </w:p>
    <w:p w:rsidR="004F5A29" w:rsidRPr="00DE6C51" w:rsidRDefault="004F5A29" w:rsidP="004F5A29">
      <w:pPr>
        <w:pStyle w:val="BusTic"/>
        <w:rPr>
          <w:lang w:val="pl-PL"/>
        </w:rPr>
      </w:pPr>
      <w:r w:rsidRPr="00DE6C51">
        <w:rPr>
          <w:lang w:val="pl-PL"/>
        </w:rPr>
        <w:t xml:space="preserve">Tussen 1973 en 1977 is de westelijke rijbaan aangelegd tussen Gdynia en Pruszcz Gdański. </w:t>
      </w:r>
    </w:p>
    <w:p w:rsidR="004F5A29" w:rsidRPr="00DE6C51" w:rsidRDefault="004F5A29" w:rsidP="004F5A29">
      <w:pPr>
        <w:pStyle w:val="BusTic"/>
        <w:rPr>
          <w:lang w:val="pl-PL"/>
        </w:rPr>
      </w:pPr>
      <w:r w:rsidRPr="00DE6C51">
        <w:rPr>
          <w:lang w:val="pl-PL"/>
        </w:rPr>
        <w:t xml:space="preserve">Aansluitend is tussen 1978 en 1984 de oostelijke rijbaan aangelegd tussen Gdynia en Straszyn. </w:t>
      </w:r>
    </w:p>
    <w:p w:rsidR="004F5A29" w:rsidRPr="00DE6C51" w:rsidRDefault="004F5A29" w:rsidP="004F5A29">
      <w:pPr>
        <w:pStyle w:val="BusTic"/>
        <w:rPr>
          <w:lang w:val="pl-PL"/>
        </w:rPr>
      </w:pPr>
      <w:r w:rsidRPr="00DE6C51">
        <w:rPr>
          <w:lang w:val="pl-PL"/>
        </w:rPr>
        <w:t xml:space="preserve">Pas in 2001 is deze rijbaan zuidwaarts verlengd tot Pruszcz Gdański, alhoewel dat maar een paar kilometer was. </w:t>
      </w:r>
    </w:p>
    <w:p w:rsidR="004F5A29" w:rsidRPr="00DE6C51" w:rsidRDefault="004F5A29" w:rsidP="004F5A29">
      <w:pPr>
        <w:pStyle w:val="BusTic"/>
        <w:rPr>
          <w:lang w:val="pl-PL"/>
        </w:rPr>
      </w:pPr>
      <w:r w:rsidRPr="00DE6C51">
        <w:rPr>
          <w:lang w:val="pl-PL"/>
        </w:rPr>
        <w:t xml:space="preserve">In 2002 is de gehele S6 langs de regi Gdańsk gerenoveerd. </w:t>
      </w:r>
    </w:p>
    <w:p w:rsidR="004F5A29" w:rsidRPr="00DE6C51" w:rsidRDefault="004F5A29" w:rsidP="004F5A29">
      <w:pPr>
        <w:pStyle w:val="BusTic"/>
        <w:rPr>
          <w:lang w:val="pl-PL"/>
        </w:rPr>
      </w:pPr>
      <w:r w:rsidRPr="00DE6C51">
        <w:rPr>
          <w:lang w:val="pl-PL"/>
        </w:rPr>
        <w:t xml:space="preserve">In maart 2008 opende het knooppunt met de Trasa im. </w:t>
      </w:r>
    </w:p>
    <w:p w:rsidR="004F5A29" w:rsidRPr="00DE6C51" w:rsidRDefault="004F5A29" w:rsidP="004F5A29">
      <w:pPr>
        <w:pStyle w:val="BusTic"/>
        <w:rPr>
          <w:lang w:val="pl-PL"/>
        </w:rPr>
      </w:pPr>
      <w:r w:rsidRPr="00DE6C51">
        <w:rPr>
          <w:lang w:val="pl-PL"/>
        </w:rPr>
        <w:t xml:space="preserve">Eugeniusza Kwiatkowskiego in Gdynia, die de haven van Gdynia met de S6 verbindt. </w:t>
      </w:r>
    </w:p>
    <w:p w:rsidR="004F5A29" w:rsidRPr="00DE6C51" w:rsidRDefault="004F5A29" w:rsidP="004F5A29">
      <w:pPr>
        <w:pStyle w:val="BusTic"/>
        <w:rPr>
          <w:lang w:val="pl-PL"/>
        </w:rPr>
      </w:pPr>
      <w:r w:rsidRPr="00DE6C51">
        <w:rPr>
          <w:lang w:val="pl-PL"/>
        </w:rPr>
        <w:t xml:space="preserve">In 2012 opende het knooppunt met de S7 ten zuiden van Gdańsk. </w:t>
      </w:r>
    </w:p>
    <w:p w:rsidR="004F5A29" w:rsidRPr="00DE6C51" w:rsidRDefault="004F5A29" w:rsidP="004F5A29">
      <w:pPr>
        <w:rPr>
          <w:rFonts w:ascii="Verdana" w:hAnsi="Verdana"/>
          <w:bCs/>
          <w:sz w:val="24"/>
          <w:szCs w:val="24"/>
          <w:lang w:val="pl-PL"/>
        </w:rPr>
      </w:pPr>
    </w:p>
    <w:p w:rsidR="004F5A29" w:rsidRPr="00DE6C51" w:rsidRDefault="004F5A29" w:rsidP="004F5A29">
      <w:pPr>
        <w:pStyle w:val="Alinia6"/>
        <w:rPr>
          <w:b/>
          <w:lang w:val="pl-PL"/>
        </w:rPr>
      </w:pPr>
      <w:r w:rsidRPr="00DE6C51">
        <w:rPr>
          <w:b/>
          <w:lang w:val="pl-PL"/>
        </w:rPr>
        <w:t>Szczecin - Gdańsk</w:t>
      </w:r>
    </w:p>
    <w:p w:rsidR="004F5A29" w:rsidRPr="00DE6C51" w:rsidRDefault="004F5A29" w:rsidP="004F5A29">
      <w:pPr>
        <w:pStyle w:val="BusTic"/>
        <w:rPr>
          <w:lang w:val="pl-PL"/>
        </w:rPr>
      </w:pPr>
      <w:r w:rsidRPr="00DE6C51">
        <w:rPr>
          <w:lang w:val="pl-PL"/>
        </w:rPr>
        <w:t xml:space="preserve">Op 26 oktober 2010 opende de 16 kilometer lange bypass van de stad Słupsk. </w:t>
      </w:r>
    </w:p>
    <w:p w:rsidR="004F5A29" w:rsidRPr="00DE6C51" w:rsidRDefault="004F5A29" w:rsidP="004F5A29">
      <w:pPr>
        <w:pStyle w:val="BusTic"/>
        <w:rPr>
          <w:lang w:val="pl-PL"/>
        </w:rPr>
      </w:pPr>
      <w:r w:rsidRPr="00DE6C51">
        <w:rPr>
          <w:lang w:val="pl-PL"/>
        </w:rPr>
        <w:t xml:space="preserve">Op 29 oktober 2011 opende de eerste rijbaan van de S6 rond Nowogard en op 22 december 2011 opende de tweede rijbaan. </w:t>
      </w:r>
    </w:p>
    <w:p w:rsidR="004F5A29" w:rsidRPr="00DE6C51" w:rsidRDefault="004F5A29" w:rsidP="004F5A29">
      <w:pPr>
        <w:rPr>
          <w:rFonts w:ascii="Verdana" w:hAnsi="Verdana"/>
          <w:bCs/>
          <w:sz w:val="24"/>
          <w:szCs w:val="24"/>
          <w:lang w:val="pl-PL"/>
        </w:rPr>
      </w:pPr>
    </w:p>
    <w:p w:rsidR="004F5A29" w:rsidRPr="00DE6C51" w:rsidRDefault="004F5A29" w:rsidP="004F5A29">
      <w:pPr>
        <w:rPr>
          <w:rFonts w:ascii="Verdana" w:hAnsi="Verdana"/>
          <w:bCs/>
          <w:sz w:val="24"/>
          <w:szCs w:val="24"/>
          <w:lang w:val="pl-PL"/>
        </w:rPr>
      </w:pPr>
    </w:p>
    <w:p w:rsidR="004F5A29" w:rsidRPr="00DE6C51" w:rsidRDefault="004F5A29" w:rsidP="004F5A29">
      <w:pPr>
        <w:pStyle w:val="Alinia6"/>
        <w:rPr>
          <w:b/>
          <w:lang w:val="pl-PL"/>
        </w:rPr>
      </w:pPr>
      <w:r w:rsidRPr="00DE6C51">
        <w:rPr>
          <w:b/>
          <w:lang w:val="pl-PL"/>
        </w:rPr>
        <w:t>Huidige situatie</w:t>
      </w:r>
    </w:p>
    <w:p w:rsidR="004F5A29" w:rsidRPr="00DE6C51" w:rsidRDefault="004F5A29" w:rsidP="004F5A29">
      <w:pPr>
        <w:pStyle w:val="BusTic"/>
        <w:rPr>
          <w:lang w:val="pl-PL"/>
        </w:rPr>
      </w:pPr>
      <w:r w:rsidRPr="00DE6C51">
        <w:rPr>
          <w:lang w:val="pl-PL"/>
        </w:rPr>
        <w:t xml:space="preserve">De huidige DK6 verwerkt het oost-westverkeer langs de noordelijke kust van Polen. </w:t>
      </w:r>
    </w:p>
    <w:p w:rsidR="004F5A29" w:rsidRPr="00DE6C51" w:rsidRDefault="004F5A29" w:rsidP="004F5A29">
      <w:pPr>
        <w:pStyle w:val="BusTic"/>
        <w:rPr>
          <w:lang w:val="pl-PL"/>
        </w:rPr>
      </w:pPr>
      <w:r w:rsidRPr="00DE6C51">
        <w:rPr>
          <w:lang w:val="pl-PL"/>
        </w:rPr>
        <w:t xml:space="preserve">Deze weg wordt steeds drukker met zowel vracht- als toeristenverkeer naar de stranden aan de Oostzee, en het Mazurische merengebied ten oosten van Gdańsk. Rondom sommige plaatsen ligt reeds een rondweg. </w:t>
      </w:r>
    </w:p>
    <w:p w:rsidR="004F5A29" w:rsidRPr="00DE6C51" w:rsidRDefault="004F5A29" w:rsidP="004F5A29">
      <w:pPr>
        <w:rPr>
          <w:rFonts w:ascii="Verdana" w:hAnsi="Verdana"/>
          <w:bCs/>
          <w:sz w:val="24"/>
          <w:szCs w:val="24"/>
          <w:lang w:val="pl-PL"/>
        </w:rPr>
      </w:pPr>
    </w:p>
    <w:p w:rsidR="004F5A29" w:rsidRPr="00DE6C51" w:rsidRDefault="004F5A29" w:rsidP="004F5A29">
      <w:pPr>
        <w:pStyle w:val="Alinia6"/>
        <w:rPr>
          <w:lang w:val="pl-PL"/>
        </w:rPr>
      </w:pPr>
      <w:r w:rsidRPr="00DE6C51">
        <w:rPr>
          <w:b/>
          <w:lang w:val="pl-PL"/>
        </w:rPr>
        <w:t>Toekomst</w:t>
      </w:r>
    </w:p>
    <w:p w:rsidR="004F5A29" w:rsidRPr="00DE6C51" w:rsidRDefault="004F5A29" w:rsidP="004F5A29">
      <w:pPr>
        <w:rPr>
          <w:rFonts w:ascii="Verdana" w:hAnsi="Verdana"/>
          <w:bCs/>
          <w:sz w:val="24"/>
          <w:szCs w:val="24"/>
          <w:lang w:val="pl-PL"/>
        </w:rPr>
      </w:pPr>
    </w:p>
    <w:p w:rsidR="004F5A29" w:rsidRPr="00DE6C51" w:rsidRDefault="004F5A29" w:rsidP="004F5A29">
      <w:pPr>
        <w:pStyle w:val="Alinia6"/>
        <w:rPr>
          <w:b/>
          <w:lang w:val="pl-PL"/>
        </w:rPr>
      </w:pPr>
      <w:r w:rsidRPr="00DE6C51">
        <w:rPr>
          <w:b/>
          <w:lang w:val="pl-PL"/>
        </w:rPr>
        <w:t>Zachodniopomorskie</w:t>
      </w:r>
    </w:p>
    <w:p w:rsidR="004F5A29" w:rsidRPr="00DE6C51" w:rsidRDefault="004F5A29" w:rsidP="004F5A29">
      <w:pPr>
        <w:pStyle w:val="BusTic"/>
        <w:rPr>
          <w:lang w:val="pl-PL"/>
        </w:rPr>
      </w:pPr>
      <w:r w:rsidRPr="00DE6C51">
        <w:rPr>
          <w:lang w:val="pl-PL"/>
        </w:rPr>
        <w:t xml:space="preserve">In juni 2010 is 180 kilometer S6 goedgekeurd tussen de bestaande A6 bij Goleniów en Słupsk. </w:t>
      </w:r>
    </w:p>
    <w:p w:rsidR="004F5A29" w:rsidRPr="00DE6C51" w:rsidRDefault="004F5A29" w:rsidP="004F5A29">
      <w:pPr>
        <w:pStyle w:val="BusTic"/>
        <w:rPr>
          <w:lang w:val="pl-PL"/>
        </w:rPr>
      </w:pPr>
      <w:r w:rsidRPr="00DE6C51">
        <w:rPr>
          <w:lang w:val="pl-PL"/>
        </w:rPr>
        <w:t xml:space="preserve">De plannen zijn hierbij iets veranderd, in plaats van de DK6 te volgen zal de S6 direct langs Kołobrzeg lopen. </w:t>
      </w:r>
    </w:p>
    <w:p w:rsidR="004F5A29" w:rsidRPr="00DE6C51" w:rsidRDefault="004F5A29" w:rsidP="004F5A29">
      <w:pPr>
        <w:pStyle w:val="BusTic"/>
        <w:rPr>
          <w:lang w:val="pl-PL"/>
        </w:rPr>
      </w:pPr>
      <w:r w:rsidRPr="00DE6C51">
        <w:rPr>
          <w:lang w:val="pl-PL"/>
        </w:rPr>
        <w:t xml:space="preserve">De geplande S11 naar Kołobrzeg wordt hierbij ingekort tot Koszalin, daar de S6 dit deel overneemt. </w:t>
      </w:r>
    </w:p>
    <w:p w:rsidR="004F5A29" w:rsidRPr="00DE6C51" w:rsidRDefault="004F5A29" w:rsidP="004F5A29">
      <w:pPr>
        <w:pStyle w:val="BusTic"/>
        <w:rPr>
          <w:lang w:val="pl-PL"/>
        </w:rPr>
      </w:pPr>
      <w:r w:rsidRPr="00DE6C51">
        <w:rPr>
          <w:lang w:val="pl-PL"/>
        </w:rPr>
        <w:t>In augustus 2014 zijn de delen tussen Goleniów en Sianów bij Koszalin in aanbesteding gegaan.</w:t>
      </w:r>
    </w:p>
    <w:p w:rsidR="004F5A29" w:rsidRPr="00DE6C51" w:rsidRDefault="004F5A29" w:rsidP="004F5A29">
      <w:pPr>
        <w:pStyle w:val="BusTic"/>
        <w:rPr>
          <w:lang w:val="pl-PL"/>
        </w:rPr>
      </w:pPr>
      <w:r w:rsidRPr="00DE6C51">
        <w:rPr>
          <w:lang w:val="pl-PL"/>
        </w:rPr>
        <w:t xml:space="preserve">Deze delen openen in 2018 voor het verkeer. </w:t>
      </w:r>
    </w:p>
    <w:p w:rsidR="004F5A29" w:rsidRPr="00DE6C51" w:rsidRDefault="004F5A29" w:rsidP="004F5A29">
      <w:pPr>
        <w:pStyle w:val="Alinia6"/>
        <w:rPr>
          <w:lang w:val="pl-PL"/>
        </w:rPr>
      </w:pPr>
      <w:bookmarkStart w:id="0" w:name="_GoBack"/>
      <w:bookmarkEnd w:id="0"/>
      <w:r w:rsidRPr="00DE6C51">
        <w:rPr>
          <w:b/>
          <w:lang w:val="pl-PL"/>
        </w:rPr>
        <w:lastRenderedPageBreak/>
        <w:t>Pomorskie</w:t>
      </w:r>
    </w:p>
    <w:p w:rsidR="004F5A29" w:rsidRPr="00DE6C51" w:rsidRDefault="004F5A29" w:rsidP="004F5A29">
      <w:pPr>
        <w:pStyle w:val="BusTic"/>
        <w:rPr>
          <w:lang w:val="pl-PL"/>
        </w:rPr>
      </w:pPr>
      <w:r w:rsidRPr="00DE6C51">
        <w:rPr>
          <w:lang w:val="pl-PL"/>
        </w:rPr>
        <w:t xml:space="preserve">De voorkeur ging uit om de S6 aan het huidige noordelijke einde van de S6 bij Gdynia aan te sluiten. </w:t>
      </w:r>
    </w:p>
    <w:p w:rsidR="004F5A29" w:rsidRPr="00DE6C51" w:rsidRDefault="004F5A29" w:rsidP="004F5A29">
      <w:pPr>
        <w:pStyle w:val="BusTic"/>
        <w:rPr>
          <w:lang w:val="pl-PL"/>
        </w:rPr>
      </w:pPr>
      <w:r w:rsidRPr="00DE6C51">
        <w:rPr>
          <w:lang w:val="pl-PL"/>
        </w:rPr>
        <w:t xml:space="preserve">Dit is echter lastig te realiseren door de heuvels ten westen van Gdynia, een beschermd natuurgebied, en de dalen zijn volledig volgebouwd met de voorsteden Rumia en Wejherowo. </w:t>
      </w:r>
    </w:p>
    <w:p w:rsidR="004F5A29" w:rsidRPr="00DE6C51" w:rsidRDefault="004F5A29" w:rsidP="004F5A29">
      <w:pPr>
        <w:pStyle w:val="BusTic"/>
        <w:rPr>
          <w:lang w:val="pl-PL"/>
        </w:rPr>
      </w:pPr>
      <w:r w:rsidRPr="00DE6C51">
        <w:rPr>
          <w:lang w:val="pl-PL"/>
        </w:rPr>
        <w:t xml:space="preserve">Het plan is om de S6 vanaf Lębork naar het zuiden af te doen buigen, om dan aan de westzijde van Gdańsk aan te sluiten. </w:t>
      </w:r>
    </w:p>
    <w:p w:rsidR="004F5A29" w:rsidRPr="00DE6C51" w:rsidRDefault="004F5A29" w:rsidP="004F5A29">
      <w:pPr>
        <w:pStyle w:val="BusTic"/>
        <w:rPr>
          <w:lang w:val="pl-PL"/>
        </w:rPr>
      </w:pPr>
      <w:r w:rsidRPr="00DE6C51">
        <w:rPr>
          <w:lang w:val="pl-PL"/>
        </w:rPr>
        <w:t xml:space="preserve">Het noordelijk deel van de S6 langs Sopot en Gdynia zal dan waarschijnlijk omgenummerd moeten worden. </w:t>
      </w:r>
    </w:p>
    <w:p w:rsidR="00DE6C51" w:rsidRPr="00DE6C51" w:rsidRDefault="004F5A29" w:rsidP="004F5A29">
      <w:pPr>
        <w:pStyle w:val="BusTic"/>
        <w:rPr>
          <w:lang w:val="pl-PL"/>
        </w:rPr>
      </w:pPr>
      <w:r w:rsidRPr="00DE6C51">
        <w:rPr>
          <w:lang w:val="pl-PL"/>
        </w:rPr>
        <w:t>In juni 2014 is voor het 61 kilometer lange deel tussen Lębork en de S6 rond Gdańsk-Gdynia een DŚU genomen.</w:t>
      </w:r>
    </w:p>
    <w:p w:rsidR="004F5A29" w:rsidRPr="00DE6C51" w:rsidRDefault="004F5A29" w:rsidP="004F5A29">
      <w:pPr>
        <w:pStyle w:val="BusTic"/>
        <w:rPr>
          <w:lang w:val="pl-PL"/>
        </w:rPr>
      </w:pPr>
      <w:r w:rsidRPr="00DE6C51">
        <w:rPr>
          <w:lang w:val="pl-PL"/>
        </w:rPr>
        <w:t xml:space="preserve">Ook het traject tussen Słupsk en Lębork bevindt zich in de beginfase en zal niet voor 2015 gerealiseerd worden. </w:t>
      </w:r>
    </w:p>
    <w:p w:rsidR="004F5A29" w:rsidRPr="00DE6C51" w:rsidRDefault="004F5A29" w:rsidP="004F5A29">
      <w:pPr>
        <w:rPr>
          <w:rFonts w:ascii="Verdana" w:hAnsi="Verdana"/>
          <w:bCs/>
          <w:sz w:val="24"/>
          <w:szCs w:val="24"/>
          <w:lang w:val="pl-PL"/>
        </w:rPr>
      </w:pPr>
    </w:p>
    <w:p w:rsidR="004F5A29" w:rsidRPr="00DE6C51" w:rsidRDefault="004F5A29" w:rsidP="00DE6C51">
      <w:pPr>
        <w:pStyle w:val="Alinia6"/>
        <w:rPr>
          <w:lang w:val="pl-PL"/>
        </w:rPr>
      </w:pPr>
      <w:r w:rsidRPr="00DE6C51">
        <w:rPr>
          <w:b/>
          <w:lang w:val="pl-PL"/>
        </w:rPr>
        <w:t>Gdańsk</w:t>
      </w:r>
    </w:p>
    <w:p w:rsidR="00DE6C51" w:rsidRPr="00DE6C51" w:rsidRDefault="004F5A29" w:rsidP="004F5A29">
      <w:pPr>
        <w:pStyle w:val="BusTic"/>
        <w:rPr>
          <w:lang w:val="pl-PL"/>
        </w:rPr>
      </w:pPr>
      <w:r w:rsidRPr="00DE6C51">
        <w:rPr>
          <w:lang w:val="pl-PL"/>
        </w:rPr>
        <w:t xml:space="preserve">Ten westen van Gdańsk wordt de 32,7 kilometer lange Obwodnica Metropolitalna Trójmiasta (OMT) gepland, vermoedelijk wordt dit een onderdeel van de S6. </w:t>
      </w:r>
    </w:p>
    <w:p w:rsidR="00DE6C51" w:rsidRPr="00DE6C51" w:rsidRDefault="004F5A29" w:rsidP="004F5A29">
      <w:pPr>
        <w:pStyle w:val="BusTic"/>
        <w:rPr>
          <w:lang w:val="pl-PL"/>
        </w:rPr>
      </w:pPr>
      <w:r w:rsidRPr="00DE6C51">
        <w:rPr>
          <w:lang w:val="pl-PL"/>
        </w:rPr>
        <w:t xml:space="preserve">Het wordt een tweede bypass van Gdańsk, die de S6 uit Szczecin met de A1 en S7 richting Warszawa en Łódź verbindt. </w:t>
      </w:r>
    </w:p>
    <w:p w:rsidR="00DE6C51" w:rsidRPr="00DE6C51" w:rsidRDefault="004F5A29" w:rsidP="004F5A29">
      <w:pPr>
        <w:pStyle w:val="BusTic"/>
        <w:rPr>
          <w:lang w:val="pl-PL"/>
        </w:rPr>
      </w:pPr>
      <w:r w:rsidRPr="00DE6C51">
        <w:rPr>
          <w:lang w:val="pl-PL"/>
        </w:rPr>
        <w:t>De OMT begint bij het voorstadje Chwaszczyno nabij de DK20 en loopt dan zuidwaarts met een boog naar het Węzeł Gdańsk-Południe.</w:t>
      </w:r>
    </w:p>
    <w:p w:rsidR="004F5A29" w:rsidRPr="00DE6C51" w:rsidRDefault="004F5A29" w:rsidP="004F5A29">
      <w:pPr>
        <w:pStyle w:val="BusTic"/>
        <w:rPr>
          <w:lang w:val="pl-PL"/>
        </w:rPr>
      </w:pPr>
      <w:r w:rsidRPr="00DE6C51">
        <w:rPr>
          <w:lang w:val="pl-PL"/>
        </w:rPr>
        <w:t>Op 4 december 2014 werd de milieugoedkeuring aan het project gegeven.</w:t>
      </w:r>
    </w:p>
    <w:p w:rsidR="00DE6C51" w:rsidRPr="00DE6C51" w:rsidRDefault="00DE6C51" w:rsidP="00DE6C51">
      <w:pPr>
        <w:pStyle w:val="BusTic"/>
        <w:numPr>
          <w:ilvl w:val="0"/>
          <w:numId w:val="0"/>
        </w:numPr>
        <w:ind w:left="284" w:hanging="284"/>
        <w:rPr>
          <w:lang w:val="pl-PL"/>
        </w:rPr>
      </w:pPr>
    </w:p>
    <w:p w:rsidR="00DE6C51" w:rsidRPr="00DE6C51" w:rsidRDefault="00DE6C51" w:rsidP="00DE6C51">
      <w:pPr>
        <w:pStyle w:val="BusTic"/>
        <w:numPr>
          <w:ilvl w:val="0"/>
          <w:numId w:val="0"/>
        </w:numPr>
        <w:ind w:left="284" w:hanging="284"/>
        <w:rPr>
          <w:b/>
          <w:szCs w:val="24"/>
          <w:lang w:val="pl-PL"/>
        </w:rPr>
      </w:pPr>
      <w:r w:rsidRPr="00DE6C51">
        <w:rPr>
          <w:b/>
          <w:szCs w:val="24"/>
          <w:lang w:val="pl-PL"/>
        </w:rPr>
        <w:t>Begin</w:t>
      </w:r>
      <w:r w:rsidRPr="00DE6C51">
        <w:rPr>
          <w:b/>
          <w:szCs w:val="24"/>
          <w:lang w:val="pl-PL"/>
        </w:rPr>
        <w:tab/>
        <w:t>Goleniów</w:t>
      </w:r>
    </w:p>
    <w:p w:rsidR="00DE6C51" w:rsidRPr="00DE6C51" w:rsidRDefault="00DE6C51" w:rsidP="00DE6C51">
      <w:pPr>
        <w:pStyle w:val="BusTic"/>
        <w:numPr>
          <w:ilvl w:val="0"/>
          <w:numId w:val="0"/>
        </w:numPr>
        <w:ind w:left="284" w:hanging="284"/>
        <w:rPr>
          <w:b/>
          <w:bCs/>
          <w:szCs w:val="24"/>
          <w:lang w:val="pl-PL"/>
        </w:rPr>
      </w:pPr>
      <w:r w:rsidRPr="00DE6C51">
        <w:rPr>
          <w:b/>
          <w:bCs/>
          <w:szCs w:val="24"/>
          <w:lang w:val="pl-PL"/>
        </w:rPr>
        <w:t>Einde</w:t>
      </w:r>
      <w:r w:rsidRPr="00DE6C51">
        <w:rPr>
          <w:b/>
          <w:bCs/>
          <w:szCs w:val="24"/>
          <w:lang w:val="pl-PL"/>
        </w:rPr>
        <w:tab/>
        <w:t>Gdańsk</w:t>
      </w:r>
    </w:p>
    <w:p w:rsidR="00DE6C51" w:rsidRPr="00DE6C51" w:rsidRDefault="00DE6C51" w:rsidP="00DE6C51">
      <w:pPr>
        <w:pStyle w:val="BusTic"/>
        <w:numPr>
          <w:ilvl w:val="0"/>
          <w:numId w:val="0"/>
        </w:numPr>
        <w:ind w:left="284" w:hanging="284"/>
        <w:rPr>
          <w:b/>
          <w:szCs w:val="24"/>
          <w:lang w:val="pl-PL"/>
        </w:rPr>
      </w:pPr>
      <w:r w:rsidRPr="00DE6C51">
        <w:rPr>
          <w:b/>
          <w:bCs/>
          <w:szCs w:val="24"/>
          <w:lang w:val="pl-PL"/>
        </w:rPr>
        <w:t>Lengte</w:t>
      </w:r>
      <w:r w:rsidRPr="00DE6C51">
        <w:rPr>
          <w:b/>
          <w:bCs/>
          <w:szCs w:val="24"/>
          <w:lang w:val="pl-PL"/>
        </w:rPr>
        <w:tab/>
      </w:r>
      <w:r w:rsidRPr="00DE6C51">
        <w:rPr>
          <w:b/>
          <w:szCs w:val="24"/>
          <w:lang w:val="pl-PL"/>
        </w:rPr>
        <w:t>330 km</w:t>
      </w:r>
    </w:p>
    <w:p w:rsidR="00DE6C51" w:rsidRPr="00DE6C51" w:rsidRDefault="00DE6C51" w:rsidP="00DE6C51">
      <w:pPr>
        <w:pStyle w:val="BusTic"/>
        <w:numPr>
          <w:ilvl w:val="0"/>
          <w:numId w:val="0"/>
        </w:numPr>
        <w:ind w:left="284" w:hanging="284"/>
        <w:rPr>
          <w:b/>
          <w:szCs w:val="24"/>
          <w:lang w:val="pl-PL"/>
        </w:rPr>
      </w:pPr>
    </w:p>
    <w:p w:rsidR="00DE6C51" w:rsidRPr="00DE6C51" w:rsidRDefault="00DE6C51" w:rsidP="00DE6C51">
      <w:pPr>
        <w:pStyle w:val="BusTic"/>
        <w:numPr>
          <w:ilvl w:val="0"/>
          <w:numId w:val="0"/>
        </w:numPr>
        <w:ind w:left="284" w:hanging="284"/>
        <w:rPr>
          <w:b/>
          <w:szCs w:val="24"/>
          <w:lang w:val="pl-PL"/>
        </w:rPr>
      </w:pPr>
    </w:p>
    <w:p w:rsidR="00DE6C51" w:rsidRPr="002876FB" w:rsidRDefault="00DE6C51" w:rsidP="00DE6C51">
      <w:pPr>
        <w:pStyle w:val="BusTic"/>
        <w:numPr>
          <w:ilvl w:val="0"/>
          <w:numId w:val="0"/>
        </w:numPr>
        <w:ind w:left="284" w:hanging="284"/>
        <w:rPr>
          <w:lang w:val="pl-PL"/>
        </w:rPr>
      </w:pPr>
    </w:p>
    <w:p w:rsidR="00487F17" w:rsidRPr="00DE6C51" w:rsidRDefault="00487F17" w:rsidP="004F5A29">
      <w:pPr>
        <w:rPr>
          <w:rFonts w:ascii="Verdana" w:hAnsi="Verdana"/>
          <w:bCs/>
          <w:sz w:val="24"/>
          <w:szCs w:val="24"/>
          <w:lang w:val="pl-PL"/>
        </w:rPr>
      </w:pPr>
    </w:p>
    <w:p w:rsidR="00487F17" w:rsidRPr="00DE6C51" w:rsidRDefault="00487F17" w:rsidP="004F5A29">
      <w:pPr>
        <w:rPr>
          <w:rFonts w:ascii="Verdana" w:hAnsi="Verdana"/>
          <w:bCs/>
          <w:sz w:val="24"/>
          <w:szCs w:val="24"/>
          <w:lang w:val="pl-PL"/>
        </w:rPr>
      </w:pPr>
    </w:p>
    <w:p w:rsidR="00487F17" w:rsidRPr="00DE6C51" w:rsidRDefault="00487F17" w:rsidP="004F5A29">
      <w:pPr>
        <w:rPr>
          <w:rFonts w:ascii="Verdana" w:hAnsi="Verdana"/>
          <w:bCs/>
          <w:sz w:val="24"/>
          <w:szCs w:val="24"/>
          <w:lang w:val="pl-PL"/>
        </w:rPr>
      </w:pPr>
    </w:p>
    <w:p w:rsidR="002F3C52" w:rsidRPr="00DE6C51" w:rsidRDefault="002F3C52" w:rsidP="004F5A29">
      <w:pPr>
        <w:rPr>
          <w:rFonts w:ascii="Verdana" w:hAnsi="Verdana"/>
          <w:bCs/>
          <w:sz w:val="24"/>
          <w:szCs w:val="24"/>
          <w:lang w:val="pl-PL"/>
        </w:rPr>
      </w:pPr>
    </w:p>
    <w:p w:rsidR="002F3C52" w:rsidRPr="00DE6C51" w:rsidRDefault="002F3C52" w:rsidP="004F5A29">
      <w:pPr>
        <w:rPr>
          <w:rFonts w:ascii="Verdana" w:hAnsi="Verdana"/>
          <w:bCs/>
          <w:sz w:val="24"/>
          <w:szCs w:val="24"/>
          <w:lang w:val="pl-PL"/>
        </w:rPr>
      </w:pPr>
    </w:p>
    <w:p w:rsidR="00996A53" w:rsidRPr="00DE6C51" w:rsidRDefault="00996A53" w:rsidP="004F5A29">
      <w:pPr>
        <w:rPr>
          <w:rFonts w:ascii="Verdana" w:hAnsi="Verdana"/>
          <w:bCs/>
          <w:sz w:val="24"/>
          <w:szCs w:val="24"/>
          <w:lang w:val="pl-PL"/>
        </w:rPr>
      </w:pPr>
    </w:p>
    <w:p w:rsidR="00996A53" w:rsidRPr="00DE6C51" w:rsidRDefault="00996A53" w:rsidP="004F5A29">
      <w:pPr>
        <w:rPr>
          <w:rFonts w:ascii="Verdana" w:hAnsi="Verdana"/>
          <w:bCs/>
          <w:sz w:val="24"/>
          <w:szCs w:val="24"/>
          <w:lang w:val="pl-PL"/>
        </w:rPr>
      </w:pPr>
    </w:p>
    <w:p w:rsidR="002F3C52" w:rsidRPr="00DE6C51" w:rsidRDefault="002F3C52" w:rsidP="004F5A29">
      <w:pPr>
        <w:rPr>
          <w:rFonts w:ascii="Verdana" w:hAnsi="Verdana"/>
          <w:bCs/>
          <w:sz w:val="24"/>
          <w:szCs w:val="24"/>
          <w:lang w:val="pl-PL"/>
        </w:rPr>
      </w:pPr>
    </w:p>
    <w:p w:rsidR="00554370" w:rsidRPr="00DE6C51" w:rsidRDefault="00554370" w:rsidP="004F5A29">
      <w:pPr>
        <w:rPr>
          <w:rFonts w:ascii="Verdana" w:hAnsi="Verdana"/>
          <w:bCs/>
          <w:sz w:val="24"/>
          <w:szCs w:val="24"/>
          <w:lang w:val="pl-PL"/>
        </w:rPr>
      </w:pPr>
    </w:p>
    <w:p w:rsidR="00554370" w:rsidRPr="00DE6C51" w:rsidRDefault="00554370" w:rsidP="004F5A29">
      <w:pPr>
        <w:rPr>
          <w:rFonts w:ascii="Verdana" w:hAnsi="Verdana"/>
          <w:bCs/>
          <w:sz w:val="24"/>
          <w:szCs w:val="24"/>
          <w:lang w:val="pl-PL"/>
        </w:rPr>
      </w:pPr>
    </w:p>
    <w:p w:rsidR="00554370" w:rsidRDefault="00554370" w:rsidP="004F5A29">
      <w:pPr>
        <w:rPr>
          <w:rFonts w:ascii="Verdana" w:hAnsi="Verdana"/>
          <w:bCs/>
          <w:sz w:val="24"/>
          <w:szCs w:val="24"/>
          <w:lang w:val="pl-PL"/>
        </w:rPr>
      </w:pPr>
    </w:p>
    <w:p w:rsidR="002876FB" w:rsidRDefault="002876FB" w:rsidP="004F5A29">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2876FB" w:rsidRPr="002876FB" w:rsidTr="005E099D">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876FB" w:rsidRPr="002876FB" w:rsidRDefault="002876FB" w:rsidP="00540F1A">
            <w:pPr>
              <w:rPr>
                <w:rFonts w:ascii="Verdana" w:hAnsi="Verdana"/>
                <w:b/>
                <w:color w:val="000000" w:themeColor="text1"/>
                <w:sz w:val="24"/>
                <w:szCs w:val="24"/>
                <w:lang w:val="pl-PL"/>
              </w:rPr>
            </w:pPr>
            <w:r w:rsidRPr="002876FB">
              <w:rPr>
                <w:rFonts w:ascii="Verdana" w:hAnsi="Verdana"/>
                <w:noProof/>
                <w:sz w:val="24"/>
                <w:szCs w:val="24"/>
                <w:lang w:val="nl-NL"/>
              </w:rPr>
              <w:lastRenderedPageBreak/>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2876FB">
              <w:rPr>
                <w:rFonts w:ascii="Verdana" w:hAnsi="Verdana"/>
                <w:b/>
                <w:noProof/>
                <w:color w:val="000000" w:themeColor="text1"/>
                <w:sz w:val="24"/>
                <w:szCs w:val="24"/>
                <w:lang w:val="pl-PL"/>
              </w:rPr>
              <w:t xml:space="preserve"> </w:t>
            </w:r>
            <w:r w:rsidRPr="002876FB">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noProof/>
                <w:color w:val="000000" w:themeColor="text1"/>
                <w:sz w:val="24"/>
                <w:szCs w:val="24"/>
                <w:lang w:val="pl-PL"/>
              </w:rPr>
              <w:t xml:space="preserve">  </w:t>
            </w:r>
            <w:r w:rsidRPr="002876FB">
              <w:rPr>
                <w:rFonts w:ascii="Verdana" w:hAnsi="Verdana"/>
                <w:b/>
                <w:color w:val="000000" w:themeColor="text1"/>
                <w:sz w:val="24"/>
                <w:szCs w:val="24"/>
                <w:lang w:val="pl-PL"/>
              </w:rPr>
              <w:t xml:space="preserve">Kreuz: </w:t>
            </w:r>
            <w:r w:rsidR="0057271D" w:rsidRPr="0057271D">
              <w:rPr>
                <w:rFonts w:ascii="Verdana" w:hAnsi="Verdana"/>
                <w:b/>
                <w:color w:val="000000" w:themeColor="text1"/>
                <w:sz w:val="24"/>
                <w:szCs w:val="24"/>
                <w:lang w:val="pl-PL"/>
              </w:rPr>
              <w:t>Węzeł Goleniów</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2876FB" w:rsidRDefault="0057271D" w:rsidP="005E099D">
            <w:pPr>
              <w:jc w:val="center"/>
              <w:rPr>
                <w:rFonts w:ascii="Verdana" w:hAnsi="Verdana"/>
                <w:b/>
                <w:color w:val="000000" w:themeColor="text1"/>
                <w:sz w:val="24"/>
                <w:szCs w:val="24"/>
                <w:lang w:val="pl-PL"/>
              </w:rPr>
            </w:pPr>
            <w:r w:rsidRPr="0057271D">
              <w:rPr>
                <w:rStyle w:val="AutoBhan"/>
              </w:rPr>
              <w:t>S3</w:t>
            </w:r>
          </w:p>
          <w:p w:rsidR="0057271D" w:rsidRPr="002876FB" w:rsidRDefault="0057271D" w:rsidP="005E099D">
            <w:pPr>
              <w:jc w:val="center"/>
              <w:rPr>
                <w:rFonts w:ascii="Verdana" w:hAnsi="Verdana"/>
                <w:b/>
                <w:color w:val="000000" w:themeColor="text1"/>
                <w:sz w:val="24"/>
                <w:szCs w:val="24"/>
                <w:lang w:val="pl-PL"/>
              </w:rPr>
            </w:pPr>
            <w:r w:rsidRPr="0057271D">
              <w:rPr>
                <w:rStyle w:val="AutoBhan"/>
              </w:rPr>
              <w:t>A6</w:t>
            </w:r>
          </w:p>
        </w:tc>
        <w:tc>
          <w:tcPr>
            <w:tcW w:w="2098" w:type="pct"/>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540F1A">
            <w:pPr>
              <w:rPr>
                <w:rFonts w:ascii="Verdana" w:hAnsi="Verdana"/>
                <w:b/>
                <w:color w:val="000000" w:themeColor="text1"/>
                <w:sz w:val="24"/>
                <w:szCs w:val="24"/>
                <w:lang w:val="pl-PL"/>
              </w:rPr>
            </w:pPr>
            <w:r w:rsidRPr="002876FB">
              <w:rPr>
                <w:rFonts w:ascii="Verdana" w:hAnsi="Verdana" w:cs="Arial"/>
                <w:b/>
                <w:sz w:val="24"/>
                <w:szCs w:val="24"/>
                <w:lang w:val="pl-PL"/>
              </w:rPr>
              <w:t xml:space="preserve">&gt; </w:t>
            </w:r>
            <w:r w:rsidRPr="002876FB">
              <w:rPr>
                <w:rFonts w:ascii="Verdana" w:hAnsi="Verdana"/>
                <w:b/>
                <w:color w:val="000000" w:themeColor="text1"/>
                <w:sz w:val="24"/>
                <w:szCs w:val="24"/>
                <w:lang w:val="pl-PL"/>
              </w:rPr>
              <w:t xml:space="preserve"> </w:t>
            </w:r>
            <w:r w:rsidR="0057271D" w:rsidRPr="0057271D">
              <w:rPr>
                <w:rFonts w:ascii="Verdana" w:hAnsi="Verdana"/>
                <w:b/>
                <w:color w:val="000000" w:themeColor="text1"/>
                <w:sz w:val="24"/>
                <w:szCs w:val="24"/>
                <w:lang w:val="pl-PL"/>
              </w:rPr>
              <w:t>Szczecin</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5E099D">
            <w:pPr>
              <w:jc w:val="center"/>
              <w:rPr>
                <w:rFonts w:ascii="Verdana" w:hAnsi="Verdana"/>
                <w:b/>
                <w:color w:val="000000" w:themeColor="text1"/>
                <w:sz w:val="24"/>
                <w:szCs w:val="24"/>
                <w:lang w:val="pl-PL"/>
              </w:rPr>
            </w:pPr>
            <w:r w:rsidRPr="002876FB">
              <w:rPr>
                <w:rStyle w:val="AutoBhan"/>
              </w:rPr>
              <w:t>S6</w:t>
            </w:r>
          </w:p>
        </w:tc>
      </w:tr>
      <w:tr w:rsidR="002876FB" w:rsidRPr="002876FB" w:rsidTr="00A56C5B">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540F1A">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540F1A">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540F1A">
            <w:pPr>
              <w:rPr>
                <w:rFonts w:ascii="Verdana" w:hAnsi="Verdana"/>
                <w:b/>
                <w:color w:val="000000" w:themeColor="text1"/>
                <w:sz w:val="24"/>
                <w:szCs w:val="24"/>
                <w:lang w:val="pl-PL"/>
              </w:rPr>
            </w:pPr>
            <w:r w:rsidRPr="002876FB">
              <w:rPr>
                <w:rFonts w:ascii="Verdana" w:hAnsi="Verdana" w:cs="Arial"/>
                <w:b/>
                <w:sz w:val="24"/>
                <w:szCs w:val="24"/>
                <w:lang w:val="pl-PL"/>
              </w:rPr>
              <w:t xml:space="preserve">&gt; </w:t>
            </w:r>
            <w:r w:rsidRPr="002876FB">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540F1A">
            <w:pPr>
              <w:rPr>
                <w:rFonts w:ascii="Verdana" w:hAnsi="Verdana"/>
                <w:b/>
                <w:color w:val="000000" w:themeColor="text1"/>
                <w:sz w:val="24"/>
                <w:szCs w:val="24"/>
                <w:lang w:val="pl-PL"/>
              </w:rPr>
            </w:pPr>
          </w:p>
        </w:tc>
      </w:tr>
    </w:tbl>
    <w:p w:rsidR="002876FB" w:rsidRDefault="002876FB" w:rsidP="002876F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644B9E">
        <w:trPr>
          <w:trHeight w:val="567"/>
        </w:trPr>
        <w:tc>
          <w:tcPr>
            <w:tcW w:w="5669" w:type="dxa"/>
            <w:shd w:val="clear" w:color="auto" w:fill="auto"/>
            <w:vAlign w:val="center"/>
          </w:tcPr>
          <w:p w:rsidR="002876FB" w:rsidRPr="002876FB" w:rsidRDefault="002876FB" w:rsidP="003506CA">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3014A2EE" wp14:editId="22BB4B6C">
                  <wp:extent cx="190500" cy="144780"/>
                  <wp:effectExtent l="0" t="0" r="0" b="7620"/>
                  <wp:docPr id="3" name="Afbeelding 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Pr>
                <w:rFonts w:ascii="Verdana" w:hAnsi="Verdana"/>
                <w:b/>
                <w:sz w:val="24"/>
                <w:szCs w:val="24"/>
                <w:lang w:val="pl-PL"/>
              </w:rPr>
              <w:t xml:space="preserve"> </w:t>
            </w:r>
            <w:r w:rsidR="0057271D" w:rsidRPr="0057271D">
              <w:rPr>
                <w:rFonts w:ascii="Verdana" w:hAnsi="Verdana"/>
                <w:b/>
                <w:sz w:val="24"/>
                <w:szCs w:val="24"/>
                <w:lang w:val="pl-PL"/>
              </w:rPr>
              <w:t>Nowogard-Zachód</w:t>
            </w:r>
          </w:p>
        </w:tc>
        <w:tc>
          <w:tcPr>
            <w:tcW w:w="850" w:type="dxa"/>
            <w:vAlign w:val="center"/>
          </w:tcPr>
          <w:p w:rsidR="002876FB" w:rsidRPr="002876FB" w:rsidRDefault="002876FB" w:rsidP="003506CA">
            <w:pPr>
              <w:jc w:val="center"/>
              <w:rPr>
                <w:rFonts w:ascii="Verdana" w:hAnsi="Verdana"/>
                <w:b/>
                <w:sz w:val="24"/>
                <w:szCs w:val="24"/>
                <w:lang w:val="pl-PL"/>
              </w:rPr>
            </w:pPr>
            <w:r w:rsidRPr="002876FB">
              <w:rPr>
                <w:rStyle w:val="AutoBhan"/>
                <w:lang w:val="pl-PL"/>
              </w:rPr>
              <w:t>S6</w:t>
            </w:r>
          </w:p>
        </w:tc>
      </w:tr>
    </w:tbl>
    <w:p w:rsidR="00B9567B" w:rsidRPr="00B9567B" w:rsidRDefault="00B9567B" w:rsidP="00B9567B">
      <w:pPr>
        <w:pStyle w:val="Alinia6"/>
        <w:rPr>
          <w:b/>
          <w:lang w:val="pl-PL"/>
        </w:rPr>
      </w:pPr>
      <w:r w:rsidRPr="00B9567B">
        <w:rPr>
          <w:rStyle w:val="plaats0"/>
          <w:lang w:val="pl-PL"/>
        </w:rPr>
        <w:t>Nowogard</w:t>
      </w:r>
      <w:r w:rsidRPr="00B9567B">
        <w:rPr>
          <w:lang w:val="pl-PL"/>
        </w:rPr>
        <w:t xml:space="preserve"> </w:t>
      </w:r>
    </w:p>
    <w:p w:rsidR="00B9567B" w:rsidRPr="00B9567B" w:rsidRDefault="00B9567B" w:rsidP="00B9567B">
      <w:pPr>
        <w:pStyle w:val="BusTic"/>
        <w:rPr>
          <w:b/>
          <w:lang w:val="pl-PL"/>
        </w:rPr>
      </w:pPr>
      <w:r w:rsidRPr="00B9567B">
        <w:rPr>
          <w:lang w:val="pl-PL"/>
        </w:rPr>
        <w:t xml:space="preserve">Nowogard (Duits: Naugard) is een stad in het Poolse woiwodschap West-Pommeren, gelegen in de powiat Goleniowski. </w:t>
      </w:r>
    </w:p>
    <w:p w:rsidR="002876FB" w:rsidRPr="00B9567B" w:rsidRDefault="00B9567B" w:rsidP="00B9567B">
      <w:pPr>
        <w:pStyle w:val="BusTic"/>
        <w:rPr>
          <w:b/>
          <w:lang w:val="pl-PL"/>
        </w:rPr>
      </w:pPr>
      <w:r w:rsidRPr="00B9567B">
        <w:rPr>
          <w:lang w:val="pl-PL"/>
        </w:rPr>
        <w:t>De oppervlakte bedraagt 12,46 km², ± 16.733 inwoners (2005).</w:t>
      </w:r>
    </w:p>
    <w:p w:rsidR="00B9567B" w:rsidRPr="00B9567B" w:rsidRDefault="00B9567B" w:rsidP="00B9567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6" name="Afbeelding 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Nowogard-Północ</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2876FB" w:rsidRDefault="002876FB" w:rsidP="002876FB">
      <w:pPr>
        <w:pStyle w:val="Alinia0"/>
        <w:jc w:val="both"/>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7" name="Afbeelding 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Nowogard-Wschód</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2876FB" w:rsidRDefault="002876FB" w:rsidP="002876FB">
      <w:pPr>
        <w:pStyle w:val="Alinia0"/>
        <w:jc w:val="both"/>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8" name="Afbeelding 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Reblinko</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2876FB" w:rsidRDefault="002876FB" w:rsidP="002876FB">
      <w:pPr>
        <w:pStyle w:val="Alinia0"/>
        <w:jc w:val="both"/>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9" name="Afbeelding 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Kobylnica</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B9567B" w:rsidRPr="00B9567B" w:rsidRDefault="00B9567B" w:rsidP="00B9567B">
      <w:pPr>
        <w:pStyle w:val="Alinia6"/>
        <w:rPr>
          <w:b/>
          <w:lang w:val="pl-PL"/>
        </w:rPr>
      </w:pPr>
      <w:r w:rsidRPr="00B9567B">
        <w:rPr>
          <w:rStyle w:val="plaats0"/>
          <w:lang w:val="pl-PL"/>
        </w:rPr>
        <w:t>Kobylnica</w:t>
      </w:r>
      <w:r w:rsidRPr="00B9567B">
        <w:rPr>
          <w:lang w:val="pl-PL"/>
        </w:rPr>
        <w:t xml:space="preserve"> </w:t>
      </w:r>
    </w:p>
    <w:p w:rsidR="00B9567B" w:rsidRPr="00B9567B" w:rsidRDefault="00B9567B" w:rsidP="00B9567B">
      <w:pPr>
        <w:pStyle w:val="BusTic"/>
        <w:rPr>
          <w:b/>
          <w:lang w:val="pl-PL"/>
        </w:rPr>
      </w:pPr>
      <w:r w:rsidRPr="00B9567B">
        <w:rPr>
          <w:lang w:val="pl-PL"/>
        </w:rPr>
        <w:t xml:space="preserve">Kobylnica (Duits: Kublitz) is een dorp in het Poolse woiwodschap Pommeren, in het district Słupski. </w:t>
      </w:r>
    </w:p>
    <w:p w:rsidR="002876FB" w:rsidRPr="00B9567B" w:rsidRDefault="00B9567B" w:rsidP="00B9567B">
      <w:pPr>
        <w:pStyle w:val="BusTic"/>
        <w:rPr>
          <w:b/>
          <w:lang w:val="pl-PL"/>
        </w:rPr>
      </w:pPr>
      <w:r w:rsidRPr="00B9567B">
        <w:rPr>
          <w:lang w:val="pl-PL"/>
        </w:rPr>
        <w:t>De plaats maakt deel uit van de gemeente Kobylnica en telt ± 4000 inwoners.</w:t>
      </w:r>
    </w:p>
    <w:p w:rsidR="00B9567B" w:rsidRPr="00B9567B" w:rsidRDefault="00B9567B" w:rsidP="00B9567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10" name="Afbeelding 1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Głobino</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B9567B" w:rsidRPr="00B9567B" w:rsidRDefault="00B9567B" w:rsidP="00B9567B">
      <w:pPr>
        <w:pStyle w:val="Alinia6"/>
        <w:rPr>
          <w:b/>
          <w:lang w:val="pl-PL"/>
        </w:rPr>
      </w:pPr>
      <w:r w:rsidRPr="00B9567B">
        <w:rPr>
          <w:rStyle w:val="plaats0"/>
          <w:lang w:val="pl-PL"/>
        </w:rPr>
        <w:t>Głobino</w:t>
      </w:r>
      <w:r w:rsidRPr="00B9567B">
        <w:rPr>
          <w:lang w:val="pl-PL"/>
        </w:rPr>
        <w:t xml:space="preserve"> </w:t>
      </w:r>
    </w:p>
    <w:p w:rsidR="00B9567B" w:rsidRPr="00B9567B" w:rsidRDefault="00B9567B" w:rsidP="00B9567B">
      <w:pPr>
        <w:pStyle w:val="BusTic"/>
        <w:rPr>
          <w:b/>
          <w:lang w:val="pl-PL"/>
        </w:rPr>
      </w:pPr>
      <w:r w:rsidRPr="00B9567B">
        <w:rPr>
          <w:lang w:val="pl-PL"/>
        </w:rPr>
        <w:t xml:space="preserve">Głobino (Duits: Gumbin) is een plaats in het Poolse district Słupski, woiwodschap Pommeren. </w:t>
      </w:r>
    </w:p>
    <w:p w:rsidR="002876FB" w:rsidRPr="00B9567B" w:rsidRDefault="00B9567B" w:rsidP="00B9567B">
      <w:pPr>
        <w:pStyle w:val="BusTic"/>
        <w:rPr>
          <w:b/>
          <w:lang w:val="pl-PL"/>
        </w:rPr>
      </w:pPr>
      <w:r w:rsidRPr="00B9567B">
        <w:rPr>
          <w:lang w:val="pl-PL"/>
        </w:rPr>
        <w:t>De plaats maakt deel uit van de gemeente Słupsk en telt ± 448 inwoners.</w:t>
      </w:r>
    </w:p>
    <w:p w:rsidR="00B9567B" w:rsidRPr="00B9567B" w:rsidRDefault="00B9567B" w:rsidP="00B9567B">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11" name="Afbeelding 1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Redzikowo</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2876FB" w:rsidRDefault="002876FB" w:rsidP="002876FB">
      <w:pPr>
        <w:pStyle w:val="Alinia0"/>
        <w:jc w:val="both"/>
        <w:rPr>
          <w:b w:val="0"/>
        </w:rPr>
      </w:pPr>
    </w:p>
    <w:p w:rsidR="001C5E99" w:rsidRDefault="001C5E99" w:rsidP="002876FB">
      <w:pPr>
        <w:pStyle w:val="Alinia0"/>
        <w:jc w:val="both"/>
        <w:rPr>
          <w:b w:val="0"/>
        </w:rPr>
      </w:pPr>
    </w:p>
    <w:p w:rsidR="001C5E99" w:rsidRDefault="001C5E99" w:rsidP="002876FB">
      <w:pPr>
        <w:pStyle w:val="Alinia0"/>
        <w:jc w:val="both"/>
        <w:rPr>
          <w:b w:val="0"/>
        </w:rPr>
      </w:pPr>
    </w:p>
    <w:p w:rsidR="001C5E99" w:rsidRDefault="001C5E99" w:rsidP="002876FB">
      <w:pPr>
        <w:pStyle w:val="Alinia0"/>
        <w:jc w:val="both"/>
        <w:rPr>
          <w:b w:val="0"/>
        </w:rPr>
      </w:pPr>
    </w:p>
    <w:p w:rsidR="001C5E99" w:rsidRDefault="001C5E99" w:rsidP="002876FB">
      <w:pPr>
        <w:pStyle w:val="Alinia0"/>
        <w:jc w:val="both"/>
        <w:rPr>
          <w:b w:val="0"/>
        </w:rPr>
      </w:pPr>
    </w:p>
    <w:p w:rsidR="001C5E99" w:rsidRDefault="001C5E99" w:rsidP="002876FB">
      <w:pPr>
        <w:pStyle w:val="Alinia0"/>
        <w:jc w:val="both"/>
        <w:rPr>
          <w:b w:val="0"/>
        </w:rPr>
      </w:pPr>
    </w:p>
    <w:p w:rsidR="001C5E99" w:rsidRDefault="001C5E99" w:rsidP="002876FB">
      <w:pPr>
        <w:pStyle w:val="Alinia0"/>
        <w:jc w:val="both"/>
        <w:rPr>
          <w:b w:val="0"/>
        </w:rPr>
      </w:pPr>
    </w:p>
    <w:p w:rsidR="001C5E99" w:rsidRDefault="001C5E99" w:rsidP="002876FB">
      <w:pPr>
        <w:pStyle w:val="Alinia0"/>
        <w:jc w:val="both"/>
        <w:rPr>
          <w:b w:val="0"/>
        </w:rPr>
      </w:pPr>
    </w:p>
    <w:p w:rsidR="001C5E99" w:rsidRDefault="001C5E99" w:rsidP="002876FB">
      <w:pPr>
        <w:pStyle w:val="Alinia0"/>
        <w:jc w:val="both"/>
        <w:rPr>
          <w:b w:val="0"/>
        </w:rPr>
      </w:pPr>
    </w:p>
    <w:p w:rsidR="001C5E99" w:rsidRPr="00B9567B" w:rsidRDefault="001C5E99" w:rsidP="002876FB">
      <w:pPr>
        <w:pStyle w:val="Alinia0"/>
        <w:jc w:val="both"/>
        <w:rPr>
          <w:b w:val="0"/>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lastRenderedPageBreak/>
              <w:drawing>
                <wp:inline distT="0" distB="0" distL="0" distR="0" wp14:anchorId="5032B013" wp14:editId="43999A0D">
                  <wp:extent cx="190500" cy="144780"/>
                  <wp:effectExtent l="0" t="0" r="0" b="7620"/>
                  <wp:docPr id="12" name="Afbeelding 1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Gdynia-Trasa Kwiatkowskiego</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1C5E99" w:rsidRPr="001C5E99" w:rsidRDefault="001C5E99" w:rsidP="001C5E99">
      <w:pPr>
        <w:pStyle w:val="Alinia6"/>
        <w:rPr>
          <w:b/>
          <w:lang w:val="pl-PL"/>
        </w:rPr>
      </w:pPr>
      <w:r w:rsidRPr="001C5E99">
        <w:rPr>
          <w:rStyle w:val="plaats0"/>
          <w:lang w:val="pl-PL"/>
        </w:rPr>
        <w:t>Gdynia</w:t>
      </w:r>
      <w:r w:rsidRPr="001C5E99">
        <w:rPr>
          <w:lang w:val="pl-PL"/>
        </w:rPr>
        <w:t xml:space="preserve"> - </w:t>
      </w:r>
      <w:r w:rsidRPr="001C5E99">
        <w:rPr>
          <w:b/>
          <w:lang w:val="pl-PL"/>
        </w:rPr>
        <w:t>Algemeen</w:t>
      </w:r>
    </w:p>
    <w:p w:rsidR="001C5E99" w:rsidRPr="001C5E99" w:rsidRDefault="00B9567B" w:rsidP="001C5E99">
      <w:pPr>
        <w:pStyle w:val="BusTic"/>
        <w:rPr>
          <w:lang w:val="pl-PL"/>
        </w:rPr>
      </w:pPr>
      <w:r w:rsidRPr="001C5E99">
        <w:rPr>
          <w:lang w:val="pl-PL"/>
        </w:rPr>
        <w:t xml:space="preserve">Gdynia; Kasjoebisch: Gdiniô; Duits: Gdingen, 1940-1945 Gotenhafen is een havenstad in het noorden van Polen, gelegen aan de Bocht van Gdańsk ten noorden van Gdańsk en Sopot, waarmee het de agglomeratie "Driestad" (Trójmiasto) vormt. </w:t>
      </w:r>
    </w:p>
    <w:p w:rsidR="00B9567B" w:rsidRPr="001C5E99" w:rsidRDefault="00B9567B" w:rsidP="001C5E99">
      <w:pPr>
        <w:pStyle w:val="BusTic"/>
        <w:rPr>
          <w:lang w:val="pl-PL"/>
        </w:rPr>
      </w:pPr>
      <w:r w:rsidRPr="001C5E99">
        <w:rPr>
          <w:lang w:val="pl-PL"/>
        </w:rPr>
        <w:t xml:space="preserve">De stad telt </w:t>
      </w:r>
      <w:r w:rsidR="001C5E99" w:rsidRPr="001C5E99">
        <w:rPr>
          <w:lang w:val="pl-PL"/>
        </w:rPr>
        <w:t xml:space="preserve">± </w:t>
      </w:r>
      <w:r w:rsidRPr="001C5E99">
        <w:rPr>
          <w:lang w:val="pl-PL"/>
        </w:rPr>
        <w:t>255.300 inwoners (2003) en behoort tot het woiwodschap Pommeren.</w:t>
      </w:r>
    </w:p>
    <w:p w:rsidR="00B9567B" w:rsidRPr="00B9567B" w:rsidRDefault="00B9567B" w:rsidP="00B9567B">
      <w:pPr>
        <w:pStyle w:val="Alinia0"/>
        <w:jc w:val="both"/>
        <w:rPr>
          <w:b w:val="0"/>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13" name="Afbeelding 1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Gdynia-Chwarzno</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1C5E99" w:rsidRPr="001C5E99" w:rsidRDefault="001C5E99" w:rsidP="001C5E99">
      <w:pPr>
        <w:pStyle w:val="Alinia6"/>
        <w:rPr>
          <w:lang w:val="pl-PL"/>
        </w:rPr>
      </w:pPr>
      <w:r w:rsidRPr="001C5E99">
        <w:rPr>
          <w:rStyle w:val="plaats0"/>
          <w:lang w:val="pl-PL"/>
        </w:rPr>
        <w:t>Gdynia</w:t>
      </w:r>
      <w:r w:rsidRPr="001C5E99">
        <w:rPr>
          <w:lang w:val="pl-PL"/>
        </w:rPr>
        <w:t xml:space="preserve"> - </w:t>
      </w:r>
      <w:r w:rsidRPr="001C5E99">
        <w:rPr>
          <w:b/>
          <w:lang w:val="pl-PL"/>
        </w:rPr>
        <w:t>Geschiedenis</w:t>
      </w:r>
    </w:p>
    <w:p w:rsidR="001C5E99" w:rsidRPr="001C5E99" w:rsidRDefault="001C5E99" w:rsidP="001C5E99">
      <w:pPr>
        <w:pStyle w:val="BusTic"/>
      </w:pPr>
      <w:r w:rsidRPr="001C5E99">
        <w:t>De eerste vermelding van het dorp Gdynia dateert uit de 13</w:t>
      </w:r>
      <w:r w:rsidRPr="001C5E99">
        <w:rPr>
          <w:vertAlign w:val="superscript"/>
        </w:rPr>
        <w:t>de</w:t>
      </w:r>
      <w:r w:rsidRPr="001C5E99">
        <w:t xml:space="preserve"> eeuw. </w:t>
      </w:r>
    </w:p>
    <w:p w:rsidR="001C5E99" w:rsidRPr="001C5E99" w:rsidRDefault="001C5E99" w:rsidP="001C5E99">
      <w:pPr>
        <w:pStyle w:val="BusTic"/>
      </w:pPr>
      <w:r w:rsidRPr="001C5E99">
        <w:t xml:space="preserve">De plaats behoorde oorspronkelijk tot Polen, maar kwam bij de Eerste Poolse Deling (1772) bij Pruisen. </w:t>
      </w:r>
    </w:p>
    <w:p w:rsidR="001C5E99" w:rsidRPr="001C5E99" w:rsidRDefault="001C5E99" w:rsidP="001C5E99">
      <w:pPr>
        <w:pStyle w:val="BusTic"/>
      </w:pPr>
      <w:r w:rsidRPr="001C5E99">
        <w:t>Het Verdrag van Versailles (1919) kende Gdingen weer aan Polen toe.</w:t>
      </w:r>
    </w:p>
    <w:p w:rsidR="001C5E99" w:rsidRPr="001C5E99" w:rsidRDefault="001C5E99" w:rsidP="001C5E99">
      <w:pPr>
        <w:pStyle w:val="Alinia0"/>
        <w:jc w:val="both"/>
        <w:rPr>
          <w:b w:val="0"/>
        </w:rPr>
      </w:pPr>
    </w:p>
    <w:p w:rsidR="001C5E99" w:rsidRPr="001C5E99" w:rsidRDefault="001C5E99" w:rsidP="001C5E99">
      <w:pPr>
        <w:pStyle w:val="BusTic"/>
      </w:pPr>
      <w:r w:rsidRPr="001C5E99">
        <w:t xml:space="preserve">Pas in deze periode werd de plaats van belang. </w:t>
      </w:r>
    </w:p>
    <w:p w:rsidR="001C5E99" w:rsidRPr="001C5E99" w:rsidRDefault="001C5E99" w:rsidP="001C5E99">
      <w:pPr>
        <w:pStyle w:val="BusTic"/>
      </w:pPr>
      <w:r w:rsidRPr="001C5E99">
        <w:t xml:space="preserve">Op de plaats waar eeuwenlang een vissersplaatsje lag, werd vanaf de jaren 1920 een grote zeehaven gebouwd: het heropgerichte Polen had door middel van de Poolse Corridor toegang tot zee verworven, maar miste een haven voor marine en koopvaardij. </w:t>
      </w:r>
    </w:p>
    <w:p w:rsidR="001C5E99" w:rsidRPr="001C5E99" w:rsidRDefault="001C5E99" w:rsidP="001C5E99">
      <w:pPr>
        <w:pStyle w:val="BusTic"/>
      </w:pPr>
      <w:r w:rsidRPr="001C5E99">
        <w:t>Het eerste zeeschip liep in 1923 in Gdynia binnen en tussen 1926 en 1938 groeide het inwonertal van 1000 naar 100.000.</w:t>
      </w:r>
    </w:p>
    <w:p w:rsidR="001C5E99" w:rsidRPr="001C5E99" w:rsidRDefault="001C5E99" w:rsidP="001C5E99">
      <w:pPr>
        <w:pStyle w:val="BusTic"/>
      </w:pPr>
      <w:r w:rsidRPr="001C5E99">
        <w:t>Tijdens de Tweede Wereldoorlog doopten de Duitse bezetters Gdynia, dat in het Duits van oudsher Gdingen heette, om tot Gotenhafen.</w:t>
      </w:r>
    </w:p>
    <w:p w:rsidR="002876FB" w:rsidRDefault="002876FB" w:rsidP="002876FB">
      <w:pPr>
        <w:pStyle w:val="Alinia0"/>
        <w:jc w:val="both"/>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14" name="Afbeelding 1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Gdynia-Wielki Kack</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1C5E99" w:rsidRPr="001C5E99" w:rsidRDefault="001C5E99" w:rsidP="001C5E99">
      <w:pPr>
        <w:pStyle w:val="Alinia6"/>
        <w:rPr>
          <w:b/>
          <w:lang w:val="pl-PL"/>
        </w:rPr>
      </w:pPr>
      <w:r w:rsidRPr="001C5E99">
        <w:rPr>
          <w:rStyle w:val="plaats0"/>
          <w:lang w:val="pl-PL"/>
        </w:rPr>
        <w:t>Gdynia</w:t>
      </w:r>
      <w:r w:rsidRPr="001C5E99">
        <w:rPr>
          <w:lang w:val="pl-PL"/>
        </w:rPr>
        <w:t xml:space="preserve"> - </w:t>
      </w:r>
      <w:r w:rsidRPr="001C5E99">
        <w:rPr>
          <w:b/>
          <w:lang w:val="pl-PL"/>
        </w:rPr>
        <w:t>Bezienswaardigheden</w:t>
      </w:r>
    </w:p>
    <w:p w:rsidR="001C5E99" w:rsidRPr="001C5E99" w:rsidRDefault="001C5E99" w:rsidP="001C5E99">
      <w:pPr>
        <w:pStyle w:val="BusTic"/>
      </w:pPr>
      <w:r w:rsidRPr="001C5E99">
        <w:t xml:space="preserve">Oude monumenten zijn er in Gdynia nauwelijks. </w:t>
      </w:r>
    </w:p>
    <w:p w:rsidR="001C5E99" w:rsidRPr="001C5E99" w:rsidRDefault="001C5E99" w:rsidP="001C5E99">
      <w:pPr>
        <w:pStyle w:val="BusTic"/>
      </w:pPr>
      <w:r w:rsidRPr="001C5E99">
        <w:t xml:space="preserve">Moderne bezienswaardigheden zijn het zeeaquarium en de haven met twee voor het publiek toegankelijke schepen: de torpedobootjager Blyskawica en de windjammer Dar Pomorza. </w:t>
      </w:r>
    </w:p>
    <w:p w:rsidR="001C5E99" w:rsidRPr="001C5E99" w:rsidRDefault="001C5E99" w:rsidP="001C5E99">
      <w:pPr>
        <w:pStyle w:val="BusTic"/>
      </w:pPr>
      <w:r w:rsidRPr="001C5E99">
        <w:t xml:space="preserve">De Blyskawica behoorde tot de Poolse marine tussen de twee wereldoorlogen. </w:t>
      </w:r>
    </w:p>
    <w:p w:rsidR="001C5E99" w:rsidRPr="001C5E99" w:rsidRDefault="001C5E99" w:rsidP="001C5E99">
      <w:pPr>
        <w:pStyle w:val="BusTic"/>
      </w:pPr>
      <w:r w:rsidRPr="001C5E99">
        <w:t xml:space="preserve">In 1939 zijn het schip en zijn bemanning naar Engeland uitgeweken. </w:t>
      </w:r>
    </w:p>
    <w:p w:rsidR="001C5E99" w:rsidRPr="001C5E99" w:rsidRDefault="001C5E99" w:rsidP="001C5E99">
      <w:pPr>
        <w:pStyle w:val="BusTic"/>
      </w:pPr>
      <w:r w:rsidRPr="001C5E99">
        <w:t>Het is het enige schip van de vooroorlogse Poolse marine dat de oorlog heeft overleefd.</w:t>
      </w:r>
    </w:p>
    <w:p w:rsidR="002876FB" w:rsidRDefault="002876FB" w:rsidP="002876FB">
      <w:pPr>
        <w:pStyle w:val="Alinia0"/>
        <w:jc w:val="both"/>
      </w:pPr>
    </w:p>
    <w:p w:rsidR="001C5E99" w:rsidRDefault="001C5E99" w:rsidP="002876FB">
      <w:pPr>
        <w:pStyle w:val="Alinia0"/>
        <w:jc w:val="both"/>
      </w:pPr>
    </w:p>
    <w:p w:rsidR="001C5E99" w:rsidRDefault="001C5E99" w:rsidP="002876FB">
      <w:pPr>
        <w:pStyle w:val="Alinia0"/>
        <w:jc w:val="both"/>
      </w:pPr>
    </w:p>
    <w:p w:rsidR="001C5E99" w:rsidRDefault="001C5E99" w:rsidP="002876FB">
      <w:pPr>
        <w:pStyle w:val="Alinia0"/>
        <w:jc w:val="both"/>
      </w:pPr>
    </w:p>
    <w:p w:rsidR="001C5E99" w:rsidRDefault="001C5E99" w:rsidP="002876FB">
      <w:pPr>
        <w:pStyle w:val="Alinia0"/>
        <w:jc w:val="both"/>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lastRenderedPageBreak/>
              <w:drawing>
                <wp:inline distT="0" distB="0" distL="0" distR="0" wp14:anchorId="5032B013" wp14:editId="43999A0D">
                  <wp:extent cx="190500" cy="144780"/>
                  <wp:effectExtent l="0" t="0" r="0" b="7620"/>
                  <wp:docPr id="15" name="Afbeelding 1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Gdynia-Wysoka</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1C5E99" w:rsidRPr="001C5E99" w:rsidRDefault="001C5E99" w:rsidP="001C5E99">
      <w:pPr>
        <w:pStyle w:val="Alinia6"/>
        <w:rPr>
          <w:lang w:val="pl-PL"/>
        </w:rPr>
      </w:pPr>
      <w:r w:rsidRPr="001C5E99">
        <w:rPr>
          <w:rStyle w:val="plaats0"/>
          <w:lang w:val="pl-PL"/>
        </w:rPr>
        <w:t>Gdynia</w:t>
      </w:r>
      <w:r w:rsidRPr="001C5E99">
        <w:rPr>
          <w:lang w:val="pl-PL"/>
        </w:rPr>
        <w:t xml:space="preserve"> - </w:t>
      </w:r>
      <w:r w:rsidRPr="001C5E99">
        <w:rPr>
          <w:b/>
          <w:lang w:val="pl-PL"/>
        </w:rPr>
        <w:t>Trivia</w:t>
      </w:r>
    </w:p>
    <w:p w:rsidR="001C5E99" w:rsidRPr="001C5E99" w:rsidRDefault="001C5E99" w:rsidP="001C5E99">
      <w:pPr>
        <w:pStyle w:val="BusTic"/>
      </w:pPr>
      <w:r w:rsidRPr="001C5E99">
        <w:t>In de jaren dertig van de 20</w:t>
      </w:r>
      <w:r w:rsidRPr="001C5E99">
        <w:rPr>
          <w:vertAlign w:val="superscript"/>
        </w:rPr>
        <w:t>ste</w:t>
      </w:r>
      <w:r>
        <w:t xml:space="preserve"> </w:t>
      </w:r>
      <w:r w:rsidRPr="001C5E99">
        <w:t xml:space="preserve">eeuw stond Gdynia als vissersplaats in het teken van de vleetvisserij op haring. </w:t>
      </w:r>
    </w:p>
    <w:p w:rsidR="001C5E99" w:rsidRPr="001C5E99" w:rsidRDefault="001C5E99" w:rsidP="001C5E99">
      <w:pPr>
        <w:pStyle w:val="BusTic"/>
      </w:pPr>
      <w:r w:rsidRPr="001C5E99">
        <w:t xml:space="preserve">De Poolse overheid had in de loop van de jaren twintig van die eeuw contact gezocht met Nederlandse rederijen die op de Noordzee een dergelijke vorm van haringvisserij beoefenden. </w:t>
      </w:r>
    </w:p>
    <w:p w:rsidR="001C5E99" w:rsidRPr="001C5E99" w:rsidRDefault="001C5E99" w:rsidP="001C5E99">
      <w:pPr>
        <w:pStyle w:val="BusTic"/>
      </w:pPr>
      <w:r w:rsidRPr="001C5E99">
        <w:t xml:space="preserve">Voorafgegaan door een Vlaardingse rederij kreeg uiteindelijk een Scheveningse onderneming de mogelijkheid om de Poolse vissers de vleetvisserij op haring bij te brengen, en het bedrijfsleven om de verdere verwerking van de aangevoerde pekelharing — alsmede de (groot)handel daarin — te leren. </w:t>
      </w:r>
    </w:p>
    <w:p w:rsidR="001C5E99" w:rsidRPr="001C5E99" w:rsidRDefault="001C5E99" w:rsidP="001C5E99">
      <w:pPr>
        <w:pStyle w:val="BusTic"/>
      </w:pPr>
      <w:r w:rsidRPr="001C5E99">
        <w:t>Het Pools-Scheveningse bedrijf waarin alles werd samengebracht kreeg de Poolse naam MEWA wat 'meeuw' betekent.</w:t>
      </w:r>
    </w:p>
    <w:p w:rsidR="001C5E99" w:rsidRPr="001C5E99" w:rsidRDefault="001C5E99" w:rsidP="001C5E99">
      <w:pPr>
        <w:pStyle w:val="BusTic"/>
      </w:pPr>
      <w:r w:rsidRPr="001C5E99">
        <w:t xml:space="preserve">De inval in Polen door de Duitsers met als gevolg daarvan het begin van de Tweede Wereldoorlog maakte hieraan abrupt een einde. </w:t>
      </w:r>
    </w:p>
    <w:p w:rsidR="001C5E99" w:rsidRPr="001C5E99" w:rsidRDefault="001C5E99" w:rsidP="001C5E99">
      <w:pPr>
        <w:pStyle w:val="BusTic"/>
      </w:pPr>
      <w:r w:rsidRPr="001C5E99">
        <w:t xml:space="preserve">Deze bijna tienjarige periode en het genoemde gebeuren bleven lang betrekkelijk onbekend. </w:t>
      </w:r>
    </w:p>
    <w:p w:rsidR="001C5E99" w:rsidRPr="001C5E99" w:rsidRDefault="001C5E99" w:rsidP="001C5E99">
      <w:pPr>
        <w:pStyle w:val="BusTic"/>
      </w:pPr>
      <w:r w:rsidRPr="001C5E99">
        <w:t>De geschiedenis van de onderneming werd door de historisch publicist en auteur Piet Spaans nauwgezet onderzocht en beschreven.</w:t>
      </w:r>
    </w:p>
    <w:p w:rsidR="002876FB" w:rsidRDefault="002876FB" w:rsidP="002876FB">
      <w:pPr>
        <w:pStyle w:val="Alinia0"/>
        <w:jc w:val="both"/>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17" name="Afbeelding 1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Gdańsk-Owczarnia</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DD0DED" w:rsidRPr="00F03D7C" w:rsidRDefault="00DD0DED" w:rsidP="00DD0DED">
      <w:pPr>
        <w:pStyle w:val="Alinia6"/>
        <w:rPr>
          <w:rStyle w:val="geenkader"/>
          <w:lang w:val="pl-PL"/>
        </w:rPr>
      </w:pPr>
      <w:r w:rsidRPr="00F03D7C">
        <w:rPr>
          <w:rStyle w:val="plaats0"/>
          <w:lang w:val="pl-PL"/>
        </w:rPr>
        <w:t>Gdańsk</w:t>
      </w:r>
      <w:r w:rsidRPr="00F03D7C">
        <w:rPr>
          <w:rStyle w:val="geenkader"/>
          <w:lang w:val="pl-PL"/>
        </w:rPr>
        <w:t xml:space="preserve"> - Algemeen</w:t>
      </w:r>
    </w:p>
    <w:p w:rsidR="00DD0DED" w:rsidRPr="00F03D7C" w:rsidRDefault="00DD0DED" w:rsidP="00DD0DED">
      <w:pPr>
        <w:pStyle w:val="BusTic"/>
        <w:rPr>
          <w:lang w:val="pl-PL"/>
        </w:rPr>
      </w:pPr>
      <w:r w:rsidRPr="00F03D7C">
        <w:rPr>
          <w:lang w:val="pl-PL"/>
        </w:rPr>
        <w:t>Gdańsk (uitspraak: [[gda</w:t>
      </w:r>
      <w:r w:rsidRPr="00F03D7C">
        <w:rPr>
          <w:rFonts w:ascii="Arial" w:hAnsi="Arial" w:cs="Arial"/>
          <w:lang w:val="pl-PL"/>
        </w:rPr>
        <w:t>ɲ</w:t>
      </w:r>
      <w:r w:rsidRPr="00F03D7C">
        <w:rPr>
          <w:lang w:val="pl-PL"/>
        </w:rPr>
        <w:t xml:space="preserve">sk]?, ong. gdanjsk ["g" als in zakdoek); Duits: Danzig; Nederlands Danzig (verouderd: Dantzig of Danswijk); Kasjoebisch: Gduńsk; Frans: Dantzig) is de hoofdstad van het woiwodschap Pommeren en een voormalige Hanzestad in Polen. </w:t>
      </w:r>
    </w:p>
    <w:p w:rsidR="00DD0DED" w:rsidRPr="00F03D7C" w:rsidRDefault="00DD0DED" w:rsidP="00DD0DED">
      <w:pPr>
        <w:pStyle w:val="BusTic"/>
        <w:rPr>
          <w:lang w:val="pl-PL"/>
        </w:rPr>
      </w:pPr>
      <w:r w:rsidRPr="00F03D7C">
        <w:rPr>
          <w:lang w:val="pl-PL"/>
        </w:rPr>
        <w:t>Gdańsk is gelegen aan de Oostzee, op de plaats waar de westelijke arm van de Wisła (Weichsel) de Bocht van Gdańsk bereikt.</w:t>
      </w:r>
    </w:p>
    <w:p w:rsidR="00DD0DED" w:rsidRPr="00F03D7C" w:rsidRDefault="00DD0DED" w:rsidP="00DD0DED">
      <w:pPr>
        <w:pStyle w:val="Alinia0"/>
        <w:jc w:val="both"/>
        <w:rPr>
          <w:b w:val="0"/>
          <w:lang w:val="pl-PL"/>
        </w:rPr>
      </w:pPr>
    </w:p>
    <w:p w:rsidR="00DD0DED" w:rsidRPr="00F03D7C" w:rsidRDefault="00DD0DED" w:rsidP="00DD0DED">
      <w:pPr>
        <w:pStyle w:val="BusTic"/>
        <w:rPr>
          <w:lang w:val="pl-PL"/>
        </w:rPr>
      </w:pPr>
      <w:r w:rsidRPr="00F03D7C">
        <w:rPr>
          <w:lang w:val="pl-PL"/>
        </w:rPr>
        <w:t xml:space="preserve">De stad heeft ± 450.000 inwoners en vormt samen met de badplaats Sopot en de havenstad Gdynia de zogenaamde Driestad (Trójmiasto), een agglomeratie met ± 1 miljoen inwoners. </w:t>
      </w:r>
    </w:p>
    <w:p w:rsidR="00DD0DED" w:rsidRPr="00F03D7C" w:rsidRDefault="00DD0DED" w:rsidP="00DD0DED">
      <w:pPr>
        <w:pStyle w:val="BusTic"/>
        <w:rPr>
          <w:lang w:val="pl-PL"/>
        </w:rPr>
      </w:pPr>
      <w:r w:rsidRPr="00F03D7C">
        <w:rPr>
          <w:lang w:val="pl-PL"/>
        </w:rPr>
        <w:t>De stad is het centrum van de regionale Kasjoebische cultuur.</w:t>
      </w:r>
    </w:p>
    <w:p w:rsidR="00DD0DED" w:rsidRPr="00F03D7C" w:rsidRDefault="00DD0DED" w:rsidP="00DD0DED">
      <w:pPr>
        <w:pStyle w:val="Alinia0"/>
        <w:jc w:val="both"/>
        <w:rPr>
          <w:b w:val="0"/>
          <w:lang w:val="pl-PL"/>
        </w:rPr>
      </w:pPr>
    </w:p>
    <w:p w:rsidR="00DD0DED" w:rsidRDefault="00DD0DED" w:rsidP="00DD0DED">
      <w:pPr>
        <w:pStyle w:val="BusTic"/>
        <w:rPr>
          <w:lang w:val="pl-PL"/>
        </w:rPr>
      </w:pPr>
      <w:r w:rsidRPr="00F03D7C">
        <w:rPr>
          <w:lang w:val="pl-PL"/>
        </w:rPr>
        <w:t xml:space="preserve">In haar lange geschiedenis vormde de, sinds de Hoge Middeleeuwen autonome, Hanzestad de kern van twee vrijstaten: de Vrije Stad Danzig (1807-1814) en de Vrije Stad Danzig (1920-1939). </w:t>
      </w:r>
    </w:p>
    <w:p w:rsidR="00F03D7C" w:rsidRDefault="00F03D7C" w:rsidP="00F03D7C">
      <w:pPr>
        <w:pStyle w:val="BusTic"/>
        <w:numPr>
          <w:ilvl w:val="0"/>
          <w:numId w:val="0"/>
        </w:numPr>
        <w:ind w:left="284" w:hanging="284"/>
        <w:rPr>
          <w:lang w:val="pl-PL"/>
        </w:rPr>
      </w:pPr>
    </w:p>
    <w:p w:rsidR="00F03D7C" w:rsidRDefault="00F03D7C" w:rsidP="00F03D7C">
      <w:pPr>
        <w:pStyle w:val="BusTic"/>
        <w:numPr>
          <w:ilvl w:val="0"/>
          <w:numId w:val="0"/>
        </w:numPr>
        <w:ind w:left="284" w:hanging="284"/>
        <w:rPr>
          <w:lang w:val="pl-PL"/>
        </w:rPr>
      </w:pPr>
    </w:p>
    <w:p w:rsidR="00DD0DED" w:rsidRPr="00F03D7C" w:rsidRDefault="00DD0DED" w:rsidP="00DD0DED">
      <w:pPr>
        <w:pStyle w:val="BusTic"/>
      </w:pPr>
      <w:r w:rsidRPr="00F03D7C">
        <w:lastRenderedPageBreak/>
        <w:t>Daarvoor was zij een belangrijke stad in het hertogdom Pommerellen, zetel van de Samboriden-dynastie, hoofdstad van Koninklijk Pruisen (Pools-Litouwse gemenebest) en de historische hoofdstad van de provincie West-Pruisen binnen het koninkrijk Pruisen en later binnen Duitsland.</w:t>
      </w:r>
    </w:p>
    <w:p w:rsidR="00DD0DED" w:rsidRPr="00F03D7C" w:rsidRDefault="00DD0DED" w:rsidP="00DD0DED">
      <w:pPr>
        <w:pStyle w:val="BusTic"/>
      </w:pPr>
      <w:r w:rsidRPr="00F03D7C">
        <w:t xml:space="preserve">Sinds de Conferentie van Potsdam (1945) behoort de stad bij Polen; de achtergebleven oorspronkelijke Duitse bevolking werd vrijwel volledig geïnterneerd en verdreven. </w:t>
      </w:r>
    </w:p>
    <w:p w:rsidR="00DD0DED" w:rsidRPr="00F03D7C" w:rsidRDefault="00DD0DED" w:rsidP="00DD0DED">
      <w:pPr>
        <w:pStyle w:val="BusTic"/>
        <w:rPr>
          <w:lang w:val="pl-PL"/>
        </w:rPr>
      </w:pPr>
      <w:r w:rsidRPr="00F03D7C">
        <w:rPr>
          <w:lang w:val="pl-PL"/>
        </w:rPr>
        <w:t>Een zeer kleine gemengd Kasjoebisch-Duitse minderheid kon echter standhouden in de stadsagglomeratie.</w:t>
      </w:r>
    </w:p>
    <w:p w:rsidR="00DD0DED" w:rsidRPr="00F03D7C" w:rsidRDefault="00DD0DED" w:rsidP="00DD0DED">
      <w:pPr>
        <w:pStyle w:val="Alinia0"/>
        <w:jc w:val="both"/>
        <w:rPr>
          <w:b w:val="0"/>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18" name="Afbeelding 1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Gdańsk-Matarnia</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E02A85" w:rsidRPr="00F03D7C" w:rsidRDefault="00E02A85" w:rsidP="00E02A85">
      <w:pPr>
        <w:pStyle w:val="Alinia6"/>
        <w:rPr>
          <w:lang w:val="pl-PL"/>
        </w:rPr>
      </w:pPr>
      <w:r w:rsidRPr="00F03D7C">
        <w:rPr>
          <w:rStyle w:val="plaats0"/>
          <w:lang w:val="pl-PL"/>
        </w:rPr>
        <w:t>Gdańsk</w:t>
      </w:r>
      <w:r w:rsidRPr="00F03D7C">
        <w:rPr>
          <w:rStyle w:val="geenkader"/>
          <w:lang w:val="pl-PL"/>
        </w:rPr>
        <w:t xml:space="preserve"> - </w:t>
      </w:r>
      <w:r w:rsidRPr="00F03D7C">
        <w:rPr>
          <w:b/>
          <w:lang w:val="pl-PL"/>
        </w:rPr>
        <w:t>Geschiedenis</w:t>
      </w:r>
    </w:p>
    <w:p w:rsidR="00E02A85" w:rsidRPr="00E02A85" w:rsidRDefault="00E02A85" w:rsidP="00E02A85">
      <w:pPr>
        <w:pStyle w:val="BusTic"/>
      </w:pPr>
      <w:r w:rsidRPr="00E02A85">
        <w:t xml:space="preserve">Aan de monding van de Weichsel (Wisła), in het grensgebied tussen Pruisische (Baltische) en Slavische stammen, ontwikkelde zich in de prehistorie een havenplaats, die werd beschermd door een met aarden wallen en houten palissaden versterkte burcht. </w:t>
      </w:r>
    </w:p>
    <w:p w:rsidR="00E02A85" w:rsidRPr="00E02A85" w:rsidRDefault="00E02A85" w:rsidP="00E02A85">
      <w:pPr>
        <w:pStyle w:val="BusTic"/>
      </w:pPr>
      <w:r w:rsidRPr="00E02A85">
        <w:t xml:space="preserve">Gyddanyzc is de naam waaronder Danzig rond het jaar 1000 voor het eerst voor het eerst wordt vermeld, toen de heilige Adalbert van Praag de stad en omgeving bezocht. </w:t>
      </w:r>
    </w:p>
    <w:p w:rsidR="00E02A85" w:rsidRPr="00E02A85" w:rsidRDefault="00E02A85" w:rsidP="00E02A85">
      <w:pPr>
        <w:pStyle w:val="BusTic"/>
      </w:pPr>
      <w:r w:rsidRPr="00E02A85">
        <w:t xml:space="preserve">In 1148 werd de burcht zetel van de hertogen van Pommerellen, een geslacht dat zich in 1227 van de Poolse kroon onafhankelijk verklaarde door toenadering te zoeken tot de Rooms-Duitse keizer. </w:t>
      </w:r>
    </w:p>
    <w:p w:rsidR="00E02A85" w:rsidRPr="00E02A85" w:rsidRDefault="00E02A85" w:rsidP="00E02A85">
      <w:pPr>
        <w:pStyle w:val="BusTic"/>
      </w:pPr>
      <w:r w:rsidRPr="00E02A85">
        <w:t xml:space="preserve">Er had zich in Danzig inmiddels al een gemeente ontwikkeld van kooplieden uit Lübeck. </w:t>
      </w:r>
    </w:p>
    <w:p w:rsidR="00E02A85" w:rsidRPr="00E02A85" w:rsidRDefault="00E02A85" w:rsidP="00E02A85">
      <w:pPr>
        <w:pStyle w:val="BusTic"/>
      </w:pPr>
      <w:r w:rsidRPr="00E02A85">
        <w:t xml:space="preserve">Zij kregen in 1224 van de hertog een autonoom, zogenaamd Duits, recht om hun gemeente te besturen, met als centrum de Marienkirche. </w:t>
      </w:r>
    </w:p>
    <w:p w:rsidR="00E02A85" w:rsidRPr="00E02A85" w:rsidRDefault="00E02A85" w:rsidP="00E02A85">
      <w:pPr>
        <w:pStyle w:val="BusTic"/>
      </w:pPr>
      <w:r w:rsidRPr="00E02A85">
        <w:t xml:space="preserve">De Noord-Duitse kooplieden maakten van Danzig naar westers model een stad met moderne bestuur instellingen. </w:t>
      </w:r>
    </w:p>
    <w:p w:rsidR="00E02A85" w:rsidRPr="00E02A85" w:rsidRDefault="00E02A85" w:rsidP="00E02A85">
      <w:pPr>
        <w:pStyle w:val="BusTic"/>
      </w:pPr>
      <w:r w:rsidRPr="00E02A85">
        <w:t xml:space="preserve">Deze stad werd lid van het Hanzeverbond van Noord-Duitse steden en overvleugelde het Deens-Zweedse handelsmonopolie op de Oostzee. </w:t>
      </w:r>
    </w:p>
    <w:p w:rsidR="00E02A85" w:rsidRPr="00E02A85" w:rsidRDefault="00E02A85" w:rsidP="00E02A85">
      <w:pPr>
        <w:pStyle w:val="BusTic"/>
      </w:pPr>
      <w:r w:rsidRPr="00E02A85">
        <w:t>De stad kreeg een stenen omwalling en de Slavische en Prussische visserswijken speelden vanaf toen nog maar een marginale rol.</w:t>
      </w:r>
    </w:p>
    <w:p w:rsidR="00E02A85" w:rsidRPr="00F03D7C" w:rsidRDefault="00E02A85" w:rsidP="00E02A85">
      <w:pPr>
        <w:pStyle w:val="BusTic"/>
      </w:pPr>
      <w:r w:rsidRPr="00F03D7C">
        <w:t xml:space="preserve">Na het uitsterven van het hertogengeslacht in 1294 brak tussen Polen, Pommeren, Brandenburg en de Duitse Orde een strijd los om het gezag over de stad en de toegang tot de Oostzee. </w:t>
      </w:r>
    </w:p>
    <w:p w:rsidR="00E02A85" w:rsidRPr="00E02A85" w:rsidRDefault="00E02A85" w:rsidP="00E02A85">
      <w:pPr>
        <w:pStyle w:val="BusTic"/>
      </w:pPr>
      <w:r w:rsidRPr="00E02A85">
        <w:t xml:space="preserve">Deze Orde van geestelijke ridders uit het Duitse Rijk had zich vanaf ca. 1220 oostelijk en zuidelijk van Danzig, in het land van de Baltische stam van de Prussen (Pruzzen of later: Pruis(s)en), het latere Oost-Pruisen, gevestigd, waarbij zij deze heidense bevolking met geweld kerstende. </w:t>
      </w:r>
    </w:p>
    <w:p w:rsidR="00E02A85" w:rsidRPr="00E02A85" w:rsidRDefault="00E02A85" w:rsidP="00E02A85">
      <w:pPr>
        <w:pStyle w:val="BusTic"/>
      </w:pPr>
      <w:r w:rsidRPr="00E02A85">
        <w:t xml:space="preserve">Grote delen van de autochtone bevolking lieten in een reeks opstanden het leven, maar de Orde kreeg in 1308 definitief het gezag over de stad en de erkenning daarvan van zijn concurrenten Brandenburg, Pommeren en Polen. </w:t>
      </w:r>
    </w:p>
    <w:p w:rsidR="00E02A85" w:rsidRPr="00E02A85" w:rsidRDefault="00E02A85" w:rsidP="00E02A85">
      <w:pPr>
        <w:pStyle w:val="BusTic"/>
      </w:pPr>
      <w:r w:rsidRPr="00E02A85">
        <w:lastRenderedPageBreak/>
        <w:t>De autochtonen die zich met de Orde verzoenden gingen deel uitmaken van de lagere landadel en vrije boeren.</w:t>
      </w: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E02A85" w:rsidRPr="00E02A85" w:rsidTr="00E866F4">
        <w:trPr>
          <w:trHeight w:val="510"/>
        </w:trPr>
        <w:tc>
          <w:tcPr>
            <w:tcW w:w="5000" w:type="pct"/>
            <w:tcBorders>
              <w:top w:val="single" w:sz="2" w:space="0" w:color="auto"/>
              <w:bottom w:val="single" w:sz="2" w:space="0" w:color="auto"/>
            </w:tcBorders>
            <w:shd w:val="clear" w:color="auto" w:fill="EAF1DD" w:themeFill="accent3" w:themeFillTint="33"/>
            <w:vAlign w:val="center"/>
          </w:tcPr>
          <w:p w:rsidR="00E02A85" w:rsidRPr="00E02A85" w:rsidRDefault="00E02A85" w:rsidP="00E866F4">
            <w:pPr>
              <w:jc w:val="center"/>
              <w:rPr>
                <w:rFonts w:ascii="Verdana" w:hAnsi="Verdana"/>
                <w:b/>
                <w:sz w:val="24"/>
                <w:szCs w:val="24"/>
                <w:lang w:val="nl-NL"/>
              </w:rPr>
            </w:pPr>
            <w:r w:rsidRPr="00E02A85">
              <w:rPr>
                <w:rFonts w:ascii="Verdana" w:hAnsi="Verdana"/>
                <w:b/>
                <w:sz w:val="24"/>
                <w:szCs w:val="24"/>
                <w:lang w:val="nl-NL"/>
              </w:rPr>
              <w:t xml:space="preserve">Voor aanvullende informatie Geschiedenis zie </w:t>
            </w:r>
            <w:r>
              <w:rPr>
                <w:rFonts w:ascii="Verdana" w:hAnsi="Verdana"/>
                <w:b/>
                <w:sz w:val="24"/>
                <w:szCs w:val="24"/>
                <w:lang w:val="nl-NL"/>
              </w:rPr>
              <w:t>Website  BusTic</w:t>
            </w:r>
          </w:p>
        </w:tc>
      </w:tr>
    </w:tbl>
    <w:p w:rsidR="00E02A85" w:rsidRDefault="00E02A85" w:rsidP="00E02A85">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20" name="Afbeelding 2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57271D" w:rsidRPr="0057271D">
              <w:rPr>
                <w:rFonts w:ascii="Verdana" w:hAnsi="Verdana"/>
                <w:b/>
                <w:sz w:val="24"/>
                <w:szCs w:val="24"/>
                <w:lang w:val="pl-PL"/>
              </w:rPr>
              <w:t>Gdańsk-Karczemki</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2876FB" w:rsidRDefault="002876FB" w:rsidP="002876FB">
      <w:pPr>
        <w:pStyle w:val="Alinia0"/>
        <w:jc w:val="both"/>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21" name="Afbeelding 2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1F2552" w:rsidRPr="001F2552">
              <w:rPr>
                <w:rFonts w:ascii="Verdana" w:hAnsi="Verdana"/>
                <w:b/>
                <w:sz w:val="24"/>
                <w:szCs w:val="24"/>
                <w:lang w:val="pl-PL"/>
              </w:rPr>
              <w:t>Gdańsk-Szadółki</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2876FB" w:rsidRDefault="002876FB" w:rsidP="002876FB">
      <w:pPr>
        <w:pStyle w:val="Alinia0"/>
        <w:jc w:val="both"/>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22" name="Afbeelding 2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1F2552" w:rsidRPr="001F2552">
              <w:rPr>
                <w:rFonts w:ascii="Verdana" w:hAnsi="Verdana"/>
                <w:b/>
                <w:sz w:val="24"/>
                <w:szCs w:val="24"/>
                <w:lang w:val="pl-PL"/>
              </w:rPr>
              <w:t>Gdańsk-Kowale</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2876FB" w:rsidRDefault="002876FB" w:rsidP="002876FB">
      <w:pPr>
        <w:pStyle w:val="Alinia0"/>
        <w:jc w:val="both"/>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2876FB" w:rsidRPr="002876FB" w:rsidTr="00E866F4">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876FB" w:rsidRPr="002876FB" w:rsidRDefault="002876FB" w:rsidP="00E866F4">
            <w:pPr>
              <w:rPr>
                <w:rFonts w:ascii="Verdana" w:hAnsi="Verdana"/>
                <w:b/>
                <w:color w:val="000000" w:themeColor="text1"/>
                <w:sz w:val="24"/>
                <w:szCs w:val="24"/>
                <w:lang w:val="pl-PL"/>
              </w:rPr>
            </w:pPr>
            <w:r w:rsidRPr="002876FB">
              <w:rPr>
                <w:rFonts w:ascii="Verdana" w:hAnsi="Verdana"/>
                <w:noProof/>
                <w:sz w:val="24"/>
                <w:szCs w:val="24"/>
                <w:lang w:val="nl-NL"/>
              </w:rPr>
              <w:drawing>
                <wp:inline distT="0" distB="0" distL="0" distR="0" wp14:anchorId="729C8F7F" wp14:editId="7B39FC3C">
                  <wp:extent cx="252000" cy="180000"/>
                  <wp:effectExtent l="0" t="0" r="0" b="0"/>
                  <wp:docPr id="1" name="Afbeelding 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2876FB">
              <w:rPr>
                <w:rFonts w:ascii="Verdana" w:hAnsi="Verdana"/>
                <w:b/>
                <w:noProof/>
                <w:color w:val="000000" w:themeColor="text1"/>
                <w:sz w:val="24"/>
                <w:szCs w:val="24"/>
                <w:lang w:val="pl-PL"/>
              </w:rPr>
              <w:t xml:space="preserve"> </w:t>
            </w:r>
            <w:r w:rsidRPr="002876FB">
              <w:rPr>
                <w:rFonts w:ascii="Verdana" w:hAnsi="Verdana"/>
                <w:noProof/>
                <w:color w:val="000000" w:themeColor="text1"/>
                <w:sz w:val="24"/>
                <w:szCs w:val="24"/>
                <w:lang w:val="nl-NL"/>
              </w:rPr>
              <w:drawing>
                <wp:inline distT="0" distB="0" distL="0" distR="0" wp14:anchorId="7A8E88CC" wp14:editId="4922F5D1">
                  <wp:extent cx="190500" cy="144780"/>
                  <wp:effectExtent l="0" t="0" r="0" b="7620"/>
                  <wp:docPr id="2" name="Afbeelding 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noProof/>
                <w:color w:val="000000" w:themeColor="text1"/>
                <w:sz w:val="24"/>
                <w:szCs w:val="24"/>
                <w:lang w:val="pl-PL"/>
              </w:rPr>
              <w:t xml:space="preserve">  </w:t>
            </w:r>
            <w:r w:rsidRPr="002876FB">
              <w:rPr>
                <w:rFonts w:ascii="Verdana" w:hAnsi="Verdana"/>
                <w:b/>
                <w:color w:val="000000" w:themeColor="text1"/>
                <w:sz w:val="24"/>
                <w:szCs w:val="24"/>
                <w:lang w:val="pl-PL"/>
              </w:rPr>
              <w:t xml:space="preserve">Kreuz: </w:t>
            </w:r>
            <w:r w:rsidR="001F2552" w:rsidRPr="001F2552">
              <w:rPr>
                <w:rFonts w:ascii="Verdana" w:hAnsi="Verdana"/>
                <w:b/>
                <w:color w:val="000000" w:themeColor="text1"/>
                <w:sz w:val="24"/>
                <w:szCs w:val="24"/>
                <w:lang w:val="pl-PL"/>
              </w:rPr>
              <w:t>Węzeł Straszyn</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2876FB" w:rsidRPr="002876FB" w:rsidRDefault="001F2552" w:rsidP="00E866F4">
            <w:pPr>
              <w:jc w:val="center"/>
              <w:rPr>
                <w:rFonts w:ascii="Verdana" w:hAnsi="Verdana"/>
                <w:b/>
                <w:color w:val="000000" w:themeColor="text1"/>
                <w:sz w:val="24"/>
                <w:szCs w:val="24"/>
                <w:lang w:val="pl-PL"/>
              </w:rPr>
            </w:pPr>
            <w:r w:rsidRPr="001F2552">
              <w:rPr>
                <w:rStyle w:val="AutoBhan"/>
              </w:rPr>
              <w:t>S7</w:t>
            </w:r>
          </w:p>
        </w:tc>
        <w:tc>
          <w:tcPr>
            <w:tcW w:w="2098" w:type="pct"/>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E866F4">
            <w:pPr>
              <w:rPr>
                <w:rFonts w:ascii="Verdana" w:hAnsi="Verdana"/>
                <w:b/>
                <w:color w:val="000000" w:themeColor="text1"/>
                <w:sz w:val="24"/>
                <w:szCs w:val="24"/>
                <w:lang w:val="pl-PL"/>
              </w:rPr>
            </w:pPr>
            <w:r w:rsidRPr="002876FB">
              <w:rPr>
                <w:rFonts w:ascii="Verdana" w:hAnsi="Verdana" w:cs="Arial"/>
                <w:b/>
                <w:sz w:val="24"/>
                <w:szCs w:val="24"/>
                <w:lang w:val="pl-PL"/>
              </w:rPr>
              <w:t xml:space="preserve">&gt; </w:t>
            </w:r>
            <w:r w:rsidRPr="002876FB">
              <w:rPr>
                <w:rFonts w:ascii="Verdana" w:hAnsi="Verdana"/>
                <w:b/>
                <w:color w:val="000000" w:themeColor="text1"/>
                <w:sz w:val="24"/>
                <w:szCs w:val="24"/>
                <w:lang w:val="pl-PL"/>
              </w:rPr>
              <w:t xml:space="preserve"> </w:t>
            </w:r>
            <w:r w:rsidR="001F2552" w:rsidRPr="001F2552">
              <w:rPr>
                <w:rFonts w:ascii="Verdana" w:hAnsi="Verdana"/>
                <w:b/>
                <w:color w:val="000000" w:themeColor="text1"/>
                <w:sz w:val="24"/>
                <w:szCs w:val="24"/>
                <w:lang w:val="pl-PL"/>
              </w:rPr>
              <w:t>Warszawa</w:t>
            </w:r>
            <w:r w:rsidR="001F2552">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E866F4">
            <w:pPr>
              <w:jc w:val="center"/>
              <w:rPr>
                <w:rFonts w:ascii="Verdana" w:hAnsi="Verdana"/>
                <w:b/>
                <w:color w:val="000000" w:themeColor="text1"/>
                <w:sz w:val="24"/>
                <w:szCs w:val="24"/>
                <w:lang w:val="pl-PL"/>
              </w:rPr>
            </w:pPr>
            <w:r w:rsidRPr="002876FB">
              <w:rPr>
                <w:rStyle w:val="AutoBhan"/>
              </w:rPr>
              <w:t>S6</w:t>
            </w:r>
          </w:p>
        </w:tc>
      </w:tr>
      <w:tr w:rsidR="002876FB" w:rsidRPr="002876FB" w:rsidTr="00E866F4">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E866F4">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E866F4">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E866F4">
            <w:pPr>
              <w:rPr>
                <w:rFonts w:ascii="Verdana" w:hAnsi="Verdana"/>
                <w:b/>
                <w:color w:val="000000" w:themeColor="text1"/>
                <w:sz w:val="24"/>
                <w:szCs w:val="24"/>
                <w:lang w:val="pl-PL"/>
              </w:rPr>
            </w:pPr>
            <w:r w:rsidRPr="002876FB">
              <w:rPr>
                <w:rFonts w:ascii="Verdana" w:hAnsi="Verdana" w:cs="Arial"/>
                <w:b/>
                <w:sz w:val="24"/>
                <w:szCs w:val="24"/>
                <w:lang w:val="pl-PL"/>
              </w:rPr>
              <w:t xml:space="preserve">&gt; </w:t>
            </w:r>
            <w:r w:rsidRPr="002876FB">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2876FB" w:rsidRPr="002876FB" w:rsidRDefault="002876FB" w:rsidP="00E866F4">
            <w:pPr>
              <w:rPr>
                <w:rFonts w:ascii="Verdana" w:hAnsi="Verdana"/>
                <w:b/>
                <w:color w:val="000000" w:themeColor="text1"/>
                <w:sz w:val="24"/>
                <w:szCs w:val="24"/>
                <w:lang w:val="pl-PL"/>
              </w:rPr>
            </w:pPr>
          </w:p>
        </w:tc>
      </w:tr>
    </w:tbl>
    <w:p w:rsidR="002876FB" w:rsidRDefault="002876FB" w:rsidP="004F5A29">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2876FB" w:rsidRPr="002876FB" w:rsidTr="00E866F4">
        <w:trPr>
          <w:trHeight w:val="567"/>
        </w:trPr>
        <w:tc>
          <w:tcPr>
            <w:tcW w:w="5669" w:type="dxa"/>
            <w:shd w:val="clear" w:color="auto" w:fill="auto"/>
            <w:vAlign w:val="center"/>
          </w:tcPr>
          <w:p w:rsidR="002876FB" w:rsidRPr="002876FB" w:rsidRDefault="002876FB" w:rsidP="00E866F4">
            <w:pPr>
              <w:rPr>
                <w:rFonts w:ascii="Verdana" w:hAnsi="Verdana"/>
                <w:b/>
                <w:sz w:val="24"/>
                <w:szCs w:val="24"/>
                <w:lang w:val="pl-PL"/>
              </w:rPr>
            </w:pPr>
            <w:r w:rsidRPr="002876FB">
              <w:rPr>
                <w:rFonts w:ascii="Verdana" w:hAnsi="Verdana"/>
                <w:noProof/>
                <w:color w:val="0000FF"/>
                <w:sz w:val="24"/>
                <w:szCs w:val="24"/>
                <w:lang w:val="nl-NL"/>
              </w:rPr>
              <w:drawing>
                <wp:inline distT="0" distB="0" distL="0" distR="0" wp14:anchorId="5032B013" wp14:editId="43999A0D">
                  <wp:extent cx="190500" cy="144780"/>
                  <wp:effectExtent l="0" t="0" r="0" b="7620"/>
                  <wp:docPr id="23" name="Afbeelding 2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876FB">
              <w:rPr>
                <w:rFonts w:ascii="Verdana" w:hAnsi="Verdana"/>
                <w:b/>
                <w:sz w:val="24"/>
                <w:szCs w:val="24"/>
                <w:lang w:val="pl-PL"/>
              </w:rPr>
              <w:t xml:space="preserve"> </w:t>
            </w:r>
            <w:r w:rsidR="001F2552" w:rsidRPr="001F2552">
              <w:rPr>
                <w:rFonts w:ascii="Verdana" w:hAnsi="Verdana"/>
                <w:b/>
                <w:sz w:val="24"/>
                <w:szCs w:val="24"/>
                <w:lang w:val="pl-PL"/>
              </w:rPr>
              <w:t>Rusocin</w:t>
            </w:r>
            <w:r w:rsidR="001F2552">
              <w:rPr>
                <w:rFonts w:ascii="Verdana" w:hAnsi="Verdana"/>
                <w:b/>
                <w:sz w:val="24"/>
                <w:szCs w:val="24"/>
                <w:lang w:val="pl-PL"/>
              </w:rPr>
              <w:t xml:space="preserve">  </w:t>
            </w:r>
            <w:r w:rsidR="001F2552" w:rsidRPr="001F2552">
              <w:rPr>
                <w:rStyle w:val="AutoBhan"/>
              </w:rPr>
              <w:t>A1</w:t>
            </w:r>
            <w:r w:rsidR="001F2552">
              <w:rPr>
                <w:rFonts w:ascii="Verdana" w:hAnsi="Verdana"/>
                <w:b/>
                <w:sz w:val="24"/>
                <w:szCs w:val="24"/>
                <w:lang w:val="pl-PL"/>
              </w:rPr>
              <w:t xml:space="preserve"> </w:t>
            </w:r>
            <w:r w:rsidR="001F2552" w:rsidRPr="001F2552">
              <w:rPr>
                <w:rFonts w:ascii="Arial" w:hAnsi="Arial" w:cs="Arial"/>
                <w:b/>
                <w:sz w:val="24"/>
                <w:szCs w:val="24"/>
                <w:lang w:val="pl-PL"/>
              </w:rPr>
              <w:t>→</w:t>
            </w:r>
            <w:r w:rsidR="001F2552" w:rsidRPr="001F2552">
              <w:rPr>
                <w:rFonts w:ascii="Verdana" w:hAnsi="Verdana"/>
                <w:b/>
                <w:sz w:val="24"/>
                <w:szCs w:val="24"/>
                <w:lang w:val="pl-PL"/>
              </w:rPr>
              <w:t xml:space="preserve"> </w:t>
            </w:r>
            <w:r w:rsidR="001F2552" w:rsidRPr="001F2552">
              <w:rPr>
                <w:rFonts w:ascii="Verdana" w:hAnsi="Verdana" w:cs="Verdana"/>
                <w:b/>
                <w:sz w:val="24"/>
                <w:szCs w:val="24"/>
                <w:lang w:val="pl-PL"/>
              </w:rPr>
              <w:t>Łó</w:t>
            </w:r>
            <w:r w:rsidR="001F2552" w:rsidRPr="001F2552">
              <w:rPr>
                <w:rFonts w:ascii="Verdana" w:hAnsi="Verdana"/>
                <w:b/>
                <w:sz w:val="24"/>
                <w:szCs w:val="24"/>
                <w:lang w:val="pl-PL"/>
              </w:rPr>
              <w:t>d</w:t>
            </w:r>
            <w:r w:rsidR="001F2552" w:rsidRPr="001F2552">
              <w:rPr>
                <w:rFonts w:ascii="Verdana" w:hAnsi="Verdana" w:cs="Verdana"/>
                <w:b/>
                <w:sz w:val="24"/>
                <w:szCs w:val="24"/>
                <w:lang w:val="pl-PL"/>
              </w:rPr>
              <w:t>ź</w:t>
            </w:r>
          </w:p>
        </w:tc>
        <w:tc>
          <w:tcPr>
            <w:tcW w:w="850" w:type="dxa"/>
            <w:vAlign w:val="center"/>
          </w:tcPr>
          <w:p w:rsidR="002876FB" w:rsidRPr="002876FB" w:rsidRDefault="002876FB" w:rsidP="00E866F4">
            <w:pPr>
              <w:jc w:val="center"/>
              <w:rPr>
                <w:rFonts w:ascii="Verdana" w:hAnsi="Verdana"/>
                <w:b/>
                <w:sz w:val="24"/>
                <w:szCs w:val="24"/>
                <w:lang w:val="pl-PL"/>
              </w:rPr>
            </w:pPr>
            <w:r w:rsidRPr="002876FB">
              <w:rPr>
                <w:rStyle w:val="AutoBhan"/>
                <w:lang w:val="pl-PL"/>
              </w:rPr>
              <w:t>S6</w:t>
            </w:r>
          </w:p>
        </w:tc>
      </w:tr>
    </w:tbl>
    <w:p w:rsidR="002876FB" w:rsidRPr="00DE6C51" w:rsidRDefault="002876FB" w:rsidP="004F5A29">
      <w:pPr>
        <w:rPr>
          <w:rFonts w:ascii="Verdana" w:hAnsi="Verdana"/>
          <w:bCs/>
          <w:sz w:val="24"/>
          <w:szCs w:val="24"/>
          <w:lang w:val="pl-PL"/>
        </w:rPr>
      </w:pPr>
    </w:p>
    <w:sectPr w:rsidR="002876FB" w:rsidRPr="00DE6C51" w:rsidSect="00E16542">
      <w:headerReference w:type="default" r:id="rId11"/>
      <w:footerReference w:type="default" r:id="rId12"/>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80" w:rsidRDefault="00980F80" w:rsidP="007A2B79">
      <w:r>
        <w:separator/>
      </w:r>
    </w:p>
  </w:endnote>
  <w:endnote w:type="continuationSeparator" w:id="0">
    <w:p w:rsidR="00980F80" w:rsidRDefault="00980F80"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534C0B" w:rsidRPr="00534C0B">
            <w:rPr>
              <w:rFonts w:ascii="Verdana" w:eastAsiaTheme="majorEastAsia" w:hAnsi="Verdana" w:cstheme="majorBidi"/>
              <w:b/>
              <w:bCs/>
              <w:noProof/>
              <w:sz w:val="16"/>
              <w:szCs w:val="16"/>
            </w:rPr>
            <w:t>9</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80" w:rsidRDefault="00980F80" w:rsidP="007A2B79">
      <w:r>
        <w:separator/>
      </w:r>
    </w:p>
  </w:footnote>
  <w:footnote w:type="continuationSeparator" w:id="0">
    <w:p w:rsidR="00980F80" w:rsidRDefault="00980F80"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4F5A29">
      <w:rPr>
        <w:rFonts w:ascii="Verdana" w:hAnsi="Verdana"/>
        <w:b/>
        <w:noProof/>
        <w:color w:val="FFFFFF" w:themeColor="background1"/>
        <w:sz w:val="32"/>
        <w:szCs w:val="32"/>
        <w:shd w:val="clear" w:color="auto" w:fill="FF0000"/>
        <w:lang w:val="nl-NL"/>
      </w:rPr>
      <w:t>6</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C5E99"/>
    <w:rsid w:val="001D64BE"/>
    <w:rsid w:val="001F2552"/>
    <w:rsid w:val="00205944"/>
    <w:rsid w:val="002221B7"/>
    <w:rsid w:val="00251CD6"/>
    <w:rsid w:val="0026531F"/>
    <w:rsid w:val="00275D6D"/>
    <w:rsid w:val="002876FB"/>
    <w:rsid w:val="002A65F5"/>
    <w:rsid w:val="002B29A5"/>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51A3C"/>
    <w:rsid w:val="0046489F"/>
    <w:rsid w:val="00487F17"/>
    <w:rsid w:val="004934EA"/>
    <w:rsid w:val="004A75B0"/>
    <w:rsid w:val="004B0A15"/>
    <w:rsid w:val="004B7130"/>
    <w:rsid w:val="004F49EB"/>
    <w:rsid w:val="004F572D"/>
    <w:rsid w:val="004F5A29"/>
    <w:rsid w:val="00522CF5"/>
    <w:rsid w:val="0052793F"/>
    <w:rsid w:val="00534C0B"/>
    <w:rsid w:val="00553B72"/>
    <w:rsid w:val="00554370"/>
    <w:rsid w:val="0057271D"/>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1105A"/>
    <w:rsid w:val="00720756"/>
    <w:rsid w:val="00732328"/>
    <w:rsid w:val="00735BF9"/>
    <w:rsid w:val="00737060"/>
    <w:rsid w:val="00752FC7"/>
    <w:rsid w:val="00762F5A"/>
    <w:rsid w:val="007664ED"/>
    <w:rsid w:val="007854B0"/>
    <w:rsid w:val="007A2B79"/>
    <w:rsid w:val="007C5E0F"/>
    <w:rsid w:val="007D27E5"/>
    <w:rsid w:val="007E779C"/>
    <w:rsid w:val="00807943"/>
    <w:rsid w:val="0083246E"/>
    <w:rsid w:val="00841626"/>
    <w:rsid w:val="00862C18"/>
    <w:rsid w:val="00867836"/>
    <w:rsid w:val="008A2540"/>
    <w:rsid w:val="008B6330"/>
    <w:rsid w:val="008C4C76"/>
    <w:rsid w:val="008D0BAE"/>
    <w:rsid w:val="008D5F71"/>
    <w:rsid w:val="00921B6B"/>
    <w:rsid w:val="00925405"/>
    <w:rsid w:val="009422FA"/>
    <w:rsid w:val="00952835"/>
    <w:rsid w:val="00966212"/>
    <w:rsid w:val="00980F80"/>
    <w:rsid w:val="00996A53"/>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44414"/>
    <w:rsid w:val="00B6539F"/>
    <w:rsid w:val="00B7054D"/>
    <w:rsid w:val="00B76B49"/>
    <w:rsid w:val="00B9567B"/>
    <w:rsid w:val="00BB2675"/>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D0DED"/>
    <w:rsid w:val="00DE3CD7"/>
    <w:rsid w:val="00DE6C51"/>
    <w:rsid w:val="00E02A85"/>
    <w:rsid w:val="00E160DA"/>
    <w:rsid w:val="00E160FE"/>
    <w:rsid w:val="00E16542"/>
    <w:rsid w:val="00E40312"/>
    <w:rsid w:val="00E42B2C"/>
    <w:rsid w:val="00E62450"/>
    <w:rsid w:val="00E632BB"/>
    <w:rsid w:val="00E73120"/>
    <w:rsid w:val="00E760C6"/>
    <w:rsid w:val="00E83768"/>
    <w:rsid w:val="00E83D9B"/>
    <w:rsid w:val="00E9132D"/>
    <w:rsid w:val="00ED0E92"/>
    <w:rsid w:val="00ED22BF"/>
    <w:rsid w:val="00EE315B"/>
    <w:rsid w:val="00F004C4"/>
    <w:rsid w:val="00F0378E"/>
    <w:rsid w:val="00F03D7C"/>
    <w:rsid w:val="00F14055"/>
    <w:rsid w:val="00F35C87"/>
    <w:rsid w:val="00F74EB5"/>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4F5A29"/>
    <w:pPr>
      <w:keepLines/>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F5A29"/>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genwiki.nl/Bestand:Afslagsymbool.sv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1787</Words>
  <Characters>9833</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2015-09-02T10:55:00Z</cp:lastPrinted>
  <dcterms:created xsi:type="dcterms:W3CDTF">2015-12-03T11:32:00Z</dcterms:created>
  <dcterms:modified xsi:type="dcterms:W3CDTF">2015-12-03T11:32:00Z</dcterms:modified>
</cp:coreProperties>
</file>